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4CFF" w14:textId="77777777" w:rsidR="00262392" w:rsidRDefault="003C1911">
      <w:pPr>
        <w:rPr>
          <w:b/>
          <w:iCs/>
          <w:color w:val="1F4E79" w:themeColor="accent1" w:themeShade="80"/>
          <w:sz w:val="36"/>
          <w:szCs w:val="36"/>
        </w:rPr>
      </w:pPr>
      <w:r>
        <w:rPr>
          <w:b/>
          <w:iCs/>
          <w:noProof/>
          <w:color w:val="1F4E79" w:themeColor="accent1" w:themeShade="80"/>
          <w:sz w:val="36"/>
          <w:szCs w:val="36"/>
        </w:rPr>
        <mc:AlternateContent>
          <mc:Choice Requires="wps">
            <w:drawing>
              <wp:anchor distT="0" distB="0" distL="114300" distR="114300" simplePos="0" relativeHeight="251658240" behindDoc="0" locked="0" layoutInCell="1" allowOverlap="1" wp14:anchorId="24AA92BF" wp14:editId="60B7D091">
                <wp:simplePos x="0" y="0"/>
                <wp:positionH relativeFrom="column">
                  <wp:posOffset>-333955</wp:posOffset>
                </wp:positionH>
                <wp:positionV relativeFrom="paragraph">
                  <wp:posOffset>-524786</wp:posOffset>
                </wp:positionV>
                <wp:extent cx="6337190" cy="38100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6337190" cy="381000"/>
                        </a:xfrm>
                        <a:prstGeom prst="rect">
                          <a:avLst/>
                        </a:prstGeom>
                        <a:solidFill>
                          <a:schemeClr val="lt1"/>
                        </a:solidFill>
                        <a:ln w="6350">
                          <a:noFill/>
                        </a:ln>
                      </wps:spPr>
                      <wps:txbx>
                        <w:txbxContent>
                          <w:p w14:paraId="23B88169" w14:textId="2C029DBE" w:rsidR="00562C09" w:rsidRPr="003C1911" w:rsidRDefault="0072380D">
                            <w:pPr>
                              <w:rPr>
                                <w:b/>
                                <w:sz w:val="32"/>
                                <w:szCs w:val="32"/>
                              </w:rPr>
                            </w:pPr>
                            <w:r>
                              <w:rPr>
                                <w:b/>
                                <w:sz w:val="32"/>
                                <w:szCs w:val="32"/>
                              </w:rPr>
                              <w:t xml:space="preserve">Appendix </w:t>
                            </w:r>
                            <w:r w:rsidR="009E7820">
                              <w:rPr>
                                <w:b/>
                                <w:sz w:val="32"/>
                                <w:szCs w:val="32"/>
                              </w:rPr>
                              <w:t>5</w:t>
                            </w:r>
                            <w:r w:rsidR="007E33DB">
                              <w:rPr>
                                <w:b/>
                                <w:sz w:val="32"/>
                                <w:szCs w:val="32"/>
                              </w:rPr>
                              <w:t xml:space="preserve"> </w:t>
                            </w:r>
                            <w:r w:rsidR="00B40DCE">
                              <w:rPr>
                                <w:b/>
                                <w:sz w:val="32"/>
                                <w:szCs w:val="32"/>
                              </w:rPr>
                              <w:t>–</w:t>
                            </w:r>
                            <w:r w:rsidR="007E33DB">
                              <w:rPr>
                                <w:b/>
                                <w:sz w:val="32"/>
                                <w:szCs w:val="32"/>
                              </w:rPr>
                              <w:t xml:space="preserve"> </w:t>
                            </w:r>
                            <w:r w:rsidR="00B40DCE">
                              <w:rPr>
                                <w:b/>
                                <w:sz w:val="32"/>
                                <w:szCs w:val="32"/>
                              </w:rPr>
                              <w:t>Bidder Res</w:t>
                            </w:r>
                            <w:r w:rsidR="00A12D77">
                              <w:rPr>
                                <w:b/>
                                <w:sz w:val="32"/>
                                <w:szCs w:val="32"/>
                              </w:rPr>
                              <w:t>ponse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A92BF" id="_x0000_t202" coordsize="21600,21600" o:spt="202" path="m,l,21600r21600,l21600,xe">
                <v:stroke joinstyle="miter"/>
                <v:path gradientshapeok="t" o:connecttype="rect"/>
              </v:shapetype>
              <v:shape id="Text Box 1" o:spid="_x0000_s1026" type="#_x0000_t202" style="position:absolute;margin-left:-26.3pt;margin-top:-41.3pt;width:499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G+KwIAAFQEAAAOAAAAZHJzL2Uyb0RvYy54bWysVEtv2zAMvg/YfxB0X2wn6cuIU2QpMgwo&#10;2gLp0LMiS7EBWdQkJXb260fJzqPdTsMuMilSfHwf6dl91yiyF9bVoAuajVJKhOZQ1npb0B+vqy+3&#10;lDjPdMkUaFHQg3D0fv7506w1uRhDBaoUlmAQ7fLWFLTy3uRJ4nglGuZGYIRGowTbMI+q3SalZS1G&#10;b1QyTtPrpAVbGgtcOIe3D72RzmN8KQX3z1I64YkqKNbm42njuQlnMp+xfGuZqWo+lMH+oYqG1RqT&#10;nkI9MM/IztZ/hGpqbsGB9CMOTQJS1lzEHrCbLP3QzbpiRsReEBxnTjC5/xeWP+3X5sUS332FDgkM&#10;gLTG5Q4vQz+dtE34YqUE7Qjh4QSb6DzheHk9mdxkd2jiaJvcZmkacU3Or411/puAhgShoBZpiWix&#10;/aPzmBFdjy4hmQNVl6taqaiEURBLZcmeIYnKxxrxxTsvpUkbKrlKY2AN4XkfWWlMcO4pSL7bdEOj&#10;GygP2L+FfjSc4asai3xkzr8wi7OAfeF8+2c8pAJMAoNESQX219/ugz9ShFZKWpytgrqfO2YFJeq7&#10;RvLusuk0DGNUplc3Y1TspWVzadG7ZgnYeYabZHgUg79XR1FaaN5wDRYhK5qY5pi7oP4oLn0/8bhG&#10;XCwW0QnHzzD/qNeGh9AB6UDBa/fGrBl48sjwExynkOUf6Op9w0sNi50HWUcuA8A9qgPuOLqR4mHN&#10;wm5c6tHr/DOY/wYAAP//AwBQSwMEFAAGAAgAAAAhAGE0A0rhAAAACwEAAA8AAABkcnMvZG93bnJl&#10;di54bWxMj81OwzAQhO9IvIO1SFxQ65A2pYQ4FUL8SNzaFBA3N16SiHgdxW4S3p7tCW6zs6PZb7PN&#10;ZFsxYO8bRwqu5xEIpNKZhioF++JptgbhgyajW0eo4Ac9bPLzs0ynxo20xWEXKsEl5FOtoA6hS6X0&#10;ZY1W+7nrkHj35XqrA499JU2vRy63rYyjaCWtbogv1LrDhxrL793RKvi8qj5e/fT8Ni6SRff4MhQ3&#10;76ZQ6vJiur8DEXAKf2E44TM65Mx0cEcyXrQKZkm84iiL9Ulw4naZLEEc2InZkXkm//+Q/wIAAP//&#10;AwBQSwECLQAUAAYACAAAACEAtoM4kv4AAADhAQAAEwAAAAAAAAAAAAAAAAAAAAAAW0NvbnRlbnRf&#10;VHlwZXNdLnhtbFBLAQItABQABgAIAAAAIQA4/SH/1gAAAJQBAAALAAAAAAAAAAAAAAAAAC8BAABf&#10;cmVscy8ucmVsc1BLAQItABQABgAIAAAAIQBLhUG+KwIAAFQEAAAOAAAAAAAAAAAAAAAAAC4CAABk&#10;cnMvZTJvRG9jLnhtbFBLAQItABQABgAIAAAAIQBhNANK4QAAAAsBAAAPAAAAAAAAAAAAAAAAAIUE&#10;AABkcnMvZG93bnJldi54bWxQSwUGAAAAAAQABADzAAAAkwUAAAAA&#10;" fillcolor="white [3201]" stroked="f" strokeweight=".5pt">
                <v:textbox>
                  <w:txbxContent>
                    <w:p w14:paraId="23B88169" w14:textId="2C029DBE" w:rsidR="00562C09" w:rsidRPr="003C1911" w:rsidRDefault="0072380D">
                      <w:pPr>
                        <w:rPr>
                          <w:b/>
                          <w:sz w:val="32"/>
                          <w:szCs w:val="32"/>
                        </w:rPr>
                      </w:pPr>
                      <w:r>
                        <w:rPr>
                          <w:b/>
                          <w:sz w:val="32"/>
                          <w:szCs w:val="32"/>
                        </w:rPr>
                        <w:t xml:space="preserve">Appendix </w:t>
                      </w:r>
                      <w:r w:rsidR="009E7820">
                        <w:rPr>
                          <w:b/>
                          <w:sz w:val="32"/>
                          <w:szCs w:val="32"/>
                        </w:rPr>
                        <w:t>5</w:t>
                      </w:r>
                      <w:r w:rsidR="007E33DB">
                        <w:rPr>
                          <w:b/>
                          <w:sz w:val="32"/>
                          <w:szCs w:val="32"/>
                        </w:rPr>
                        <w:t xml:space="preserve"> </w:t>
                      </w:r>
                      <w:r w:rsidR="00B40DCE">
                        <w:rPr>
                          <w:b/>
                          <w:sz w:val="32"/>
                          <w:szCs w:val="32"/>
                        </w:rPr>
                        <w:t>–</w:t>
                      </w:r>
                      <w:r w:rsidR="007E33DB">
                        <w:rPr>
                          <w:b/>
                          <w:sz w:val="32"/>
                          <w:szCs w:val="32"/>
                        </w:rPr>
                        <w:t xml:space="preserve"> </w:t>
                      </w:r>
                      <w:r w:rsidR="00B40DCE">
                        <w:rPr>
                          <w:b/>
                          <w:sz w:val="32"/>
                          <w:szCs w:val="32"/>
                        </w:rPr>
                        <w:t>Bidder Res</w:t>
                      </w:r>
                      <w:r w:rsidR="00A12D77">
                        <w:rPr>
                          <w:b/>
                          <w:sz w:val="32"/>
                          <w:szCs w:val="32"/>
                        </w:rPr>
                        <w:t>ponse Form</w:t>
                      </w:r>
                    </w:p>
                  </w:txbxContent>
                </v:textbox>
              </v:shape>
            </w:pict>
          </mc:Fallback>
        </mc:AlternateContent>
      </w:r>
    </w:p>
    <w:p w14:paraId="1EAD9EB1" w14:textId="77777777" w:rsidR="00262392" w:rsidRDefault="00262392">
      <w:pPr>
        <w:rPr>
          <w:b/>
          <w:iCs/>
          <w:color w:val="1F4E79" w:themeColor="accent1" w:themeShade="80"/>
          <w:sz w:val="36"/>
          <w:szCs w:val="36"/>
        </w:rPr>
      </w:pPr>
    </w:p>
    <w:p w14:paraId="05ADADCB" w14:textId="77777777" w:rsidR="00262392" w:rsidRDefault="00262392" w:rsidP="00262392">
      <w:pPr>
        <w:jc w:val="center"/>
        <w:rPr>
          <w:b/>
          <w:iCs/>
          <w:color w:val="1F4E79" w:themeColor="accent1" w:themeShade="80"/>
          <w:sz w:val="36"/>
          <w:szCs w:val="36"/>
        </w:rPr>
      </w:pPr>
      <w:r>
        <w:rPr>
          <w:noProof/>
        </w:rPr>
        <w:drawing>
          <wp:inline distT="0" distB="0" distL="0" distR="0" wp14:anchorId="435521F6" wp14:editId="3404C36B">
            <wp:extent cx="1952625" cy="742950"/>
            <wp:effectExtent l="0" t="0" r="9525" b="0"/>
            <wp:docPr id="2" name="Picture 2"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919" cy="761325"/>
                    </a:xfrm>
                    <a:prstGeom prst="rect">
                      <a:avLst/>
                    </a:prstGeom>
                    <a:noFill/>
                    <a:ln>
                      <a:noFill/>
                    </a:ln>
                  </pic:spPr>
                </pic:pic>
              </a:graphicData>
            </a:graphic>
          </wp:inline>
        </w:drawing>
      </w:r>
    </w:p>
    <w:p w14:paraId="72F0EEC7" w14:textId="77777777" w:rsidR="00262392" w:rsidRDefault="00262392">
      <w:pPr>
        <w:rPr>
          <w:b/>
          <w:iCs/>
          <w:color w:val="1F4E79" w:themeColor="accent1" w:themeShade="80"/>
          <w:sz w:val="36"/>
          <w:szCs w:val="36"/>
        </w:rPr>
      </w:pPr>
    </w:p>
    <w:p w14:paraId="200544AD" w14:textId="77777777" w:rsidR="00262392" w:rsidRPr="00262392" w:rsidRDefault="00262392" w:rsidP="00262392">
      <w:pPr>
        <w:pStyle w:val="Title"/>
        <w:jc w:val="center"/>
        <w:rPr>
          <w:rFonts w:ascii="Times New Roman" w:hAnsi="Times New Roman" w:cs="Times New Roman"/>
          <w:b/>
        </w:rPr>
      </w:pPr>
      <w:r w:rsidRPr="00262392">
        <w:rPr>
          <w:rFonts w:ascii="Times New Roman" w:hAnsi="Times New Roman" w:cs="Times New Roman"/>
          <w:b/>
        </w:rPr>
        <w:t>State of Vermont Bidder Response Form</w:t>
      </w:r>
    </w:p>
    <w:p w14:paraId="05286868" w14:textId="77777777" w:rsidR="00262392" w:rsidRDefault="00262392">
      <w:pPr>
        <w:rPr>
          <w:rFonts w:ascii="Times New Roman" w:hAnsi="Times New Roman" w:cs="Times New Roman"/>
          <w:b/>
          <w:iCs/>
          <w:color w:val="1F4E79" w:themeColor="accent1" w:themeShade="80"/>
          <w:sz w:val="36"/>
          <w:szCs w:val="36"/>
        </w:rPr>
      </w:pPr>
    </w:p>
    <w:p w14:paraId="7A3A2329" w14:textId="77777777" w:rsidR="00262392" w:rsidRPr="00262392" w:rsidRDefault="00262392"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2363E3BE" w14:textId="77777777" w:rsidR="00262392" w:rsidRDefault="00262392">
      <w:pPr>
        <w:rPr>
          <w:rFonts w:ascii="Times New Roman" w:hAnsi="Times New Roman" w:cs="Times New Roman"/>
          <w:b/>
          <w:iCs/>
          <w:color w:val="1F4E79" w:themeColor="accent1" w:themeShade="80"/>
          <w:sz w:val="36"/>
          <w:szCs w:val="36"/>
        </w:rPr>
      </w:pPr>
    </w:p>
    <w:p w14:paraId="4A24AFA3" w14:textId="7DABB16D" w:rsidR="006C2E63" w:rsidRPr="00262392" w:rsidRDefault="00AB6690" w:rsidP="00376893">
      <w:pPr>
        <w:jc w:val="center"/>
        <w:rPr>
          <w:rFonts w:ascii="Times New Roman" w:hAnsi="Times New Roman" w:cs="Times New Roman"/>
          <w:iCs/>
          <w:color w:val="1F4E79" w:themeColor="accent1" w:themeShade="80"/>
          <w:sz w:val="32"/>
          <w:szCs w:val="32"/>
        </w:rPr>
      </w:pPr>
      <w:r w:rsidRPr="00262392">
        <w:rPr>
          <w:rFonts w:ascii="Times New Roman" w:hAnsi="Times New Roman" w:cs="Times New Roman"/>
          <w:b/>
          <w:iCs/>
          <w:sz w:val="36"/>
          <w:szCs w:val="36"/>
        </w:rPr>
        <w:t xml:space="preserve">Request for Proposal Name: </w:t>
      </w:r>
      <w:r w:rsidR="000E12B2" w:rsidRPr="00262392">
        <w:rPr>
          <w:rFonts w:ascii="Times New Roman" w:hAnsi="Times New Roman" w:cs="Times New Roman"/>
          <w:b/>
          <w:iCs/>
          <w:sz w:val="36"/>
          <w:szCs w:val="36"/>
        </w:rPr>
        <w:t xml:space="preserve"> </w:t>
      </w:r>
      <w:r w:rsidR="002E1A92">
        <w:rPr>
          <w:rFonts w:ascii="Times New Roman" w:hAnsi="Times New Roman" w:cs="Times New Roman"/>
          <w:b/>
          <w:iCs/>
          <w:sz w:val="36"/>
          <w:szCs w:val="36"/>
        </w:rPr>
        <w:t>Mainframe Outsourcing</w:t>
      </w:r>
    </w:p>
    <w:p w14:paraId="7C72E238" w14:textId="77777777" w:rsidR="00AB6690" w:rsidRPr="00262392" w:rsidRDefault="00AB6690">
      <w:pPr>
        <w:rPr>
          <w:rFonts w:ascii="Times New Roman" w:hAnsi="Times New Roman" w:cs="Times New Roman"/>
          <w:b/>
          <w:iCs/>
          <w:color w:val="1F4E79" w:themeColor="accent1" w:themeShade="80"/>
          <w:sz w:val="36"/>
          <w:szCs w:val="36"/>
        </w:rPr>
      </w:pPr>
    </w:p>
    <w:p w14:paraId="5E5D6EA9" w14:textId="77777777" w:rsidR="00AB6690" w:rsidRPr="00262392" w:rsidRDefault="00AB6690"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416B2E06" w14:textId="77777777" w:rsidR="00262392" w:rsidRPr="008B597B" w:rsidRDefault="00262392">
      <w:pPr>
        <w:rPr>
          <w:rFonts w:ascii="Times New Roman" w:hAnsi="Times New Roman" w:cs="Times New Roman"/>
          <w:color w:val="1F4E79" w:themeColor="accent1" w:themeShade="80"/>
          <w:sz w:val="36"/>
          <w:szCs w:val="36"/>
        </w:rPr>
      </w:pPr>
      <w:r w:rsidRPr="008B597B">
        <w:rPr>
          <w:rFonts w:ascii="Times New Roman" w:hAnsi="Times New Roman" w:cs="Times New Roman"/>
          <w:color w:val="1F4E79" w:themeColor="accent1" w:themeShade="80"/>
          <w:sz w:val="36"/>
          <w:szCs w:val="36"/>
        </w:rPr>
        <w:br w:type="page"/>
      </w:r>
    </w:p>
    <w:p w14:paraId="78E222F5" w14:textId="77777777" w:rsidR="000E12B2" w:rsidRPr="00FF7B91" w:rsidRDefault="004B4039" w:rsidP="20191C58">
      <w:pPr>
        <w:rPr>
          <w:rFonts w:ascii="Times New Roman" w:hAnsi="Times New Roman" w:cs="Times New Roman"/>
          <w:sz w:val="36"/>
          <w:szCs w:val="36"/>
        </w:rPr>
      </w:pPr>
      <w:r w:rsidRPr="00FF7B91">
        <w:rPr>
          <w:rFonts w:ascii="Times New Roman" w:hAnsi="Times New Roman" w:cs="Times New Roman"/>
          <w:b/>
          <w:bCs/>
          <w:color w:val="FFFFFF" w:themeColor="background1"/>
          <w:sz w:val="36"/>
          <w:szCs w:val="36"/>
          <w:shd w:val="clear" w:color="auto" w:fill="2F5496" w:themeFill="accent5" w:themeFillShade="BF"/>
        </w:rPr>
        <w:lastRenderedPageBreak/>
        <w:t xml:space="preserve">Vendor </w:t>
      </w:r>
      <w:r w:rsidR="00F77008" w:rsidRPr="00FF7B91">
        <w:rPr>
          <w:rFonts w:ascii="Times New Roman" w:hAnsi="Times New Roman" w:cs="Times New Roman"/>
          <w:b/>
          <w:bCs/>
          <w:color w:val="FFFFFF" w:themeColor="background1"/>
          <w:sz w:val="36"/>
          <w:szCs w:val="36"/>
          <w:shd w:val="clear" w:color="auto" w:fill="2F5496" w:themeFill="accent5" w:themeFillShade="BF"/>
        </w:rPr>
        <w:t>Instructions</w:t>
      </w:r>
      <w:r w:rsidR="000E12B2" w:rsidRPr="00FF7B91">
        <w:rPr>
          <w:rFonts w:ascii="Times New Roman" w:hAnsi="Times New Roman" w:cs="Times New Roman"/>
          <w:b/>
          <w:bCs/>
          <w:color w:val="FFFFFF" w:themeColor="background1"/>
          <w:sz w:val="36"/>
          <w:szCs w:val="36"/>
          <w:shd w:val="clear" w:color="auto" w:fill="2F5496" w:themeFill="accent5" w:themeFillShade="BF"/>
        </w:rPr>
        <w:t>:</w:t>
      </w:r>
      <w:r w:rsidR="003C3A61" w:rsidRPr="00FF7B91">
        <w:rPr>
          <w:rFonts w:ascii="Times New Roman" w:hAnsi="Times New Roman" w:cs="Times New Roman"/>
          <w:b/>
          <w:bCs/>
          <w:color w:val="FFFFFF" w:themeColor="background1"/>
          <w:sz w:val="36"/>
          <w:szCs w:val="36"/>
        </w:rPr>
        <w:t xml:space="preserve"> </w:t>
      </w:r>
      <w:r w:rsidR="00F77008" w:rsidRPr="00FF7B91">
        <w:rPr>
          <w:rFonts w:ascii="Times New Roman" w:hAnsi="Times New Roman" w:cs="Times New Roman"/>
          <w:sz w:val="36"/>
          <w:szCs w:val="36"/>
        </w:rPr>
        <w:t xml:space="preserve"> </w:t>
      </w:r>
    </w:p>
    <w:p w14:paraId="166402AC" w14:textId="77777777" w:rsidR="000E12B2" w:rsidRPr="00FF7B91" w:rsidRDefault="000E12B2" w:rsidP="20191C58">
      <w:pPr>
        <w:rPr>
          <w:rFonts w:ascii="Times New Roman" w:hAnsi="Times New Roman" w:cs="Times New Roman"/>
          <w:sz w:val="28"/>
          <w:szCs w:val="28"/>
        </w:rPr>
      </w:pPr>
    </w:p>
    <w:p w14:paraId="15C74918" w14:textId="77777777" w:rsidR="0085281C" w:rsidRDefault="00CF561C" w:rsidP="20191C58">
      <w:pPr>
        <w:rPr>
          <w:rFonts w:ascii="Times New Roman" w:hAnsi="Times New Roman" w:cs="Times New Roman"/>
          <w:sz w:val="28"/>
          <w:szCs w:val="28"/>
        </w:rPr>
      </w:pPr>
      <w:r>
        <w:rPr>
          <w:rFonts w:ascii="Times New Roman" w:hAnsi="Times New Roman" w:cs="Times New Roman"/>
          <w:sz w:val="28"/>
          <w:szCs w:val="28"/>
        </w:rPr>
        <w:t>P</w:t>
      </w:r>
      <w:r w:rsidR="00EF0710" w:rsidRPr="00FF7B91">
        <w:rPr>
          <w:rFonts w:ascii="Times New Roman" w:hAnsi="Times New Roman" w:cs="Times New Roman"/>
          <w:sz w:val="28"/>
          <w:szCs w:val="28"/>
        </w:rPr>
        <w:t>rovide</w:t>
      </w:r>
      <w:r w:rsidR="00F77008" w:rsidRPr="00FF7B91">
        <w:rPr>
          <w:rFonts w:ascii="Times New Roman" w:hAnsi="Times New Roman" w:cs="Times New Roman"/>
          <w:sz w:val="28"/>
          <w:szCs w:val="28"/>
        </w:rPr>
        <w:t xml:space="preserve"> the information requested in this </w:t>
      </w:r>
      <w:r w:rsidR="009B3FA6" w:rsidRPr="00FF7B91">
        <w:rPr>
          <w:rFonts w:ascii="Times New Roman" w:hAnsi="Times New Roman" w:cs="Times New Roman"/>
          <w:sz w:val="28"/>
          <w:szCs w:val="28"/>
        </w:rPr>
        <w:t>form</w:t>
      </w:r>
      <w:r w:rsidR="00F77008" w:rsidRPr="00FF7B91">
        <w:rPr>
          <w:rFonts w:ascii="Times New Roman" w:hAnsi="Times New Roman" w:cs="Times New Roman"/>
          <w:sz w:val="28"/>
          <w:szCs w:val="28"/>
        </w:rPr>
        <w:t xml:space="preserve"> and submit it to the State of Vermont as part of your </w:t>
      </w:r>
      <w:r w:rsidR="000104AB">
        <w:rPr>
          <w:rFonts w:ascii="Times New Roman" w:hAnsi="Times New Roman" w:cs="Times New Roman"/>
          <w:sz w:val="28"/>
          <w:szCs w:val="28"/>
        </w:rPr>
        <w:t xml:space="preserve">Request for Proposal (RFP) </w:t>
      </w:r>
      <w:r w:rsidR="00696276" w:rsidRPr="00FF7B91">
        <w:rPr>
          <w:rFonts w:ascii="Times New Roman" w:hAnsi="Times New Roman" w:cs="Times New Roman"/>
          <w:sz w:val="28"/>
          <w:szCs w:val="28"/>
        </w:rPr>
        <w:t>response</w:t>
      </w:r>
      <w:r w:rsidR="000104AB">
        <w:rPr>
          <w:rFonts w:ascii="Times New Roman" w:hAnsi="Times New Roman" w:cs="Times New Roman"/>
          <w:sz w:val="28"/>
          <w:szCs w:val="28"/>
        </w:rPr>
        <w:t>.</w:t>
      </w:r>
      <w:r w:rsidR="00F77008" w:rsidRPr="00FF7B91">
        <w:rPr>
          <w:rFonts w:ascii="Times New Roman" w:hAnsi="Times New Roman" w:cs="Times New Roman"/>
          <w:sz w:val="28"/>
          <w:szCs w:val="28"/>
        </w:rPr>
        <w:t xml:space="preserve"> </w:t>
      </w:r>
      <w:r w:rsidR="0085281C">
        <w:rPr>
          <w:rFonts w:ascii="Times New Roman" w:hAnsi="Times New Roman" w:cs="Times New Roman"/>
          <w:sz w:val="28"/>
          <w:szCs w:val="28"/>
        </w:rPr>
        <w:t xml:space="preserve"> </w:t>
      </w:r>
      <w:r w:rsidR="00521934">
        <w:rPr>
          <w:rFonts w:ascii="Times New Roman" w:hAnsi="Times New Roman" w:cs="Times New Roman"/>
          <w:sz w:val="28"/>
          <w:szCs w:val="28"/>
        </w:rPr>
        <w:t>All answers</w:t>
      </w:r>
      <w:r w:rsidR="0085281C">
        <w:rPr>
          <w:rFonts w:ascii="Times New Roman" w:hAnsi="Times New Roman" w:cs="Times New Roman"/>
          <w:sz w:val="28"/>
          <w:szCs w:val="28"/>
        </w:rPr>
        <w:t xml:space="preserve"> </w:t>
      </w:r>
      <w:r w:rsidR="005F1F89">
        <w:rPr>
          <w:rFonts w:ascii="Times New Roman" w:hAnsi="Times New Roman" w:cs="Times New Roman"/>
          <w:sz w:val="28"/>
          <w:szCs w:val="28"/>
        </w:rPr>
        <w:t xml:space="preserve">must </w:t>
      </w:r>
      <w:r w:rsidR="0085281C">
        <w:rPr>
          <w:rFonts w:ascii="Times New Roman" w:hAnsi="Times New Roman" w:cs="Times New Roman"/>
          <w:sz w:val="28"/>
          <w:szCs w:val="28"/>
        </w:rPr>
        <w:t xml:space="preserve">be provided </w:t>
      </w:r>
      <w:proofErr w:type="gramStart"/>
      <w:r w:rsidR="0085281C" w:rsidRPr="003B39B1">
        <w:rPr>
          <w:rFonts w:ascii="Times New Roman" w:hAnsi="Times New Roman" w:cs="Times New Roman"/>
          <w:sz w:val="28"/>
          <w:szCs w:val="28"/>
          <w:u w:val="single"/>
        </w:rPr>
        <w:t>within</w:t>
      </w:r>
      <w:proofErr w:type="gramEnd"/>
      <w:r w:rsidR="0085281C" w:rsidRPr="003B39B1">
        <w:rPr>
          <w:rFonts w:ascii="Times New Roman" w:hAnsi="Times New Roman" w:cs="Times New Roman"/>
          <w:sz w:val="28"/>
          <w:szCs w:val="28"/>
          <w:u w:val="single"/>
        </w:rPr>
        <w:t xml:space="preserve"> the form</w:t>
      </w:r>
      <w:r w:rsidR="0085281C">
        <w:rPr>
          <w:rFonts w:ascii="Times New Roman" w:hAnsi="Times New Roman" w:cs="Times New Roman"/>
          <w:sz w:val="28"/>
          <w:szCs w:val="28"/>
        </w:rPr>
        <w:t xml:space="preserve"> unless otherwise specified. </w:t>
      </w:r>
    </w:p>
    <w:p w14:paraId="194BD192" w14:textId="77777777" w:rsidR="00D84F15" w:rsidRPr="00FF7B91" w:rsidRDefault="00D84F15" w:rsidP="20191C58">
      <w:pPr>
        <w:rPr>
          <w:rFonts w:ascii="Times New Roman" w:hAnsi="Times New Roman" w:cs="Times New Roman"/>
          <w:sz w:val="28"/>
          <w:szCs w:val="28"/>
        </w:rPr>
      </w:pPr>
    </w:p>
    <w:p w14:paraId="0CB39C31" w14:textId="77777777" w:rsidR="005F1F89" w:rsidRPr="00CF33CE" w:rsidRDefault="000104AB" w:rsidP="20191C58">
      <w:pPr>
        <w:rPr>
          <w:rFonts w:ascii="Times New Roman" w:hAnsi="Times New Roman" w:cs="Times New Roman"/>
          <w:b/>
          <w:sz w:val="36"/>
          <w:szCs w:val="36"/>
        </w:rPr>
      </w:pPr>
      <w:r w:rsidRPr="00CF33CE">
        <w:rPr>
          <w:rFonts w:ascii="Times New Roman" w:hAnsi="Times New Roman" w:cs="Times New Roman"/>
          <w:b/>
          <w:sz w:val="36"/>
          <w:szCs w:val="36"/>
          <w:u w:val="single"/>
        </w:rPr>
        <w:t>Important:</w:t>
      </w:r>
      <w:r w:rsidRPr="00CF33CE">
        <w:rPr>
          <w:rFonts w:ascii="Times New Roman" w:hAnsi="Times New Roman" w:cs="Times New Roman"/>
          <w:b/>
          <w:sz w:val="36"/>
          <w:szCs w:val="36"/>
        </w:rPr>
        <w:t xml:space="preserve">  </w:t>
      </w:r>
      <w:r w:rsidR="005F1F89" w:rsidRPr="00CF33CE">
        <w:rPr>
          <w:rFonts w:ascii="Times New Roman" w:hAnsi="Times New Roman" w:cs="Times New Roman"/>
          <w:b/>
          <w:sz w:val="36"/>
          <w:szCs w:val="36"/>
        </w:rPr>
        <w:t>This form must be completed and submitted in response to this RF</w:t>
      </w:r>
      <w:r w:rsidR="00CF33CE" w:rsidRPr="00CF33CE">
        <w:rPr>
          <w:rFonts w:ascii="Times New Roman" w:hAnsi="Times New Roman" w:cs="Times New Roman"/>
          <w:b/>
          <w:sz w:val="36"/>
          <w:szCs w:val="36"/>
        </w:rPr>
        <w:t>P</w:t>
      </w:r>
      <w:r w:rsidR="005F1F89" w:rsidRPr="00CF33CE">
        <w:rPr>
          <w:rFonts w:ascii="Times New Roman" w:hAnsi="Times New Roman" w:cs="Times New Roman"/>
          <w:b/>
          <w:sz w:val="36"/>
          <w:szCs w:val="36"/>
        </w:rPr>
        <w:t xml:space="preserve"> for your proposal to be considered valid.  The submission must also include the eight (8) additional artifacts requested within this form (denoted by </w:t>
      </w:r>
      <w:r w:rsidR="005F1F89" w:rsidRPr="00CF33CE">
        <w:rPr>
          <w:rFonts w:ascii="Times New Roman" w:hAnsi="Times New Roman" w:cs="Times New Roman"/>
          <w:b/>
          <w:color w:val="00B050"/>
          <w:sz w:val="36"/>
          <w:szCs w:val="36"/>
          <w:u w:val="single"/>
        </w:rPr>
        <w:t>underlined green font</w:t>
      </w:r>
      <w:r w:rsidR="005F1F89" w:rsidRPr="00CF33CE">
        <w:rPr>
          <w:rFonts w:ascii="Times New Roman" w:hAnsi="Times New Roman" w:cs="Times New Roman"/>
          <w:b/>
          <w:sz w:val="36"/>
          <w:szCs w:val="36"/>
        </w:rPr>
        <w:t xml:space="preserve">). </w:t>
      </w:r>
    </w:p>
    <w:p w14:paraId="617BC895" w14:textId="77777777" w:rsidR="000E12B2" w:rsidRPr="005F1F89" w:rsidRDefault="000E12B2" w:rsidP="000E12B2">
      <w:pPr>
        <w:rPr>
          <w:rFonts w:ascii="Times New Roman" w:hAnsi="Times New Roman" w:cs="Times New Roman"/>
          <w:b/>
          <w:bCs/>
          <w:sz w:val="28"/>
          <w:szCs w:val="28"/>
        </w:rPr>
      </w:pPr>
    </w:p>
    <w:p w14:paraId="64CAF297" w14:textId="77777777" w:rsidR="008B597B" w:rsidRPr="008B597B" w:rsidRDefault="003B39B1" w:rsidP="008B597B">
      <w:pPr>
        <w:pStyle w:val="Heading2"/>
        <w:tabs>
          <w:tab w:val="num" w:pos="576"/>
        </w:tabs>
        <w:rPr>
          <w:rFonts w:ascii="Times New Roman" w:hAnsi="Times New Roman" w:cs="Times New Roman"/>
          <w:b/>
          <w:color w:val="auto"/>
          <w:sz w:val="28"/>
          <w:szCs w:val="28"/>
        </w:rPr>
      </w:pPr>
      <w:r w:rsidRPr="008B597B">
        <w:rPr>
          <w:rFonts w:ascii="Times New Roman" w:hAnsi="Times New Roman" w:cs="Times New Roman"/>
          <w:color w:val="auto"/>
          <w:sz w:val="28"/>
          <w:szCs w:val="28"/>
        </w:rPr>
        <w:t>See the RFP for full instructions for submitting a bid.</w:t>
      </w:r>
      <w:r w:rsidR="008B597B" w:rsidRPr="008B597B">
        <w:rPr>
          <w:rFonts w:ascii="Times New Roman" w:hAnsi="Times New Roman" w:cs="Times New Roman"/>
          <w:color w:val="auto"/>
          <w:sz w:val="28"/>
          <w:szCs w:val="28"/>
        </w:rPr>
        <w:t xml:space="preserve"> </w:t>
      </w:r>
      <w:r w:rsidR="008B597B" w:rsidRPr="008B597B">
        <w:rPr>
          <w:rFonts w:ascii="Times New Roman" w:hAnsi="Times New Roman" w:cs="Times New Roman"/>
          <w:b/>
          <w:color w:val="auto"/>
          <w:sz w:val="28"/>
          <w:szCs w:val="28"/>
        </w:rPr>
        <w:t>Bids must be received by the due date and at the location specified on the cover page of the RFP.</w:t>
      </w:r>
    </w:p>
    <w:p w14:paraId="58C96B5D" w14:textId="77777777" w:rsidR="003B39B1" w:rsidRPr="00FF7B91" w:rsidRDefault="003B39B1" w:rsidP="003B39B1">
      <w:pPr>
        <w:rPr>
          <w:rFonts w:ascii="Times New Roman" w:hAnsi="Times New Roman" w:cs="Times New Roman"/>
          <w:sz w:val="28"/>
          <w:szCs w:val="28"/>
        </w:rPr>
      </w:pPr>
    </w:p>
    <w:p w14:paraId="4228A6D3" w14:textId="77777777" w:rsidR="003B39B1" w:rsidRPr="00FF7B91" w:rsidRDefault="003B39B1" w:rsidP="000E12B2">
      <w:pPr>
        <w:rPr>
          <w:rFonts w:ascii="Times New Roman" w:hAnsi="Times New Roman" w:cs="Times New Roman"/>
          <w:b/>
          <w:bCs/>
          <w:i/>
          <w:sz w:val="28"/>
          <w:szCs w:val="28"/>
        </w:rPr>
      </w:pPr>
    </w:p>
    <w:p w14:paraId="2C94D6E7" w14:textId="77777777" w:rsidR="000E12B2" w:rsidRPr="00FF7B91" w:rsidRDefault="00286B17" w:rsidP="000E12B2">
      <w:pPr>
        <w:rPr>
          <w:rFonts w:ascii="Times New Roman" w:hAnsi="Times New Roman" w:cs="Times New Roman"/>
          <w:sz w:val="28"/>
          <w:szCs w:val="28"/>
        </w:rPr>
      </w:pPr>
      <w:r>
        <w:rPr>
          <w:rFonts w:ascii="Times New Roman" w:hAnsi="Times New Roman" w:cs="Times New Roman"/>
          <w:sz w:val="28"/>
          <w:szCs w:val="28"/>
        </w:rPr>
        <w:t>D</w:t>
      </w:r>
      <w:r w:rsidR="000E12B2" w:rsidRPr="00FF7B91">
        <w:rPr>
          <w:rFonts w:ascii="Times New Roman" w:hAnsi="Times New Roman" w:cs="Times New Roman"/>
          <w:sz w:val="28"/>
          <w:szCs w:val="28"/>
        </w:rPr>
        <w:t xml:space="preserve">irect any questions you have concerning this form or the RFP to: </w:t>
      </w:r>
    </w:p>
    <w:p w14:paraId="6505251F" w14:textId="77777777" w:rsidR="000E12B2" w:rsidRPr="00FF7B91" w:rsidRDefault="000E12B2" w:rsidP="000E12B2">
      <w:pPr>
        <w:ind w:firstLine="720"/>
        <w:rPr>
          <w:rFonts w:ascii="Times New Roman" w:hAnsi="Times New Roman" w:cs="Times New Roman"/>
          <w:b/>
          <w:sz w:val="28"/>
          <w:szCs w:val="28"/>
        </w:rPr>
      </w:pPr>
    </w:p>
    <w:p w14:paraId="116E01DD" w14:textId="6FDB5EB9" w:rsidR="000E12B2" w:rsidRPr="00FF7B91" w:rsidRDefault="0028212E" w:rsidP="000E12B2">
      <w:pPr>
        <w:jc w:val="center"/>
        <w:rPr>
          <w:rFonts w:ascii="Times New Roman" w:hAnsi="Times New Roman" w:cs="Times New Roman"/>
          <w:sz w:val="28"/>
          <w:szCs w:val="28"/>
        </w:rPr>
      </w:pPr>
      <w:r>
        <w:rPr>
          <w:rFonts w:ascii="Times New Roman" w:hAnsi="Times New Roman" w:cs="Times New Roman"/>
          <w:b/>
          <w:sz w:val="28"/>
          <w:szCs w:val="28"/>
        </w:rPr>
        <w:t>Roland Ortiz</w:t>
      </w:r>
      <w:r w:rsidR="000E12B2" w:rsidRPr="00FF7B91">
        <w:rPr>
          <w:rFonts w:ascii="Times New Roman" w:hAnsi="Times New Roman" w:cs="Times New Roman"/>
          <w:b/>
          <w:sz w:val="28"/>
          <w:szCs w:val="28"/>
        </w:rPr>
        <w:t>,</w:t>
      </w:r>
      <w:r w:rsidR="000E12B2" w:rsidRPr="00FF7B91">
        <w:rPr>
          <w:rFonts w:ascii="Times New Roman" w:hAnsi="Times New Roman" w:cs="Times New Roman"/>
          <w:sz w:val="28"/>
          <w:szCs w:val="28"/>
        </w:rPr>
        <w:t xml:space="preserve"> Technology Procurement Administrator</w:t>
      </w:r>
    </w:p>
    <w:p w14:paraId="444A2878"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State of Vermont</w:t>
      </w:r>
    </w:p>
    <w:p w14:paraId="6BFF4B5F"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Office of Purchasing &amp; Contracting</w:t>
      </w:r>
    </w:p>
    <w:p w14:paraId="0ED125C7" w14:textId="77777777" w:rsidR="000E12B2" w:rsidRPr="00FF7B91" w:rsidRDefault="000E12B2" w:rsidP="000E12B2">
      <w:pPr>
        <w:jc w:val="center"/>
        <w:rPr>
          <w:rFonts w:ascii="Times New Roman" w:hAnsi="Times New Roman" w:cs="Times New Roman"/>
          <w:b/>
          <w:sz w:val="28"/>
          <w:szCs w:val="28"/>
          <w:lang w:val="pt-BR"/>
        </w:rPr>
      </w:pPr>
      <w:r w:rsidRPr="00FF7B91">
        <w:rPr>
          <w:rFonts w:ascii="Times New Roman" w:hAnsi="Times New Roman" w:cs="Times New Roman"/>
          <w:sz w:val="28"/>
          <w:szCs w:val="28"/>
        </w:rPr>
        <w:t xml:space="preserve">E-mail Address:   </w:t>
      </w:r>
      <w:hyperlink r:id="rId13" w:history="1">
        <w:r w:rsidRPr="00FF7B91">
          <w:rPr>
            <w:rStyle w:val="Hyperlink"/>
            <w:rFonts w:ascii="Times New Roman" w:hAnsi="Times New Roman" w:cs="Times New Roman"/>
            <w:b/>
            <w:color w:val="auto"/>
            <w:sz w:val="28"/>
            <w:szCs w:val="28"/>
            <w:lang w:val="pt-BR"/>
          </w:rPr>
          <w:t>SOV.ThePathForward@vermont.gov</w:t>
        </w:r>
      </w:hyperlink>
    </w:p>
    <w:p w14:paraId="08A2E949" w14:textId="77777777" w:rsidR="000E12B2" w:rsidRPr="00FF7B91" w:rsidRDefault="000E12B2" w:rsidP="000E12B2">
      <w:pPr>
        <w:rPr>
          <w:rFonts w:ascii="Times New Roman" w:hAnsi="Times New Roman" w:cs="Times New Roman"/>
          <w:b/>
          <w:bCs/>
          <w:i/>
          <w:sz w:val="28"/>
          <w:szCs w:val="28"/>
        </w:rPr>
      </w:pPr>
    </w:p>
    <w:p w14:paraId="6CDC4C84" w14:textId="77777777" w:rsidR="003B39B1" w:rsidRDefault="003B39B1" w:rsidP="0085281C">
      <w:pPr>
        <w:rPr>
          <w:rFonts w:ascii="Times New Roman" w:hAnsi="Times New Roman" w:cs="Times New Roman"/>
          <w:sz w:val="28"/>
          <w:szCs w:val="28"/>
        </w:rPr>
      </w:pPr>
    </w:p>
    <w:p w14:paraId="5A704A3B" w14:textId="77777777" w:rsidR="008B597B" w:rsidRPr="00262392" w:rsidRDefault="003B39B1" w:rsidP="008B597B">
      <w:pPr>
        <w:pStyle w:val="Heading2"/>
        <w:tabs>
          <w:tab w:val="num" w:pos="576"/>
        </w:tabs>
        <w:rPr>
          <w:rFonts w:ascii="Times New Roman" w:hAnsi="Times New Roman" w:cs="Times New Roman"/>
          <w:i/>
          <w:iCs/>
          <w:color w:val="ED7D31" w:themeColor="accent2"/>
          <w:sz w:val="32"/>
          <w:szCs w:val="32"/>
        </w:rPr>
      </w:pPr>
      <w:r>
        <w:rPr>
          <w:rFonts w:ascii="Times New Roman" w:hAnsi="Times New Roman" w:cs="Times New Roman"/>
          <w:b/>
          <w:bCs/>
          <w:sz w:val="28"/>
          <w:szCs w:val="28"/>
        </w:rPr>
        <w:br w:type="page"/>
      </w:r>
    </w:p>
    <w:p w14:paraId="20DC9107" w14:textId="77777777" w:rsidR="00BD02CD" w:rsidRPr="004561A7" w:rsidRDefault="20191C58" w:rsidP="20191C58">
      <w:pPr>
        <w:pStyle w:val="Heading2"/>
        <w:spacing w:before="0"/>
        <w:rPr>
          <w:rFonts w:ascii="Times New Roman" w:hAnsi="Times New Roman" w:cs="Times New Roman"/>
          <w:b/>
          <w:bCs/>
          <w:sz w:val="28"/>
          <w:szCs w:val="28"/>
        </w:rPr>
      </w:pPr>
      <w:r w:rsidRPr="004561A7">
        <w:rPr>
          <w:rFonts w:ascii="Times New Roman" w:hAnsi="Times New Roman" w:cs="Times New Roman"/>
          <w:b/>
          <w:bCs/>
          <w:sz w:val="28"/>
          <w:szCs w:val="28"/>
        </w:rPr>
        <w:lastRenderedPageBreak/>
        <w:t xml:space="preserve">Part 1:  VENDOR PROFILE </w:t>
      </w:r>
    </w:p>
    <w:p w14:paraId="48B479FB" w14:textId="77777777" w:rsidR="007E2B1E" w:rsidRPr="004561A7" w:rsidRDefault="007E2B1E" w:rsidP="007E2B1E">
      <w:pPr>
        <w:rPr>
          <w:rFonts w:ascii="Times New Roman" w:hAnsi="Times New Roman" w:cs="Times New Roman"/>
        </w:rPr>
      </w:pPr>
    </w:p>
    <w:p w14:paraId="4EB8741D" w14:textId="77777777" w:rsidR="007E2B1E" w:rsidRPr="004561A7" w:rsidRDefault="20191C58" w:rsidP="00347168">
      <w:pPr>
        <w:pStyle w:val="ListParagraph"/>
        <w:numPr>
          <w:ilvl w:val="0"/>
          <w:numId w:val="3"/>
        </w:numPr>
        <w:rPr>
          <w:rFonts w:ascii="Times New Roman" w:hAnsi="Times New Roman" w:cs="Times New Roman"/>
        </w:rPr>
      </w:pPr>
      <w:r w:rsidRPr="004561A7">
        <w:rPr>
          <w:rFonts w:ascii="Times New Roman" w:hAnsi="Times New Roman" w:cs="Times New Roman"/>
        </w:rPr>
        <w:t xml:space="preserve"> Complete the table below.</w:t>
      </w:r>
    </w:p>
    <w:p w14:paraId="154B65E3" w14:textId="77777777" w:rsidR="007E2B1E" w:rsidRPr="004561A7" w:rsidRDefault="007E2B1E" w:rsidP="007E2B1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0282"/>
      </w:tblGrid>
      <w:tr w:rsidR="007E2B1E" w:rsidRPr="004561A7" w14:paraId="77F5C572" w14:textId="77777777" w:rsidTr="00E24231">
        <w:tc>
          <w:tcPr>
            <w:tcW w:w="2835" w:type="dxa"/>
            <w:shd w:val="clear" w:color="auto" w:fill="204D84"/>
          </w:tcPr>
          <w:p w14:paraId="089077C8"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Item</w:t>
            </w:r>
          </w:p>
        </w:tc>
        <w:tc>
          <w:tcPr>
            <w:tcW w:w="10282" w:type="dxa"/>
            <w:shd w:val="clear" w:color="auto" w:fill="2F5496" w:themeFill="accent5" w:themeFillShade="BF"/>
          </w:tcPr>
          <w:p w14:paraId="294FDD9E"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7E2B1E" w:rsidRPr="004561A7" w14:paraId="5C099755" w14:textId="77777777" w:rsidTr="20191C58">
        <w:tc>
          <w:tcPr>
            <w:tcW w:w="2835" w:type="dxa"/>
            <w:shd w:val="clear" w:color="auto" w:fill="D9D9D9" w:themeFill="background1" w:themeFillShade="D9"/>
          </w:tcPr>
          <w:p w14:paraId="2AA4987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Company Name: </w:t>
            </w:r>
          </w:p>
        </w:tc>
        <w:tc>
          <w:tcPr>
            <w:tcW w:w="10282" w:type="dxa"/>
          </w:tcPr>
          <w:p w14:paraId="077985AB"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[insert the name that you do business under]</w:t>
            </w:r>
          </w:p>
        </w:tc>
      </w:tr>
      <w:tr w:rsidR="007E2B1E" w:rsidRPr="004561A7" w14:paraId="394C86B3" w14:textId="77777777" w:rsidTr="20191C58">
        <w:tc>
          <w:tcPr>
            <w:tcW w:w="2835" w:type="dxa"/>
            <w:shd w:val="clear" w:color="auto" w:fill="D9D9D9" w:themeFill="background1" w:themeFillShade="D9"/>
          </w:tcPr>
          <w:p w14:paraId="76FF8A24"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Physical Address:</w:t>
            </w:r>
          </w:p>
        </w:tc>
        <w:tc>
          <w:tcPr>
            <w:tcW w:w="10282" w:type="dxa"/>
          </w:tcPr>
          <w:p w14:paraId="4463875B"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[if more than one office – put the address of your head office]</w:t>
            </w:r>
          </w:p>
        </w:tc>
      </w:tr>
      <w:tr w:rsidR="007E2B1E" w:rsidRPr="004561A7" w14:paraId="54A48FD9" w14:textId="77777777" w:rsidTr="20191C58">
        <w:tc>
          <w:tcPr>
            <w:tcW w:w="2835" w:type="dxa"/>
            <w:shd w:val="clear" w:color="auto" w:fill="D9D9D9" w:themeFill="background1" w:themeFillShade="D9"/>
          </w:tcPr>
          <w:p w14:paraId="47D8564C"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Postal Address:</w:t>
            </w:r>
          </w:p>
        </w:tc>
        <w:tc>
          <w:tcPr>
            <w:tcW w:w="10282" w:type="dxa"/>
          </w:tcPr>
          <w:p w14:paraId="5173703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[e.g. P.O Box address]</w:t>
            </w:r>
          </w:p>
        </w:tc>
      </w:tr>
      <w:tr w:rsidR="007E2B1E" w:rsidRPr="004561A7" w14:paraId="23E92B3D" w14:textId="77777777" w:rsidTr="20191C58">
        <w:tc>
          <w:tcPr>
            <w:tcW w:w="2835" w:type="dxa"/>
            <w:shd w:val="clear" w:color="auto" w:fill="D9D9D9" w:themeFill="background1" w:themeFillShade="D9"/>
          </w:tcPr>
          <w:p w14:paraId="482F559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Business Website:</w:t>
            </w:r>
          </w:p>
        </w:tc>
        <w:tc>
          <w:tcPr>
            <w:tcW w:w="10282" w:type="dxa"/>
          </w:tcPr>
          <w:p w14:paraId="5AF27E6E"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w:t>
            </w:r>
            <w:proofErr w:type="spellStart"/>
            <w:r w:rsidRPr="004561A7">
              <w:rPr>
                <w:rFonts w:ascii="Times New Roman" w:eastAsia="Calibri,Times New Roman" w:hAnsi="Times New Roman" w:cs="Times New Roman"/>
                <w:lang w:val="en-NZ"/>
              </w:rPr>
              <w:t>url</w:t>
            </w:r>
            <w:proofErr w:type="spellEnd"/>
            <w:r w:rsidRPr="004561A7">
              <w:rPr>
                <w:rFonts w:ascii="Times New Roman" w:eastAsia="Calibri,Times New Roman" w:hAnsi="Times New Roman" w:cs="Times New Roman"/>
                <w:lang w:val="en-NZ"/>
              </w:rPr>
              <w:t xml:space="preserve"> address]</w:t>
            </w:r>
          </w:p>
        </w:tc>
      </w:tr>
      <w:tr w:rsidR="007E2B1E" w:rsidRPr="004561A7" w14:paraId="54D2785F" w14:textId="77777777" w:rsidTr="20191C58">
        <w:tc>
          <w:tcPr>
            <w:tcW w:w="2835" w:type="dxa"/>
            <w:shd w:val="clear" w:color="auto" w:fill="D9D9D9" w:themeFill="background1" w:themeFillShade="D9"/>
          </w:tcPr>
          <w:p w14:paraId="432C7E8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Entity (Legal Status):</w:t>
            </w:r>
          </w:p>
        </w:tc>
        <w:tc>
          <w:tcPr>
            <w:tcW w:w="10282" w:type="dxa"/>
          </w:tcPr>
          <w:p w14:paraId="1CFDEF4F"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[sole trader/partnership/limited liability company</w:t>
            </w:r>
            <w:r w:rsidR="00613E24">
              <w:rPr>
                <w:rFonts w:ascii="Times New Roman" w:eastAsia="Calibri,Times New Roman" w:hAnsi="Times New Roman" w:cs="Times New Roman"/>
                <w:lang w:val="en-NZ"/>
              </w:rPr>
              <w:t xml:space="preserve"> or specify o</w:t>
            </w:r>
            <w:r w:rsidRPr="004561A7">
              <w:rPr>
                <w:rFonts w:ascii="Times New Roman" w:eastAsia="Calibri,Times New Roman" w:hAnsi="Times New Roman" w:cs="Times New Roman"/>
                <w:lang w:val="en-NZ"/>
              </w:rPr>
              <w:t>ther</w:t>
            </w:r>
            <w:r w:rsidR="00613E24">
              <w:rPr>
                <w:rFonts w:ascii="Times New Roman" w:eastAsia="Calibri,Times New Roman" w:hAnsi="Times New Roman" w:cs="Times New Roman"/>
                <w:lang w:val="en-NZ"/>
              </w:rPr>
              <w:t>]</w:t>
            </w:r>
            <w:r w:rsidRPr="004561A7">
              <w:rPr>
                <w:rFonts w:ascii="Times New Roman" w:eastAsia="Calibri,Times New Roman" w:hAnsi="Times New Roman" w:cs="Times New Roman"/>
                <w:lang w:val="en-NZ"/>
              </w:rPr>
              <w:t xml:space="preserve"> </w:t>
            </w:r>
          </w:p>
        </w:tc>
      </w:tr>
      <w:tr w:rsidR="007E2B1E" w:rsidRPr="004561A7" w14:paraId="6C60EF15" w14:textId="77777777" w:rsidTr="20191C58">
        <w:tc>
          <w:tcPr>
            <w:tcW w:w="2835" w:type="dxa"/>
            <w:shd w:val="clear" w:color="auto" w:fill="D9D9D9" w:themeFill="background1" w:themeFillShade="D9"/>
          </w:tcPr>
          <w:p w14:paraId="2960CA13"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Primary Contact:</w:t>
            </w:r>
          </w:p>
        </w:tc>
        <w:tc>
          <w:tcPr>
            <w:tcW w:w="10282" w:type="dxa"/>
          </w:tcPr>
          <w:p w14:paraId="0135148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[name of the person responsible for communicating with the Buyer]</w:t>
            </w:r>
          </w:p>
        </w:tc>
      </w:tr>
      <w:tr w:rsidR="007E2B1E" w:rsidRPr="004561A7" w14:paraId="2C9AD5CB" w14:textId="77777777" w:rsidTr="20191C58">
        <w:tc>
          <w:tcPr>
            <w:tcW w:w="2835" w:type="dxa"/>
            <w:shd w:val="clear" w:color="auto" w:fill="D9D9D9" w:themeFill="background1" w:themeFillShade="D9"/>
          </w:tcPr>
          <w:p w14:paraId="5DC0DE62"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Title:</w:t>
            </w:r>
          </w:p>
        </w:tc>
        <w:tc>
          <w:tcPr>
            <w:tcW w:w="10282" w:type="dxa"/>
          </w:tcPr>
          <w:p w14:paraId="4B202E3E"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[job title or position]</w:t>
            </w:r>
          </w:p>
        </w:tc>
      </w:tr>
      <w:tr w:rsidR="007E2B1E" w:rsidRPr="004561A7" w14:paraId="3D440B0C" w14:textId="77777777" w:rsidTr="20191C58">
        <w:tc>
          <w:tcPr>
            <w:tcW w:w="2835" w:type="dxa"/>
            <w:shd w:val="clear" w:color="auto" w:fill="D9D9D9" w:themeFill="background1" w:themeFillShade="D9"/>
          </w:tcPr>
          <w:p w14:paraId="4B089B58"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 Address:</w:t>
            </w:r>
          </w:p>
        </w:tc>
        <w:tc>
          <w:tcPr>
            <w:tcW w:w="10282" w:type="dxa"/>
          </w:tcPr>
          <w:p w14:paraId="243C6D9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w:t>
            </w:r>
          </w:p>
        </w:tc>
      </w:tr>
      <w:tr w:rsidR="007E2B1E" w:rsidRPr="004561A7" w14:paraId="12BD21FC" w14:textId="77777777" w:rsidTr="20191C58">
        <w:tc>
          <w:tcPr>
            <w:tcW w:w="2835" w:type="dxa"/>
            <w:shd w:val="clear" w:color="auto" w:fill="D9D9D9" w:themeFill="background1" w:themeFillShade="D9"/>
          </w:tcPr>
          <w:p w14:paraId="7668AE1D"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Phone Number:</w:t>
            </w:r>
          </w:p>
        </w:tc>
        <w:tc>
          <w:tcPr>
            <w:tcW w:w="10282" w:type="dxa"/>
          </w:tcPr>
          <w:p w14:paraId="28EC77D0"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[landline]</w:t>
            </w:r>
          </w:p>
        </w:tc>
      </w:tr>
      <w:tr w:rsidR="007E2B1E" w:rsidRPr="004561A7" w14:paraId="3C0DC35D" w14:textId="77777777" w:rsidTr="20191C58">
        <w:tc>
          <w:tcPr>
            <w:tcW w:w="2835" w:type="dxa"/>
            <w:shd w:val="clear" w:color="auto" w:fill="D9D9D9" w:themeFill="background1" w:themeFillShade="D9"/>
          </w:tcPr>
          <w:p w14:paraId="7CCD7598"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 Number:</w:t>
            </w:r>
          </w:p>
        </w:tc>
        <w:tc>
          <w:tcPr>
            <w:tcW w:w="10282" w:type="dxa"/>
          </w:tcPr>
          <w:p w14:paraId="71253922"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w:t>
            </w:r>
          </w:p>
        </w:tc>
      </w:tr>
    </w:tbl>
    <w:p w14:paraId="770CA3EB" w14:textId="77777777" w:rsidR="00D84F15" w:rsidRPr="004561A7" w:rsidRDefault="00D84F15" w:rsidP="00D84F15">
      <w:pPr>
        <w:rPr>
          <w:rFonts w:ascii="Times New Roman" w:hAnsi="Times New Roman" w:cs="Times New Roman"/>
        </w:rPr>
      </w:pPr>
    </w:p>
    <w:p w14:paraId="3AF9661B" w14:textId="77777777" w:rsidR="00D84F15" w:rsidRPr="004561A7" w:rsidRDefault="00D84F15" w:rsidP="00D84F15">
      <w:pPr>
        <w:rPr>
          <w:rFonts w:ascii="Times New Roman" w:hAnsi="Times New Roman" w:cs="Times New Roman"/>
        </w:rPr>
      </w:pPr>
    </w:p>
    <w:p w14:paraId="0CCEFDD7" w14:textId="77777777" w:rsidR="00F026CD" w:rsidRDefault="00D84F15" w:rsidP="00347168">
      <w:pPr>
        <w:pStyle w:val="ListParagraph"/>
        <w:numPr>
          <w:ilvl w:val="0"/>
          <w:numId w:val="3"/>
        </w:numPr>
        <w:rPr>
          <w:rFonts w:ascii="Times New Roman" w:hAnsi="Times New Roman" w:cs="Times New Roman"/>
        </w:rPr>
      </w:pPr>
      <w:r w:rsidRPr="004561A7">
        <w:rPr>
          <w:rFonts w:ascii="Times New Roman" w:hAnsi="Times New Roman" w:cs="Times New Roman"/>
        </w:rPr>
        <w:t>Provide a brief overview of your company including number of years in business, number of employees, nature of business, and description of clients.  Identify any parent corporation and/or subsidiaries.</w:t>
      </w:r>
    </w:p>
    <w:p w14:paraId="7BECE763" w14:textId="19BA1F49" w:rsidR="00D84F15" w:rsidRDefault="00D84F15" w:rsidP="001948EB">
      <w:pPr>
        <w:tabs>
          <w:tab w:val="left" w:pos="2820"/>
        </w:tabs>
        <w:rPr>
          <w:rFonts w:ascii="Times New Roman" w:hAnsi="Times New Roman" w:cs="Times New Roman"/>
        </w:rPr>
      </w:pPr>
      <w:r w:rsidRPr="00F026CD">
        <w:rPr>
          <w:rFonts w:ascii="Times New Roman" w:hAnsi="Times New Roman" w:cs="Times New Roman"/>
        </w:rPr>
        <w:t xml:space="preserve"> </w:t>
      </w:r>
      <w:r w:rsidR="00020744">
        <w:rPr>
          <w:rFonts w:ascii="Times New Roman" w:hAnsi="Times New Roman" w:cs="Times New Roman"/>
        </w:rPr>
        <w:tab/>
      </w:r>
    </w:p>
    <w:p w14:paraId="4A75A957" w14:textId="77777777" w:rsidR="00F026CD" w:rsidRPr="00F026CD" w:rsidRDefault="00F026CD" w:rsidP="00F026CD">
      <w:pPr>
        <w:rPr>
          <w:rFonts w:ascii="Times New Roman" w:hAnsi="Times New Roman" w:cs="Times New Roman"/>
        </w:rPr>
      </w:pPr>
    </w:p>
    <w:p w14:paraId="1EEE497F" w14:textId="77777777" w:rsidR="00061DE9" w:rsidRDefault="00061DE9" w:rsidP="00061DE9">
      <w:pPr>
        <w:pStyle w:val="ListParagraph"/>
        <w:numPr>
          <w:ilvl w:val="0"/>
          <w:numId w:val="3"/>
        </w:numPr>
        <w:rPr>
          <w:rFonts w:ascii="Times New Roman" w:hAnsi="Times New Roman" w:cs="Times New Roman"/>
        </w:rPr>
      </w:pPr>
      <w:r>
        <w:rPr>
          <w:rFonts w:ascii="Times New Roman" w:hAnsi="Times New Roman" w:cs="Times New Roman"/>
        </w:rPr>
        <w:t xml:space="preserve">Is your organization currently or has it previously provided solutions and/or services to any agency or entity of the Vermont State government?  If so, name the State entity, the solution and/or services provided, and the dates.  </w:t>
      </w:r>
    </w:p>
    <w:p w14:paraId="36864D47" w14:textId="77777777" w:rsidR="00061DE9" w:rsidRPr="00061DE9" w:rsidRDefault="00061DE9" w:rsidP="00061DE9">
      <w:pPr>
        <w:rPr>
          <w:rFonts w:ascii="Times New Roman" w:hAnsi="Times New Roman" w:cs="Times New Roman"/>
        </w:rPr>
      </w:pPr>
    </w:p>
    <w:p w14:paraId="594F62DA" w14:textId="77777777" w:rsidR="00AB14BD" w:rsidRPr="00347168" w:rsidRDefault="008434C9" w:rsidP="00347168">
      <w:pPr>
        <w:pStyle w:val="ListParagraph"/>
        <w:numPr>
          <w:ilvl w:val="0"/>
          <w:numId w:val="3"/>
        </w:numPr>
        <w:rPr>
          <w:rFonts w:ascii="Times New Roman" w:hAnsi="Times New Roman" w:cs="Times New Roman"/>
        </w:rPr>
      </w:pPr>
      <w:r w:rsidRPr="00347168">
        <w:rPr>
          <w:rFonts w:ascii="Times New Roman" w:hAnsi="Times New Roman" w:cs="Times New Roman"/>
          <w:b/>
          <w:color w:val="00B050"/>
          <w:u w:val="single"/>
        </w:rPr>
        <w:lastRenderedPageBreak/>
        <w:t>Provide a Financial Statement</w:t>
      </w:r>
      <w:r w:rsidR="009F0D10" w:rsidRPr="00347168">
        <w:rPr>
          <w:rFonts w:ascii="Times New Roman" w:hAnsi="Times New Roman" w:cs="Times New Roman"/>
          <w:b/>
          <w:color w:val="00B050"/>
          <w:u w:val="single"/>
        </w:rPr>
        <w:t>*</w:t>
      </w:r>
      <w:r w:rsidRPr="00347168">
        <w:rPr>
          <w:rFonts w:ascii="Times New Roman" w:hAnsi="Times New Roman" w:cs="Times New Roman"/>
          <w:b/>
          <w:color w:val="00B050"/>
          <w:u w:val="single"/>
        </w:rPr>
        <w:t xml:space="preserve"> for your company</w:t>
      </w:r>
      <w:r w:rsidR="00D84F15" w:rsidRPr="00347168">
        <w:rPr>
          <w:rFonts w:ascii="Times New Roman" w:hAnsi="Times New Roman" w:cs="Times New Roman"/>
          <w:b/>
          <w:color w:val="00B050"/>
          <w:u w:val="single"/>
        </w:rPr>
        <w:t xml:space="preserve"> and</w:t>
      </w:r>
      <w:r w:rsidR="00D84F15" w:rsidRPr="00347168">
        <w:rPr>
          <w:rFonts w:ascii="Times New Roman" w:hAnsi="Times New Roman" w:cs="Times New Roman"/>
          <w:color w:val="00B050"/>
          <w:u w:val="single"/>
        </w:rPr>
        <w:t xml:space="preserve"> </w:t>
      </w:r>
      <w:r w:rsidR="00D84F15" w:rsidRPr="00347168">
        <w:rPr>
          <w:rFonts w:ascii="Times New Roman" w:hAnsi="Times New Roman" w:cs="Times New Roman"/>
          <w:b/>
          <w:color w:val="00B050"/>
          <w:u w:val="single"/>
        </w:rPr>
        <w:t xml:space="preserve">label </w:t>
      </w:r>
      <w:proofErr w:type="gramStart"/>
      <w:r w:rsidR="00D84F15" w:rsidRPr="00347168">
        <w:rPr>
          <w:rFonts w:ascii="Times New Roman" w:hAnsi="Times New Roman" w:cs="Times New Roman"/>
          <w:b/>
          <w:color w:val="00B050"/>
          <w:u w:val="single"/>
        </w:rPr>
        <w:t>it</w:t>
      </w:r>
      <w:proofErr w:type="gramEnd"/>
      <w:r w:rsidR="00D84F15" w:rsidRPr="00347168">
        <w:rPr>
          <w:rFonts w:ascii="Times New Roman" w:hAnsi="Times New Roman" w:cs="Times New Roman"/>
          <w:b/>
          <w:color w:val="00B050"/>
          <w:u w:val="single"/>
        </w:rPr>
        <w:t xml:space="preserve"> Attachment #1</w:t>
      </w:r>
      <w:r w:rsidR="00AB14BD" w:rsidRPr="00347168">
        <w:rPr>
          <w:rFonts w:ascii="Times New Roman" w:hAnsi="Times New Roman" w:cs="Times New Roman"/>
        </w:rPr>
        <w:t xml:space="preserve">.  </w:t>
      </w:r>
      <w:r w:rsidR="009F0D10" w:rsidRPr="00347168">
        <w:rPr>
          <w:rFonts w:ascii="Times New Roman" w:hAnsi="Times New Roman" w:cs="Times New Roman"/>
        </w:rPr>
        <w:t>A confidentiality statement may be included if this financial information is considered non-public information.  T</w:t>
      </w:r>
      <w:r w:rsidR="00AB14BD" w:rsidRPr="00347168">
        <w:rPr>
          <w:rFonts w:ascii="Times New Roman" w:hAnsi="Times New Roman" w:cs="Times New Roman"/>
        </w:rPr>
        <w:t xml:space="preserve">his requirement can be filled by: </w:t>
      </w:r>
    </w:p>
    <w:p w14:paraId="559018AA"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 xml:space="preserve">A current Dun and Bradstreet Report that includes a financial analysis of the </w:t>
      </w:r>
      <w:proofErr w:type="gramStart"/>
      <w:r w:rsidRPr="004561A7">
        <w:rPr>
          <w:rFonts w:ascii="Times New Roman" w:hAnsi="Times New Roman" w:cs="Times New Roman"/>
        </w:rPr>
        <w:t>firm</w:t>
      </w:r>
      <w:r w:rsidR="00A43575" w:rsidRPr="004561A7">
        <w:rPr>
          <w:rFonts w:ascii="Times New Roman" w:hAnsi="Times New Roman" w:cs="Times New Roman"/>
        </w:rPr>
        <w:t>;</w:t>
      </w:r>
      <w:proofErr w:type="gramEnd"/>
      <w:r w:rsidRPr="004561A7">
        <w:rPr>
          <w:rFonts w:ascii="Times New Roman" w:hAnsi="Times New Roman" w:cs="Times New Roman"/>
        </w:rPr>
        <w:t xml:space="preserve"> </w:t>
      </w:r>
    </w:p>
    <w:p w14:paraId="140F18F0"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An Annual Report if it contains (at a minimum) a Compiled Income Statement and Balance Sheet verified by a Certified Public Accounting firm</w:t>
      </w:r>
      <w:r w:rsidR="00A43575" w:rsidRPr="004561A7">
        <w:rPr>
          <w:rFonts w:ascii="Times New Roman" w:hAnsi="Times New Roman" w:cs="Times New Roman"/>
        </w:rPr>
        <w:t>;</w:t>
      </w:r>
      <w:r w:rsidRPr="004561A7">
        <w:rPr>
          <w:rFonts w:ascii="Times New Roman" w:hAnsi="Times New Roman" w:cs="Times New Roman"/>
        </w:rPr>
        <w:t xml:space="preserve"> or  </w:t>
      </w:r>
    </w:p>
    <w:p w14:paraId="223C673C"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Tax returns and financial statements including income statements and balance sheets for the most recent 3 years, and any available credit reports.</w:t>
      </w:r>
    </w:p>
    <w:p w14:paraId="02513D8B" w14:textId="77777777" w:rsidR="000104AB" w:rsidRPr="004561A7" w:rsidRDefault="000104AB" w:rsidP="00AB14BD">
      <w:pPr>
        <w:ind w:left="360"/>
        <w:rPr>
          <w:rFonts w:ascii="Times New Roman" w:hAnsi="Times New Roman" w:cs="Times New Roman"/>
        </w:rPr>
      </w:pPr>
      <w:bookmarkStart w:id="0" w:name="_Toc282588008"/>
      <w:bookmarkStart w:id="1" w:name="_Toc282443398"/>
      <w:bookmarkStart w:id="2" w:name="_Toc282442684"/>
    </w:p>
    <w:p w14:paraId="01B2C1AF" w14:textId="77777777" w:rsidR="009F0D10" w:rsidRPr="009F0D10" w:rsidRDefault="009F0D10" w:rsidP="009F0D10">
      <w:pPr>
        <w:ind w:left="360"/>
        <w:rPr>
          <w:rFonts w:ascii="Times New Roman" w:hAnsi="Times New Roman" w:cs="Times New Roman"/>
          <w:i/>
        </w:rPr>
      </w:pPr>
      <w:r w:rsidRPr="00347168">
        <w:rPr>
          <w:rFonts w:ascii="Times New Roman" w:hAnsi="Times New Roman" w:cs="Times New Roman"/>
          <w:i/>
          <w:color w:val="00B050"/>
        </w:rPr>
        <w:t>*</w:t>
      </w:r>
      <w:r w:rsidR="003850ED">
        <w:rPr>
          <w:rFonts w:ascii="Times New Roman" w:hAnsi="Times New Roman" w:cs="Times New Roman"/>
          <w:i/>
        </w:rPr>
        <w:t xml:space="preserve">Some types of </w:t>
      </w:r>
      <w:proofErr w:type="gramStart"/>
      <w:r w:rsidR="003850ED">
        <w:rPr>
          <w:rFonts w:ascii="Times New Roman" w:hAnsi="Times New Roman" w:cs="Times New Roman"/>
          <w:i/>
        </w:rPr>
        <w:t>procurements</w:t>
      </w:r>
      <w:proofErr w:type="gramEnd"/>
      <w:r w:rsidR="003850ED">
        <w:rPr>
          <w:rFonts w:ascii="Times New Roman" w:hAnsi="Times New Roman" w:cs="Times New Roman"/>
          <w:i/>
        </w:rPr>
        <w:t xml:space="preserve"> may require bidders to provide additional or specific </w:t>
      </w:r>
      <w:r w:rsidRPr="009F0D10">
        <w:rPr>
          <w:rFonts w:ascii="Times New Roman" w:hAnsi="Times New Roman" w:cs="Times New Roman"/>
          <w:i/>
        </w:rPr>
        <w:t>financial information</w:t>
      </w:r>
      <w:r w:rsidR="003850ED">
        <w:rPr>
          <w:rFonts w:ascii="Times New Roman" w:hAnsi="Times New Roman" w:cs="Times New Roman"/>
          <w:i/>
        </w:rPr>
        <w:t>.</w:t>
      </w:r>
      <w:r w:rsidRPr="009F0D10">
        <w:rPr>
          <w:rFonts w:ascii="Times New Roman" w:hAnsi="Times New Roman" w:cs="Times New Roman"/>
          <w:i/>
        </w:rPr>
        <w:t xml:space="preserve"> Any such additional requirements will be clearly identified and explained within the </w:t>
      </w:r>
      <w:proofErr w:type="gramStart"/>
      <w:r w:rsidRPr="009F0D10">
        <w:rPr>
          <w:rFonts w:ascii="Times New Roman" w:hAnsi="Times New Roman" w:cs="Times New Roman"/>
          <w:i/>
        </w:rPr>
        <w:t>RFP, and</w:t>
      </w:r>
      <w:proofErr w:type="gramEnd"/>
      <w:r w:rsidRPr="009F0D10">
        <w:rPr>
          <w:rFonts w:ascii="Times New Roman" w:hAnsi="Times New Roman" w:cs="Times New Roman"/>
          <w:i/>
        </w:rPr>
        <w:t xml:space="preserve"> may include supplemental forms in addition to this Bidder Response Form.              </w:t>
      </w:r>
    </w:p>
    <w:p w14:paraId="41BD154B" w14:textId="77777777" w:rsidR="00AB14BD" w:rsidRPr="009F0D10" w:rsidRDefault="00AB14BD" w:rsidP="00AB14BD">
      <w:pPr>
        <w:ind w:left="1440"/>
        <w:rPr>
          <w:rFonts w:ascii="Times New Roman" w:hAnsi="Times New Roman" w:cs="Times New Roman"/>
          <w:i/>
          <w:sz w:val="24"/>
        </w:rPr>
      </w:pPr>
    </w:p>
    <w:p w14:paraId="0DE6A9FF" w14:textId="7A6D52F0" w:rsidR="00AB14BD" w:rsidRDefault="00286B17" w:rsidP="00337671">
      <w:pPr>
        <w:numPr>
          <w:ilvl w:val="0"/>
          <w:numId w:val="3"/>
        </w:numPr>
        <w:rPr>
          <w:rFonts w:ascii="Times New Roman" w:hAnsi="Times New Roman" w:cs="Times New Roman"/>
        </w:rPr>
      </w:pPr>
      <w:r>
        <w:rPr>
          <w:rFonts w:ascii="Times New Roman" w:hAnsi="Times New Roman" w:cs="Times New Roman"/>
        </w:rPr>
        <w:t>D</w:t>
      </w:r>
      <w:r w:rsidR="00AB14BD" w:rsidRPr="004561A7">
        <w:rPr>
          <w:rFonts w:ascii="Times New Roman" w:hAnsi="Times New Roman" w:cs="Times New Roman"/>
        </w:rPr>
        <w:t xml:space="preserve">isclose any judgments, pending or expected litigation, or other real potential financial reversals, which might materially affect the viability or stability of your company or </w:t>
      </w:r>
      <w:r w:rsidR="000104AB">
        <w:rPr>
          <w:rFonts w:ascii="Times New Roman" w:hAnsi="Times New Roman" w:cs="Times New Roman"/>
        </w:rPr>
        <w:t xml:space="preserve">indicate </w:t>
      </w:r>
      <w:r w:rsidR="00AB14BD" w:rsidRPr="004561A7">
        <w:rPr>
          <w:rFonts w:ascii="Times New Roman" w:hAnsi="Times New Roman" w:cs="Times New Roman"/>
        </w:rPr>
        <w:t>below that no such condition is known to exist.</w:t>
      </w:r>
      <w:bookmarkEnd w:id="0"/>
      <w:bookmarkEnd w:id="1"/>
      <w:bookmarkEnd w:id="2"/>
      <w:r w:rsidR="00F80B0F">
        <w:rPr>
          <w:rFonts w:ascii="Times New Roman" w:hAnsi="Times New Roman" w:cs="Times New Roman"/>
        </w:rPr>
        <w:br/>
      </w:r>
    </w:p>
    <w:p w14:paraId="65145FF8" w14:textId="3B2D38ED" w:rsidR="008434C9" w:rsidRPr="004561A7" w:rsidRDefault="00F80B0F" w:rsidP="001948EB">
      <w:pPr>
        <w:numPr>
          <w:ilvl w:val="0"/>
          <w:numId w:val="3"/>
        </w:numPr>
        <w:rPr>
          <w:rFonts w:ascii="Times New Roman" w:hAnsi="Times New Roman" w:cs="Times New Roman"/>
        </w:rPr>
      </w:pPr>
      <w:r>
        <w:rPr>
          <w:rFonts w:ascii="Times New Roman" w:hAnsi="Times New Roman" w:cs="Times New Roman"/>
        </w:rPr>
        <w:t xml:space="preserve">Please </w:t>
      </w:r>
      <w:r w:rsidR="0012548B">
        <w:rPr>
          <w:rFonts w:ascii="Times New Roman" w:hAnsi="Times New Roman" w:cs="Times New Roman"/>
        </w:rPr>
        <w:t xml:space="preserve">provide </w:t>
      </w:r>
      <w:r w:rsidR="00AF566C">
        <w:rPr>
          <w:rFonts w:ascii="Times New Roman" w:hAnsi="Times New Roman" w:cs="Times New Roman"/>
        </w:rPr>
        <w:t xml:space="preserve">information that </w:t>
      </w:r>
      <w:r w:rsidR="00E82187">
        <w:rPr>
          <w:rFonts w:ascii="Times New Roman" w:hAnsi="Times New Roman" w:cs="Times New Roman"/>
        </w:rPr>
        <w:t>communicate</w:t>
      </w:r>
      <w:r w:rsidR="009479F7">
        <w:rPr>
          <w:rFonts w:ascii="Times New Roman" w:hAnsi="Times New Roman" w:cs="Times New Roman"/>
        </w:rPr>
        <w:t>s</w:t>
      </w:r>
      <w:r w:rsidR="00E82187">
        <w:rPr>
          <w:rFonts w:ascii="Times New Roman" w:hAnsi="Times New Roman" w:cs="Times New Roman"/>
        </w:rPr>
        <w:t xml:space="preserve"> your experience </w:t>
      </w:r>
      <w:r w:rsidR="00800764">
        <w:rPr>
          <w:rFonts w:ascii="Times New Roman" w:hAnsi="Times New Roman" w:cs="Times New Roman"/>
        </w:rPr>
        <w:t xml:space="preserve">and expertise in providing mainframe outsourcing services (e.g., </w:t>
      </w:r>
      <w:r w:rsidR="004077D3">
        <w:rPr>
          <w:rFonts w:ascii="Times New Roman" w:hAnsi="Times New Roman" w:cs="Times New Roman"/>
        </w:rPr>
        <w:t xml:space="preserve">number of </w:t>
      </w:r>
      <w:r w:rsidR="00BA569B">
        <w:rPr>
          <w:rFonts w:ascii="Times New Roman" w:hAnsi="Times New Roman" w:cs="Times New Roman"/>
        </w:rPr>
        <w:t>customers</w:t>
      </w:r>
      <w:r w:rsidR="004077D3">
        <w:rPr>
          <w:rFonts w:ascii="Times New Roman" w:hAnsi="Times New Roman" w:cs="Times New Roman"/>
        </w:rPr>
        <w:t xml:space="preserve"> in public and private sector</w:t>
      </w:r>
      <w:r w:rsidR="001575FF">
        <w:rPr>
          <w:rFonts w:ascii="Times New Roman" w:hAnsi="Times New Roman" w:cs="Times New Roman"/>
        </w:rPr>
        <w:t>,</w:t>
      </w:r>
      <w:r w:rsidR="004077D3">
        <w:rPr>
          <w:rFonts w:ascii="Times New Roman" w:hAnsi="Times New Roman" w:cs="Times New Roman"/>
        </w:rPr>
        <w:t xml:space="preserve"> years </w:t>
      </w:r>
      <w:r w:rsidR="009479F7">
        <w:rPr>
          <w:rFonts w:ascii="Times New Roman" w:hAnsi="Times New Roman" w:cs="Times New Roman"/>
        </w:rPr>
        <w:t>offering</w:t>
      </w:r>
      <w:r w:rsidR="00BF31ED">
        <w:rPr>
          <w:rFonts w:ascii="Times New Roman" w:hAnsi="Times New Roman" w:cs="Times New Roman"/>
        </w:rPr>
        <w:t xml:space="preserve"> mainframe outsourcing services</w:t>
      </w:r>
      <w:r w:rsidR="0058181A">
        <w:rPr>
          <w:rFonts w:ascii="Times New Roman" w:hAnsi="Times New Roman" w:cs="Times New Roman"/>
        </w:rPr>
        <w:t xml:space="preserve">, </w:t>
      </w:r>
      <w:r w:rsidR="007F5B09">
        <w:rPr>
          <w:rFonts w:ascii="Times New Roman" w:hAnsi="Times New Roman" w:cs="Times New Roman"/>
        </w:rPr>
        <w:t>service differentiators, etc</w:t>
      </w:r>
      <w:proofErr w:type="gramStart"/>
      <w:r w:rsidR="007F5B09">
        <w:rPr>
          <w:rFonts w:ascii="Times New Roman" w:hAnsi="Times New Roman" w:cs="Times New Roman"/>
        </w:rPr>
        <w:t>.</w:t>
      </w:r>
      <w:r w:rsidR="0058181A">
        <w:rPr>
          <w:rFonts w:ascii="Times New Roman" w:hAnsi="Times New Roman" w:cs="Times New Roman"/>
        </w:rPr>
        <w:t>…</w:t>
      </w:r>
      <w:proofErr w:type="gramEnd"/>
      <w:r w:rsidR="0058181A">
        <w:rPr>
          <w:rFonts w:ascii="Times New Roman" w:hAnsi="Times New Roman" w:cs="Times New Roman"/>
        </w:rPr>
        <w:t xml:space="preserve">). </w:t>
      </w:r>
      <w:r w:rsidR="00A74F3B">
        <w:rPr>
          <w:rFonts w:ascii="Times New Roman" w:hAnsi="Times New Roman" w:cs="Times New Roman"/>
        </w:rPr>
        <w:br/>
      </w:r>
      <w:r w:rsidR="008434C9" w:rsidRPr="004561A7">
        <w:rPr>
          <w:rFonts w:ascii="Times New Roman" w:hAnsi="Times New Roman" w:cs="Times New Roman"/>
        </w:rPr>
        <w:t xml:space="preserve">  </w:t>
      </w:r>
    </w:p>
    <w:p w14:paraId="59B2A01C" w14:textId="77777777" w:rsidR="00BD02CD" w:rsidRPr="00337671" w:rsidRDefault="20191C58" w:rsidP="00337671">
      <w:pPr>
        <w:pStyle w:val="ListParagraph"/>
        <w:numPr>
          <w:ilvl w:val="0"/>
          <w:numId w:val="3"/>
        </w:numPr>
        <w:rPr>
          <w:rFonts w:ascii="Times New Roman" w:hAnsi="Times New Roman" w:cs="Times New Roman"/>
        </w:rPr>
      </w:pPr>
      <w:r w:rsidRPr="00337671">
        <w:rPr>
          <w:rFonts w:ascii="Times New Roman" w:hAnsi="Times New Roman" w:cs="Times New Roman"/>
        </w:rPr>
        <w:t>Provide a list of three references similar in size and industry (preferably another governmental entity). References sh</w:t>
      </w:r>
      <w:r w:rsidR="00286B17" w:rsidRPr="00337671">
        <w:rPr>
          <w:rFonts w:ascii="Times New Roman" w:hAnsi="Times New Roman" w:cs="Times New Roman"/>
        </w:rPr>
        <w:t xml:space="preserve">all </w:t>
      </w:r>
      <w:r w:rsidRPr="00337671">
        <w:rPr>
          <w:rFonts w:ascii="Times New Roman" w:hAnsi="Times New Roman" w:cs="Times New Roman"/>
        </w:rPr>
        <w:t xml:space="preserve">be clients who have </w:t>
      </w:r>
      <w:r w:rsidR="00370A5B" w:rsidRPr="00337671">
        <w:rPr>
          <w:rFonts w:ascii="Times New Roman" w:hAnsi="Times New Roman" w:cs="Times New Roman"/>
        </w:rPr>
        <w:t xml:space="preserve">implemented </w:t>
      </w:r>
      <w:r w:rsidRPr="00337671">
        <w:rPr>
          <w:rFonts w:ascii="Times New Roman" w:hAnsi="Times New Roman" w:cs="Times New Roman"/>
        </w:rPr>
        <w:t xml:space="preserve">your Solution within the past 48 months. </w:t>
      </w:r>
    </w:p>
    <w:p w14:paraId="34B5250B" w14:textId="77777777" w:rsidR="00507640" w:rsidRPr="004561A7" w:rsidRDefault="00507640" w:rsidP="0050764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90"/>
        <w:gridCol w:w="9450"/>
      </w:tblGrid>
      <w:tr w:rsidR="00696276" w:rsidRPr="004561A7" w14:paraId="1FD94CCE" w14:textId="77777777" w:rsidTr="20191C58">
        <w:tc>
          <w:tcPr>
            <w:tcW w:w="3307" w:type="dxa"/>
            <w:shd w:val="clear" w:color="auto" w:fill="204D84"/>
          </w:tcPr>
          <w:p w14:paraId="245AECCA" w14:textId="77777777" w:rsidR="00696276"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Reference 1</w:t>
            </w:r>
          </w:p>
        </w:tc>
        <w:tc>
          <w:tcPr>
            <w:tcW w:w="9540" w:type="dxa"/>
            <w:gridSpan w:val="2"/>
            <w:shd w:val="clear" w:color="auto" w:fill="204D84"/>
          </w:tcPr>
          <w:p w14:paraId="4F3ADA66" w14:textId="77777777" w:rsidR="00696276"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696276" w:rsidRPr="004561A7" w14:paraId="104BF641" w14:textId="77777777" w:rsidTr="20191C58">
        <w:tc>
          <w:tcPr>
            <w:tcW w:w="3307" w:type="dxa"/>
            <w:shd w:val="clear" w:color="auto" w:fill="D9D9D9" w:themeFill="background1" w:themeFillShade="D9"/>
          </w:tcPr>
          <w:p w14:paraId="6E6434D4"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540" w:type="dxa"/>
            <w:gridSpan w:val="2"/>
          </w:tcPr>
          <w:p w14:paraId="154B997C"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696276" w:rsidRPr="004561A7" w14:paraId="0A8AA222" w14:textId="77777777" w:rsidTr="20191C58">
        <w:tc>
          <w:tcPr>
            <w:tcW w:w="3307" w:type="dxa"/>
            <w:shd w:val="clear" w:color="auto" w:fill="D9D9D9" w:themeFill="background1" w:themeFillShade="D9"/>
          </w:tcPr>
          <w:p w14:paraId="4D32C4AC"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540" w:type="dxa"/>
            <w:gridSpan w:val="2"/>
          </w:tcPr>
          <w:p w14:paraId="2FAFE901"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696276" w:rsidRPr="004561A7" w14:paraId="6E963D4D" w14:textId="77777777" w:rsidTr="20191C58">
        <w:tc>
          <w:tcPr>
            <w:tcW w:w="3307" w:type="dxa"/>
            <w:shd w:val="clear" w:color="auto" w:fill="D9D9D9" w:themeFill="background1" w:themeFillShade="D9"/>
          </w:tcPr>
          <w:p w14:paraId="037AB2DE"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540" w:type="dxa"/>
            <w:gridSpan w:val="2"/>
          </w:tcPr>
          <w:p w14:paraId="152CB130"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696276" w:rsidRPr="004561A7" w14:paraId="674E63BB" w14:textId="77777777" w:rsidTr="20191C58">
        <w:tc>
          <w:tcPr>
            <w:tcW w:w="3307" w:type="dxa"/>
            <w:shd w:val="clear" w:color="auto" w:fill="D9D9D9" w:themeFill="background1" w:themeFillShade="D9"/>
          </w:tcPr>
          <w:p w14:paraId="14BA9C06"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540" w:type="dxa"/>
            <w:gridSpan w:val="2"/>
          </w:tcPr>
          <w:p w14:paraId="56005F21"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696276" w:rsidRPr="004561A7" w14:paraId="0931CE51" w14:textId="77777777" w:rsidTr="20191C58">
        <w:tc>
          <w:tcPr>
            <w:tcW w:w="3307" w:type="dxa"/>
            <w:shd w:val="clear" w:color="auto" w:fill="D9D9D9" w:themeFill="background1" w:themeFillShade="D9"/>
          </w:tcPr>
          <w:p w14:paraId="4554E89B"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540" w:type="dxa"/>
            <w:gridSpan w:val="2"/>
          </w:tcPr>
          <w:p w14:paraId="656C5CD2"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696276" w:rsidRPr="004561A7" w14:paraId="6A46660A" w14:textId="77777777" w:rsidTr="20191C58">
        <w:tc>
          <w:tcPr>
            <w:tcW w:w="3307" w:type="dxa"/>
            <w:shd w:val="clear" w:color="auto" w:fill="D9D9D9" w:themeFill="background1" w:themeFillShade="D9"/>
          </w:tcPr>
          <w:p w14:paraId="56C4ADBA"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540" w:type="dxa"/>
            <w:gridSpan w:val="2"/>
          </w:tcPr>
          <w:p w14:paraId="52498A2B"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696276" w:rsidRPr="004561A7" w14:paraId="68D08AD4" w14:textId="77777777" w:rsidTr="20191C58">
        <w:tc>
          <w:tcPr>
            <w:tcW w:w="3307" w:type="dxa"/>
            <w:shd w:val="clear" w:color="auto" w:fill="D9D9D9" w:themeFill="background1" w:themeFillShade="D9"/>
          </w:tcPr>
          <w:p w14:paraId="29C58658"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213965">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540" w:type="dxa"/>
            <w:gridSpan w:val="2"/>
          </w:tcPr>
          <w:p w14:paraId="19BFA959"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696276" w:rsidRPr="004561A7" w14:paraId="12EB497B" w14:textId="77777777" w:rsidTr="20191C58">
        <w:tc>
          <w:tcPr>
            <w:tcW w:w="3307" w:type="dxa"/>
            <w:shd w:val="clear" w:color="auto" w:fill="D9D9D9" w:themeFill="background1" w:themeFillShade="D9"/>
          </w:tcPr>
          <w:p w14:paraId="236ADC81"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lastRenderedPageBreak/>
              <w:t>Date of I</w:t>
            </w:r>
            <w:r w:rsidR="00370A5B">
              <w:rPr>
                <w:rFonts w:ascii="Times New Roman" w:eastAsia="Calibri,Times New Roman" w:hAnsi="Times New Roman" w:cs="Times New Roman"/>
                <w:lang w:val="en-NZ"/>
              </w:rPr>
              <w:t>mplementation:</w:t>
            </w:r>
          </w:p>
        </w:tc>
        <w:tc>
          <w:tcPr>
            <w:tcW w:w="9540" w:type="dxa"/>
            <w:gridSpan w:val="2"/>
          </w:tcPr>
          <w:p w14:paraId="559A1382"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r w:rsidR="005C2774" w:rsidRPr="004561A7" w14:paraId="1811C43B" w14:textId="77777777" w:rsidTr="20191C58">
        <w:tc>
          <w:tcPr>
            <w:tcW w:w="3397" w:type="dxa"/>
            <w:gridSpan w:val="2"/>
            <w:shd w:val="clear" w:color="auto" w:fill="204D84"/>
          </w:tcPr>
          <w:p w14:paraId="676EB2B2" w14:textId="77777777" w:rsidR="005C2774" w:rsidRPr="004561A7" w:rsidRDefault="009041FE"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br w:type="page"/>
            </w:r>
            <w:r w:rsidR="20191C58" w:rsidRPr="004561A7">
              <w:rPr>
                <w:rFonts w:ascii="Times New Roman" w:eastAsia="Calibri,Times New Roman" w:hAnsi="Times New Roman" w:cs="Times New Roman"/>
                <w:b/>
                <w:bCs/>
                <w:color w:val="FFFFFF" w:themeColor="background1"/>
                <w:lang w:val="en-NZ"/>
              </w:rPr>
              <w:t>Reference 2</w:t>
            </w:r>
          </w:p>
        </w:tc>
        <w:tc>
          <w:tcPr>
            <w:tcW w:w="9450" w:type="dxa"/>
            <w:shd w:val="clear" w:color="auto" w:fill="204D84"/>
          </w:tcPr>
          <w:p w14:paraId="1CCA4DA7"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75F111A0" w14:textId="77777777" w:rsidTr="20191C58">
        <w:tc>
          <w:tcPr>
            <w:tcW w:w="3397" w:type="dxa"/>
            <w:gridSpan w:val="2"/>
            <w:shd w:val="clear" w:color="auto" w:fill="D9D9D9" w:themeFill="background1" w:themeFillShade="D9"/>
          </w:tcPr>
          <w:p w14:paraId="7CA1C6A0"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654DD4FE"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171C0A48" w14:textId="77777777" w:rsidTr="20191C58">
        <w:tc>
          <w:tcPr>
            <w:tcW w:w="3397" w:type="dxa"/>
            <w:gridSpan w:val="2"/>
            <w:shd w:val="clear" w:color="auto" w:fill="D9D9D9" w:themeFill="background1" w:themeFillShade="D9"/>
          </w:tcPr>
          <w:p w14:paraId="3C3E22E8"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36CDFAD2"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274EA24B" w14:textId="77777777" w:rsidTr="20191C58">
        <w:tc>
          <w:tcPr>
            <w:tcW w:w="3397" w:type="dxa"/>
            <w:gridSpan w:val="2"/>
            <w:shd w:val="clear" w:color="auto" w:fill="D9D9D9" w:themeFill="background1" w:themeFillShade="D9"/>
          </w:tcPr>
          <w:p w14:paraId="29C32447"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3E53938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7D1B6A2D" w14:textId="77777777" w:rsidTr="20191C58">
        <w:tc>
          <w:tcPr>
            <w:tcW w:w="3397" w:type="dxa"/>
            <w:gridSpan w:val="2"/>
            <w:shd w:val="clear" w:color="auto" w:fill="D9D9D9" w:themeFill="background1" w:themeFillShade="D9"/>
          </w:tcPr>
          <w:p w14:paraId="0EB4D657"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4A8F78D5"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5846E0A4" w14:textId="77777777" w:rsidTr="20191C58">
        <w:tc>
          <w:tcPr>
            <w:tcW w:w="3397" w:type="dxa"/>
            <w:gridSpan w:val="2"/>
            <w:shd w:val="clear" w:color="auto" w:fill="D9D9D9" w:themeFill="background1" w:themeFillShade="D9"/>
          </w:tcPr>
          <w:p w14:paraId="1FC548A5"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6E80A500"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3D882896" w14:textId="77777777" w:rsidTr="20191C58">
        <w:tc>
          <w:tcPr>
            <w:tcW w:w="3397" w:type="dxa"/>
            <w:gridSpan w:val="2"/>
            <w:shd w:val="clear" w:color="auto" w:fill="D9D9D9" w:themeFill="background1" w:themeFillShade="D9"/>
          </w:tcPr>
          <w:p w14:paraId="3224E64B"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4CA3A89B"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7EA17A00" w14:textId="77777777" w:rsidTr="20191C58">
        <w:tc>
          <w:tcPr>
            <w:tcW w:w="3397" w:type="dxa"/>
            <w:gridSpan w:val="2"/>
            <w:shd w:val="clear" w:color="auto" w:fill="D9D9D9" w:themeFill="background1" w:themeFillShade="D9"/>
          </w:tcPr>
          <w:p w14:paraId="2B89DA03"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627D5E8F"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7C322177" w14:textId="77777777" w:rsidTr="20191C58">
        <w:tc>
          <w:tcPr>
            <w:tcW w:w="3397" w:type="dxa"/>
            <w:gridSpan w:val="2"/>
            <w:shd w:val="clear" w:color="auto" w:fill="D9D9D9" w:themeFill="background1" w:themeFillShade="D9"/>
          </w:tcPr>
          <w:p w14:paraId="13D23AFA"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450" w:type="dxa"/>
          </w:tcPr>
          <w:p w14:paraId="032D4EBC"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2A3AC1A7" w14:textId="77777777" w:rsidR="005C2774" w:rsidRPr="004561A7" w:rsidRDefault="005C2774" w:rsidP="00696276">
      <w:pPr>
        <w:rPr>
          <w:rFonts w:ascii="Times New Roman" w:hAnsi="Times New Roman" w:cs="Times New Roman"/>
        </w:rPr>
      </w:pPr>
    </w:p>
    <w:p w14:paraId="2B23F1F8" w14:textId="77777777" w:rsidR="005C2774" w:rsidRPr="004561A7" w:rsidRDefault="005C2774" w:rsidP="0069627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9450"/>
      </w:tblGrid>
      <w:tr w:rsidR="005C2774" w:rsidRPr="004561A7" w14:paraId="5A2C7FE9" w14:textId="77777777" w:rsidTr="20191C58">
        <w:tc>
          <w:tcPr>
            <w:tcW w:w="3397" w:type="dxa"/>
            <w:shd w:val="clear" w:color="auto" w:fill="204D84"/>
          </w:tcPr>
          <w:p w14:paraId="1D0689D1" w14:textId="77777777" w:rsidR="005C2774" w:rsidRPr="004561A7" w:rsidRDefault="00C542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br w:type="page"/>
            </w:r>
            <w:r w:rsidR="20191C58" w:rsidRPr="004561A7">
              <w:rPr>
                <w:rFonts w:ascii="Times New Roman" w:eastAsia="Calibri,Times New Roman" w:hAnsi="Times New Roman" w:cs="Times New Roman"/>
                <w:b/>
                <w:bCs/>
                <w:color w:val="FFFFFF" w:themeColor="background1"/>
                <w:lang w:val="en-NZ"/>
              </w:rPr>
              <w:t>Reference 3</w:t>
            </w:r>
          </w:p>
        </w:tc>
        <w:tc>
          <w:tcPr>
            <w:tcW w:w="9450" w:type="dxa"/>
            <w:shd w:val="clear" w:color="auto" w:fill="204D84"/>
          </w:tcPr>
          <w:p w14:paraId="1EE1DEC9"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625ED227" w14:textId="77777777" w:rsidTr="20191C58">
        <w:tc>
          <w:tcPr>
            <w:tcW w:w="3397" w:type="dxa"/>
            <w:shd w:val="clear" w:color="auto" w:fill="D9D9D9" w:themeFill="background1" w:themeFillShade="D9"/>
          </w:tcPr>
          <w:p w14:paraId="78340501"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7EB0DEC3"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7159B5D4" w14:textId="77777777" w:rsidTr="20191C58">
        <w:tc>
          <w:tcPr>
            <w:tcW w:w="3397" w:type="dxa"/>
            <w:shd w:val="clear" w:color="auto" w:fill="D9D9D9" w:themeFill="background1" w:themeFillShade="D9"/>
          </w:tcPr>
          <w:p w14:paraId="6AB110FC"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25E58630"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177BE8AA" w14:textId="77777777" w:rsidTr="20191C58">
        <w:tc>
          <w:tcPr>
            <w:tcW w:w="3397" w:type="dxa"/>
            <w:shd w:val="clear" w:color="auto" w:fill="D9D9D9" w:themeFill="background1" w:themeFillShade="D9"/>
          </w:tcPr>
          <w:p w14:paraId="19A1706B"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616269A6"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5C484913" w14:textId="77777777" w:rsidTr="20191C58">
        <w:tc>
          <w:tcPr>
            <w:tcW w:w="3397" w:type="dxa"/>
            <w:shd w:val="clear" w:color="auto" w:fill="D9D9D9" w:themeFill="background1" w:themeFillShade="D9"/>
          </w:tcPr>
          <w:p w14:paraId="07996FB1"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245E9A0A"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15BE367A" w14:textId="77777777" w:rsidTr="20191C58">
        <w:tc>
          <w:tcPr>
            <w:tcW w:w="3397" w:type="dxa"/>
            <w:shd w:val="clear" w:color="auto" w:fill="D9D9D9" w:themeFill="background1" w:themeFillShade="D9"/>
          </w:tcPr>
          <w:p w14:paraId="5C2836C4"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0DC9E76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2B79B21F" w14:textId="77777777" w:rsidTr="20191C58">
        <w:tc>
          <w:tcPr>
            <w:tcW w:w="3397" w:type="dxa"/>
            <w:shd w:val="clear" w:color="auto" w:fill="D9D9D9" w:themeFill="background1" w:themeFillShade="D9"/>
          </w:tcPr>
          <w:p w14:paraId="3D3CAFAD"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5C2C5304"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78B4779E" w14:textId="77777777" w:rsidTr="20191C58">
        <w:tc>
          <w:tcPr>
            <w:tcW w:w="3397" w:type="dxa"/>
            <w:shd w:val="clear" w:color="auto" w:fill="D9D9D9" w:themeFill="background1" w:themeFillShade="D9"/>
          </w:tcPr>
          <w:p w14:paraId="76B317CA"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4FA499FE" w14:textId="77777777" w:rsidR="005C2774" w:rsidRPr="00775567" w:rsidRDefault="20191C58" w:rsidP="003F5051">
            <w:pPr>
              <w:spacing w:before="80" w:after="80"/>
              <w:rPr>
                <w:rFonts w:ascii="Times New Roman" w:eastAsia="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0C1FCAA2" w14:textId="77777777" w:rsidTr="20191C58">
        <w:tc>
          <w:tcPr>
            <w:tcW w:w="3397" w:type="dxa"/>
            <w:shd w:val="clear" w:color="auto" w:fill="D9D9D9" w:themeFill="background1" w:themeFillShade="D9"/>
          </w:tcPr>
          <w:p w14:paraId="3E5DDA24"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lastRenderedPageBreak/>
              <w:t>Date of I</w:t>
            </w:r>
            <w:r w:rsidR="00370A5B">
              <w:rPr>
                <w:rFonts w:ascii="Times New Roman" w:eastAsia="Calibri,Times New Roman" w:hAnsi="Times New Roman" w:cs="Times New Roman"/>
                <w:lang w:val="en-NZ"/>
              </w:rPr>
              <w:t>mplementation:</w:t>
            </w:r>
          </w:p>
        </w:tc>
        <w:tc>
          <w:tcPr>
            <w:tcW w:w="9450" w:type="dxa"/>
          </w:tcPr>
          <w:p w14:paraId="318666BA"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3AAD7342" w14:textId="53BA774D" w:rsidR="00D53BE4" w:rsidRPr="004561A7" w:rsidRDefault="004F7D75" w:rsidP="20191C58">
      <w:pPr>
        <w:pStyle w:val="Heading2"/>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br/>
      </w:r>
      <w:r>
        <w:rPr>
          <w:rFonts w:ascii="Times New Roman" w:eastAsia="Times New Roman" w:hAnsi="Times New Roman" w:cs="Times New Roman"/>
          <w:b/>
          <w:bCs/>
          <w:caps/>
          <w:sz w:val="28"/>
          <w:szCs w:val="28"/>
        </w:rPr>
        <w:br/>
      </w:r>
      <w:r w:rsidR="00D53BE4" w:rsidRPr="004561A7">
        <w:rPr>
          <w:rFonts w:ascii="Times New Roman" w:eastAsia="Times New Roman" w:hAnsi="Times New Roman" w:cs="Times New Roman"/>
          <w:b/>
          <w:bCs/>
          <w:caps/>
          <w:sz w:val="28"/>
          <w:szCs w:val="28"/>
        </w:rPr>
        <w:t xml:space="preserve">Part 2:   </w:t>
      </w:r>
      <w:r w:rsidR="00020D71" w:rsidRPr="004561A7">
        <w:rPr>
          <w:rFonts w:ascii="Times New Roman" w:eastAsia="Times New Roman" w:hAnsi="Times New Roman" w:cs="Times New Roman"/>
          <w:b/>
          <w:bCs/>
          <w:caps/>
          <w:sz w:val="28"/>
          <w:szCs w:val="28"/>
        </w:rPr>
        <w:t>Vendor</w:t>
      </w:r>
      <w:r w:rsidR="003E7C40" w:rsidRPr="004561A7">
        <w:rPr>
          <w:rFonts w:ascii="Times New Roman" w:eastAsia="Times New Roman" w:hAnsi="Times New Roman" w:cs="Times New Roman"/>
          <w:b/>
          <w:bCs/>
          <w:caps/>
          <w:sz w:val="28"/>
          <w:szCs w:val="28"/>
        </w:rPr>
        <w:t xml:space="preserve"> Proposal</w:t>
      </w:r>
      <w:r w:rsidR="004621A7" w:rsidRPr="004561A7">
        <w:rPr>
          <w:rFonts w:ascii="Times New Roman" w:eastAsia="Times New Roman" w:hAnsi="Times New Roman" w:cs="Times New Roman"/>
          <w:b/>
          <w:bCs/>
          <w:caps/>
          <w:sz w:val="28"/>
          <w:szCs w:val="28"/>
        </w:rPr>
        <w:t>/Solution</w:t>
      </w:r>
    </w:p>
    <w:p w14:paraId="2B2B6C9E" w14:textId="77777777" w:rsidR="00604A5E" w:rsidRPr="004561A7" w:rsidRDefault="00604A5E" w:rsidP="00604A5E">
      <w:pPr>
        <w:rPr>
          <w:rFonts w:ascii="Times New Roman" w:hAnsi="Times New Roman" w:cs="Times New Roman"/>
        </w:rPr>
      </w:pPr>
    </w:p>
    <w:p w14:paraId="48C3EA30" w14:textId="74B2B1F2" w:rsidR="0066585E" w:rsidRPr="00C669B0" w:rsidRDefault="20191C58" w:rsidP="00C669B0">
      <w:pPr>
        <w:pStyle w:val="ListParagraph"/>
        <w:numPr>
          <w:ilvl w:val="0"/>
          <w:numId w:val="6"/>
        </w:numPr>
      </w:pPr>
      <w:r w:rsidRPr="00371A49">
        <w:rPr>
          <w:rFonts w:ascii="Times New Roman" w:hAnsi="Times New Roman" w:cs="Times New Roman"/>
        </w:rPr>
        <w:t xml:space="preserve">Provide a description </w:t>
      </w:r>
      <w:r w:rsidR="00863CF4">
        <w:rPr>
          <w:rFonts w:ascii="Times New Roman" w:hAnsi="Times New Roman" w:cs="Times New Roman"/>
        </w:rPr>
        <w:t>and architectural specification</w:t>
      </w:r>
      <w:r w:rsidR="003D1850">
        <w:rPr>
          <w:rFonts w:ascii="Times New Roman" w:hAnsi="Times New Roman" w:cs="Times New Roman"/>
        </w:rPr>
        <w:t xml:space="preserve"> of the technology </w:t>
      </w:r>
      <w:r w:rsidR="00C60A89">
        <w:rPr>
          <w:rFonts w:ascii="Times New Roman" w:hAnsi="Times New Roman" w:cs="Times New Roman"/>
        </w:rPr>
        <w:t>solution</w:t>
      </w:r>
      <w:r w:rsidRPr="00371A49">
        <w:rPr>
          <w:rFonts w:ascii="Times New Roman" w:hAnsi="Times New Roman" w:cs="Times New Roman"/>
        </w:rPr>
        <w:t xml:space="preserve"> you are proposing</w:t>
      </w:r>
      <w:r w:rsidR="00B1766B" w:rsidRPr="00371A49">
        <w:rPr>
          <w:rFonts w:ascii="Times New Roman" w:hAnsi="Times New Roman" w:cs="Times New Roman"/>
        </w:rPr>
        <w:t xml:space="preserve"> considering the scope of services </w:t>
      </w:r>
      <w:r w:rsidR="00856EB3" w:rsidRPr="00371A49">
        <w:rPr>
          <w:rFonts w:ascii="Times New Roman" w:hAnsi="Times New Roman" w:cs="Times New Roman"/>
        </w:rPr>
        <w:t xml:space="preserve">section of the RFP and State of Vermont’s current state described in Appendix 1, 2, and 3.  </w:t>
      </w:r>
      <w:r w:rsidR="007315C9" w:rsidRPr="00371A49">
        <w:rPr>
          <w:rFonts w:ascii="Times New Roman" w:hAnsi="Times New Roman" w:cs="Times New Roman"/>
        </w:rPr>
        <w:t xml:space="preserve">Please note that </w:t>
      </w:r>
      <w:r w:rsidR="00601AC1">
        <w:rPr>
          <w:rFonts w:ascii="Times New Roman" w:hAnsi="Times New Roman" w:cs="Times New Roman"/>
        </w:rPr>
        <w:t xml:space="preserve">the </w:t>
      </w:r>
      <w:r w:rsidR="00EC11EB" w:rsidRPr="00EC11EB">
        <w:rPr>
          <w:rFonts w:ascii="Times New Roman" w:hAnsi="Times New Roman" w:cs="Times New Roman"/>
        </w:rPr>
        <w:t xml:space="preserve">State is not looking to engage in any significant application refactoring to accommodate mainframe hardware or software changes. </w:t>
      </w:r>
      <w:r w:rsidR="0CA96BC1" w:rsidRPr="2B1A8A87">
        <w:rPr>
          <w:rFonts w:ascii="Times New Roman" w:hAnsi="Times New Roman" w:cs="Times New Roman"/>
        </w:rPr>
        <w:t>Mandatory or e</w:t>
      </w:r>
      <w:r w:rsidR="00EC11EB" w:rsidRPr="2B1A8A87">
        <w:rPr>
          <w:rFonts w:ascii="Times New Roman" w:hAnsi="Times New Roman" w:cs="Times New Roman"/>
        </w:rPr>
        <w:t>lective</w:t>
      </w:r>
      <w:r w:rsidR="00EC11EB" w:rsidRPr="00EC11EB">
        <w:rPr>
          <w:rFonts w:ascii="Times New Roman" w:hAnsi="Times New Roman" w:cs="Times New Roman"/>
        </w:rPr>
        <w:t xml:space="preserve"> changes relative to the current state should be justified </w:t>
      </w:r>
      <w:r w:rsidR="00E02C16">
        <w:rPr>
          <w:rFonts w:ascii="Times New Roman" w:hAnsi="Times New Roman" w:cs="Times New Roman"/>
        </w:rPr>
        <w:t>in th</w:t>
      </w:r>
      <w:r w:rsidR="00604774">
        <w:rPr>
          <w:rFonts w:ascii="Times New Roman" w:hAnsi="Times New Roman" w:cs="Times New Roman"/>
        </w:rPr>
        <w:t>e response to this question</w:t>
      </w:r>
      <w:r w:rsidR="00EC11EB" w:rsidRPr="00EC11EB">
        <w:rPr>
          <w:rFonts w:ascii="Times New Roman" w:hAnsi="Times New Roman" w:cs="Times New Roman"/>
        </w:rPr>
        <w:t xml:space="preserve">.  The State will look at application refactoring to accommodate changes that require more than 16 hours from the State’s Application M&amp;O team, inclusive of requirement and technical design documentation, coding, and smoke testing as significant application refactoring. </w:t>
      </w:r>
      <w:r w:rsidR="001F7FD0" w:rsidRPr="00371A49">
        <w:rPr>
          <w:rFonts w:ascii="Times New Roman" w:hAnsi="Times New Roman" w:cs="Times New Roman"/>
        </w:rPr>
        <w:t xml:space="preserve"> </w:t>
      </w:r>
      <w:r w:rsidR="00371A49" w:rsidRPr="00371A49">
        <w:rPr>
          <w:rFonts w:ascii="Times New Roman" w:hAnsi="Times New Roman" w:cs="Times New Roman"/>
        </w:rPr>
        <w:t xml:space="preserve">If the Vendor system/software solution supports multiple customers on the same infrastructure, describe how the State’s data is isolated such that other </w:t>
      </w:r>
      <w:r w:rsidR="00214B4A">
        <w:rPr>
          <w:rFonts w:ascii="Times New Roman" w:hAnsi="Times New Roman" w:cs="Times New Roman"/>
        </w:rPr>
        <w:t>non-State</w:t>
      </w:r>
      <w:r w:rsidR="00DA0B2D">
        <w:rPr>
          <w:rFonts w:ascii="Times New Roman" w:hAnsi="Times New Roman" w:cs="Times New Roman"/>
        </w:rPr>
        <w:t xml:space="preserve"> </w:t>
      </w:r>
      <w:r w:rsidR="00371A49" w:rsidRPr="00371A49">
        <w:rPr>
          <w:rFonts w:ascii="Times New Roman" w:hAnsi="Times New Roman" w:cs="Times New Roman"/>
        </w:rPr>
        <w:t xml:space="preserve">customer users are prevented from accessing the State’s data. </w:t>
      </w:r>
    </w:p>
    <w:p w14:paraId="1EFC1825" w14:textId="77777777" w:rsidR="005D0A69" w:rsidRPr="004561A7" w:rsidRDefault="005D0A69" w:rsidP="005D0A69">
      <w:pPr>
        <w:rPr>
          <w:rFonts w:ascii="Times New Roman" w:hAnsi="Times New Roman" w:cs="Times New Roman"/>
        </w:rPr>
      </w:pPr>
    </w:p>
    <w:p w14:paraId="4836FBB6" w14:textId="14DD2328" w:rsidR="000C25D5" w:rsidRPr="004561A7" w:rsidRDefault="0050492D" w:rsidP="00347168">
      <w:pPr>
        <w:pStyle w:val="ListParagraph"/>
        <w:numPr>
          <w:ilvl w:val="0"/>
          <w:numId w:val="6"/>
        </w:numPr>
        <w:rPr>
          <w:rFonts w:ascii="Times New Roman" w:hAnsi="Times New Roman" w:cs="Times New Roman"/>
        </w:rPr>
      </w:pPr>
      <w:r w:rsidRPr="0050492D">
        <w:rPr>
          <w:rFonts w:ascii="Times New Roman" w:hAnsi="Times New Roman" w:cs="Times New Roman"/>
        </w:rPr>
        <w:t>Provide a high-level description of the following aspects of the solution you are proposing:</w:t>
      </w:r>
    </w:p>
    <w:p w14:paraId="00635EC5" w14:textId="7811AB07" w:rsidR="000C25D5" w:rsidRPr="004561A7" w:rsidRDefault="00684D6C" w:rsidP="00347168">
      <w:pPr>
        <w:numPr>
          <w:ilvl w:val="1"/>
          <w:numId w:val="7"/>
        </w:numPr>
        <w:rPr>
          <w:rFonts w:ascii="Times New Roman" w:hAnsi="Times New Roman" w:cs="Times New Roman"/>
        </w:rPr>
      </w:pPr>
      <w:r>
        <w:rPr>
          <w:rFonts w:ascii="Times New Roman" w:hAnsi="Times New Roman" w:cs="Times New Roman"/>
        </w:rPr>
        <w:t>The s</w:t>
      </w:r>
      <w:r w:rsidR="20191C58" w:rsidRPr="004561A7">
        <w:rPr>
          <w:rFonts w:ascii="Times New Roman" w:hAnsi="Times New Roman" w:cs="Times New Roman"/>
        </w:rPr>
        <w:t>tandard</w:t>
      </w:r>
      <w:r w:rsidR="005A74C0">
        <w:rPr>
          <w:rFonts w:ascii="Times New Roman" w:hAnsi="Times New Roman" w:cs="Times New Roman"/>
        </w:rPr>
        <w:t>, default</w:t>
      </w:r>
      <w:r w:rsidR="20191C58" w:rsidRPr="004561A7">
        <w:rPr>
          <w:rFonts w:ascii="Times New Roman" w:hAnsi="Times New Roman" w:cs="Times New Roman"/>
        </w:rPr>
        <w:t xml:space="preserve"> features and functions of the </w:t>
      </w:r>
      <w:r w:rsidR="005F3D1D">
        <w:rPr>
          <w:rFonts w:ascii="Times New Roman" w:hAnsi="Times New Roman" w:cs="Times New Roman"/>
        </w:rPr>
        <w:t>solution</w:t>
      </w:r>
      <w:r w:rsidR="20191C58" w:rsidRPr="004561A7">
        <w:rPr>
          <w:rFonts w:ascii="Times New Roman" w:hAnsi="Times New Roman" w:cs="Times New Roman"/>
        </w:rPr>
        <w:t>:</w:t>
      </w:r>
    </w:p>
    <w:p w14:paraId="7F376362" w14:textId="77777777" w:rsidR="00960803" w:rsidRPr="004561A7" w:rsidRDefault="00960803" w:rsidP="0032769A">
      <w:pPr>
        <w:ind w:left="360"/>
        <w:rPr>
          <w:rFonts w:ascii="Times New Roman" w:hAnsi="Times New Roman" w:cs="Times New Roman"/>
        </w:rPr>
      </w:pPr>
    </w:p>
    <w:p w14:paraId="35A2578E" w14:textId="6F995A3F" w:rsidR="00373553" w:rsidRPr="004561A7" w:rsidRDefault="00DA56D8" w:rsidP="001948EB">
      <w:pPr>
        <w:pStyle w:val="ListParagraph"/>
        <w:numPr>
          <w:ilvl w:val="1"/>
          <w:numId w:val="7"/>
        </w:numPr>
        <w:rPr>
          <w:rFonts w:ascii="Times New Roman" w:hAnsi="Times New Roman" w:cs="Times New Roman"/>
        </w:rPr>
      </w:pPr>
      <w:r w:rsidRPr="00DA56D8">
        <w:rPr>
          <w:rFonts w:ascii="Times New Roman" w:hAnsi="Times New Roman" w:cs="Times New Roman"/>
        </w:rPr>
        <w:t>The standard, default software licensing requirements for the solution</w:t>
      </w:r>
      <w:r w:rsidR="00960803" w:rsidRPr="004561A7">
        <w:rPr>
          <w:rFonts w:ascii="Times New Roman" w:hAnsi="Times New Roman" w:cs="Times New Roman"/>
        </w:rPr>
        <w:t>:</w:t>
      </w:r>
      <w:r w:rsidR="008008E2">
        <w:rPr>
          <w:rFonts w:ascii="Times New Roman" w:hAnsi="Times New Roman" w:cs="Times New Roman"/>
        </w:rPr>
        <w:br/>
      </w:r>
      <w:r w:rsidR="008008E2">
        <w:rPr>
          <w:rFonts w:ascii="Times New Roman" w:hAnsi="Times New Roman" w:cs="Times New Roman"/>
        </w:rPr>
        <w:br/>
      </w:r>
      <w:r w:rsidR="008008E2" w:rsidRPr="008008E2">
        <w:rPr>
          <w:rFonts w:ascii="Times New Roman" w:hAnsi="Times New Roman" w:cs="Times New Roman"/>
        </w:rPr>
        <w:t xml:space="preserve">It is </w:t>
      </w:r>
      <w:r>
        <w:rPr>
          <w:rFonts w:ascii="Times New Roman" w:hAnsi="Times New Roman" w:cs="Times New Roman"/>
        </w:rPr>
        <w:t>required</w:t>
      </w:r>
      <w:r w:rsidR="008008E2" w:rsidRPr="008008E2">
        <w:rPr>
          <w:rFonts w:ascii="Times New Roman" w:hAnsi="Times New Roman" w:cs="Times New Roman"/>
        </w:rPr>
        <w:t xml:space="preserve"> that the vendor will be providing all required IBM software in its pricing proposal.  </w:t>
      </w:r>
      <w:r w:rsidR="008008E2">
        <w:rPr>
          <w:rFonts w:ascii="Times New Roman" w:hAnsi="Times New Roman" w:cs="Times New Roman"/>
        </w:rPr>
        <w:br/>
      </w:r>
      <w:r w:rsidR="008008E2">
        <w:rPr>
          <w:rFonts w:ascii="Times New Roman" w:hAnsi="Times New Roman" w:cs="Times New Roman"/>
        </w:rPr>
        <w:br/>
      </w:r>
      <w:r w:rsidR="0082099D">
        <w:rPr>
          <w:rFonts w:ascii="Times New Roman" w:hAnsi="Times New Roman" w:cs="Times New Roman"/>
        </w:rPr>
        <w:t xml:space="preserve">It is preferred that </w:t>
      </w:r>
      <w:r w:rsidR="0050521F">
        <w:rPr>
          <w:rFonts w:ascii="Times New Roman" w:hAnsi="Times New Roman" w:cs="Times New Roman"/>
        </w:rPr>
        <w:t>the vendor</w:t>
      </w:r>
      <w:r w:rsidR="00C64B61">
        <w:rPr>
          <w:rFonts w:ascii="Times New Roman" w:hAnsi="Times New Roman" w:cs="Times New Roman"/>
        </w:rPr>
        <w:t xml:space="preserve"> provide all required</w:t>
      </w:r>
      <w:r w:rsidR="008008E2" w:rsidRPr="008008E2">
        <w:rPr>
          <w:rFonts w:ascii="Times New Roman" w:hAnsi="Times New Roman" w:cs="Times New Roman"/>
        </w:rPr>
        <w:t xml:space="preserve"> third </w:t>
      </w:r>
      <w:r w:rsidR="00530A01">
        <w:rPr>
          <w:rFonts w:ascii="Times New Roman" w:hAnsi="Times New Roman" w:cs="Times New Roman"/>
        </w:rPr>
        <w:t>p</w:t>
      </w:r>
      <w:r w:rsidR="008008E2" w:rsidRPr="008008E2">
        <w:rPr>
          <w:rFonts w:ascii="Times New Roman" w:hAnsi="Times New Roman" w:cs="Times New Roman"/>
        </w:rPr>
        <w:t>arty software licenses (i.e., non-IBM software)</w:t>
      </w:r>
      <w:r w:rsidR="006F709C">
        <w:rPr>
          <w:rFonts w:ascii="Times New Roman" w:hAnsi="Times New Roman" w:cs="Times New Roman"/>
        </w:rPr>
        <w:t>.</w:t>
      </w:r>
      <w:r w:rsidR="004A52EB">
        <w:rPr>
          <w:rFonts w:ascii="Times New Roman" w:hAnsi="Times New Roman" w:cs="Times New Roman"/>
        </w:rPr>
        <w:t xml:space="preserve">  See section </w:t>
      </w:r>
      <w:r w:rsidR="004A007B">
        <w:rPr>
          <w:rFonts w:ascii="Times New Roman" w:hAnsi="Times New Roman" w:cs="Times New Roman"/>
        </w:rPr>
        <w:t>3.3.1 in RFP for more context.</w:t>
      </w:r>
      <w:r w:rsidR="00005BAA">
        <w:rPr>
          <w:rFonts w:ascii="Times New Roman" w:hAnsi="Times New Roman" w:cs="Times New Roman"/>
        </w:rPr>
        <w:t xml:space="preserve">  </w:t>
      </w:r>
      <w:r w:rsidR="00B907CD">
        <w:rPr>
          <w:rFonts w:ascii="Times New Roman" w:hAnsi="Times New Roman" w:cs="Times New Roman"/>
        </w:rPr>
        <w:br/>
      </w:r>
    </w:p>
    <w:p w14:paraId="3005C1BF" w14:textId="42F3E53F" w:rsidR="00373553" w:rsidRPr="004561A7" w:rsidRDefault="00972E3A" w:rsidP="00347168">
      <w:pPr>
        <w:numPr>
          <w:ilvl w:val="1"/>
          <w:numId w:val="7"/>
        </w:numPr>
        <w:rPr>
          <w:rFonts w:ascii="Times New Roman" w:hAnsi="Times New Roman" w:cs="Times New Roman"/>
        </w:rPr>
      </w:pPr>
      <w:r w:rsidRPr="004561A7">
        <w:rPr>
          <w:rFonts w:ascii="Times New Roman" w:hAnsi="Times New Roman" w:cs="Times New Roman"/>
        </w:rPr>
        <w:t>The s</w:t>
      </w:r>
      <w:r w:rsidR="20191C58" w:rsidRPr="004561A7">
        <w:rPr>
          <w:rFonts w:ascii="Times New Roman" w:hAnsi="Times New Roman" w:cs="Times New Roman"/>
        </w:rPr>
        <w:t>tandard performance levels</w:t>
      </w:r>
      <w:r w:rsidR="00373553" w:rsidRPr="004561A7">
        <w:rPr>
          <w:rFonts w:ascii="Times New Roman" w:hAnsi="Times New Roman" w:cs="Times New Roman"/>
        </w:rPr>
        <w:t>:</w:t>
      </w:r>
    </w:p>
    <w:p w14:paraId="67E68A16" w14:textId="21AE6792"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Hours of </w:t>
      </w:r>
      <w:r w:rsidR="20191C58" w:rsidRPr="004561A7">
        <w:rPr>
          <w:rFonts w:ascii="Times New Roman" w:hAnsi="Times New Roman" w:cs="Times New Roman"/>
        </w:rPr>
        <w:t>system availability</w:t>
      </w:r>
    </w:p>
    <w:p w14:paraId="124C55B2" w14:textId="3AC82308"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System response time</w:t>
      </w:r>
    </w:p>
    <w:p w14:paraId="15805021" w14:textId="2AF4BF53" w:rsidR="000C25D5"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Maximum </w:t>
      </w:r>
      <w:r w:rsidR="00972E3A" w:rsidRPr="004561A7">
        <w:rPr>
          <w:rFonts w:ascii="Times New Roman" w:hAnsi="Times New Roman" w:cs="Times New Roman"/>
        </w:rPr>
        <w:t>n</w:t>
      </w:r>
      <w:r w:rsidRPr="004561A7">
        <w:rPr>
          <w:rFonts w:ascii="Times New Roman" w:hAnsi="Times New Roman" w:cs="Times New Roman"/>
        </w:rPr>
        <w:t xml:space="preserve">umber </w:t>
      </w:r>
      <w:r w:rsidR="20191C58" w:rsidRPr="004561A7">
        <w:rPr>
          <w:rFonts w:ascii="Times New Roman" w:hAnsi="Times New Roman" w:cs="Times New Roman"/>
        </w:rPr>
        <w:t>of concurrent users</w:t>
      </w:r>
    </w:p>
    <w:p w14:paraId="768EB9E2" w14:textId="20CCD94B" w:rsidR="00373553" w:rsidRPr="001948EB" w:rsidRDefault="00373553" w:rsidP="004C0BD6">
      <w:pPr>
        <w:numPr>
          <w:ilvl w:val="2"/>
          <w:numId w:val="7"/>
        </w:numPr>
        <w:rPr>
          <w:rFonts w:ascii="Times New Roman" w:hAnsi="Times New Roman" w:cs="Times New Roman"/>
        </w:rPr>
      </w:pPr>
      <w:r w:rsidRPr="004561A7">
        <w:rPr>
          <w:rFonts w:ascii="Times New Roman" w:hAnsi="Times New Roman" w:cs="Times New Roman"/>
        </w:rPr>
        <w:t xml:space="preserve">Other </w:t>
      </w:r>
      <w:r w:rsidR="00EA2257" w:rsidRPr="004561A7">
        <w:rPr>
          <w:rFonts w:ascii="Times New Roman" w:hAnsi="Times New Roman" w:cs="Times New Roman"/>
        </w:rPr>
        <w:t xml:space="preserve">relevant </w:t>
      </w:r>
      <w:r w:rsidRPr="004561A7">
        <w:rPr>
          <w:rFonts w:ascii="Times New Roman" w:hAnsi="Times New Roman" w:cs="Times New Roman"/>
        </w:rPr>
        <w:t xml:space="preserve">performance </w:t>
      </w:r>
      <w:r w:rsidR="00960803" w:rsidRPr="004561A7">
        <w:rPr>
          <w:rFonts w:ascii="Times New Roman" w:hAnsi="Times New Roman" w:cs="Times New Roman"/>
        </w:rPr>
        <w:t>level informatio</w:t>
      </w:r>
      <w:r w:rsidR="003D1562">
        <w:rPr>
          <w:rFonts w:ascii="Times New Roman" w:hAnsi="Times New Roman" w:cs="Times New Roman"/>
        </w:rPr>
        <w:t>n</w:t>
      </w:r>
    </w:p>
    <w:p w14:paraId="0C6A1AC3" w14:textId="77777777" w:rsidR="00E47F58" w:rsidRPr="004561A7" w:rsidRDefault="00E47F58" w:rsidP="00E47F58">
      <w:pPr>
        <w:rPr>
          <w:rFonts w:ascii="Times New Roman" w:hAnsi="Times New Roman" w:cs="Times New Roman"/>
        </w:rPr>
      </w:pPr>
    </w:p>
    <w:p w14:paraId="2D7D13DB" w14:textId="59E7EF24" w:rsidR="00FE5A3C" w:rsidRPr="001948EB" w:rsidRDefault="00FE5A3C" w:rsidP="001948EB">
      <w:pPr>
        <w:pStyle w:val="ListParagraph"/>
        <w:numPr>
          <w:ilvl w:val="0"/>
          <w:numId w:val="6"/>
        </w:numPr>
        <w:rPr>
          <w:rFonts w:ascii="Times New Roman" w:hAnsi="Times New Roman" w:cs="Times New Roman"/>
        </w:rPr>
      </w:pPr>
      <w:r>
        <w:rPr>
          <w:rFonts w:ascii="Times New Roman" w:hAnsi="Times New Roman" w:cs="Times New Roman"/>
        </w:rPr>
        <w:t>List</w:t>
      </w:r>
      <w:r w:rsidR="00972E3A" w:rsidRPr="004561A7">
        <w:rPr>
          <w:rFonts w:ascii="Times New Roman" w:hAnsi="Times New Roman" w:cs="Times New Roman"/>
        </w:rPr>
        <w:t xml:space="preserve"> the total number of installations</w:t>
      </w:r>
      <w:r w:rsidR="00205F68">
        <w:rPr>
          <w:rFonts w:ascii="Times New Roman" w:hAnsi="Times New Roman" w:cs="Times New Roman"/>
        </w:rPr>
        <w:t xml:space="preserve"> </w:t>
      </w:r>
      <w:r w:rsidR="00C8198D">
        <w:rPr>
          <w:rFonts w:ascii="Times New Roman" w:hAnsi="Times New Roman" w:cs="Times New Roman"/>
        </w:rPr>
        <w:t xml:space="preserve">(i.e. </w:t>
      </w:r>
      <w:r w:rsidR="00006D77">
        <w:rPr>
          <w:rFonts w:ascii="Times New Roman" w:hAnsi="Times New Roman" w:cs="Times New Roman"/>
        </w:rPr>
        <w:t>mainframe hosting ser</w:t>
      </w:r>
      <w:r w:rsidR="00DB33DA">
        <w:rPr>
          <w:rFonts w:ascii="Times New Roman" w:hAnsi="Times New Roman" w:cs="Times New Roman"/>
        </w:rPr>
        <w:t>vices)</w:t>
      </w:r>
      <w:r w:rsidR="00972E3A" w:rsidRPr="004561A7">
        <w:rPr>
          <w:rFonts w:ascii="Times New Roman" w:hAnsi="Times New Roman" w:cs="Times New Roman"/>
        </w:rPr>
        <w:t xml:space="preserve"> in the last </w:t>
      </w:r>
      <w:r w:rsidR="00A81BF8">
        <w:rPr>
          <w:rFonts w:ascii="Times New Roman" w:hAnsi="Times New Roman" w:cs="Times New Roman"/>
        </w:rPr>
        <w:t>4</w:t>
      </w:r>
      <w:r w:rsidR="00972E3A" w:rsidRPr="004561A7">
        <w:rPr>
          <w:rFonts w:ascii="Times New Roman" w:hAnsi="Times New Roman" w:cs="Times New Roman"/>
        </w:rPr>
        <w:t xml:space="preserve"> years by the year of installation</w:t>
      </w:r>
      <w:r>
        <w:rPr>
          <w:rFonts w:ascii="Times New Roman" w:hAnsi="Times New Roman" w:cs="Times New Roman"/>
        </w:rPr>
        <w:t>.</w:t>
      </w:r>
    </w:p>
    <w:p w14:paraId="7D27E689" w14:textId="77777777" w:rsidR="00972E3A" w:rsidRPr="004561A7" w:rsidRDefault="00972E3A" w:rsidP="0032769A">
      <w:pPr>
        <w:rPr>
          <w:rFonts w:ascii="Times New Roman" w:eastAsia="Arial,Times New Roman" w:hAnsi="Times New Roman" w:cs="Times New Roman"/>
        </w:rPr>
      </w:pPr>
    </w:p>
    <w:p w14:paraId="7EC4027D" w14:textId="206F5471" w:rsidR="00972E3A" w:rsidRPr="004561A7" w:rsidRDefault="00972E3A"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Have you implemented </w:t>
      </w:r>
      <w:r w:rsidR="002F172C">
        <w:rPr>
          <w:rFonts w:ascii="Times New Roman" w:hAnsi="Times New Roman" w:cs="Times New Roman"/>
        </w:rPr>
        <w:t>similar</w:t>
      </w:r>
      <w:r w:rsidRPr="004561A7">
        <w:rPr>
          <w:rFonts w:ascii="Times New Roman" w:hAnsi="Times New Roman" w:cs="Times New Roman"/>
        </w:rPr>
        <w:t xml:space="preserve"> </w:t>
      </w:r>
      <w:r w:rsidR="00300C7D">
        <w:rPr>
          <w:rFonts w:ascii="Times New Roman" w:hAnsi="Times New Roman" w:cs="Times New Roman"/>
        </w:rPr>
        <w:t>s</w:t>
      </w:r>
      <w:r w:rsidRPr="004561A7">
        <w:rPr>
          <w:rFonts w:ascii="Times New Roman" w:hAnsi="Times New Roman" w:cs="Times New Roman"/>
        </w:rPr>
        <w:t xml:space="preserve">olution for other government entities?  </w:t>
      </w:r>
      <w:r w:rsidR="002D7A69" w:rsidRPr="002D7A69">
        <w:rPr>
          <w:rFonts w:ascii="Times New Roman" w:hAnsi="Times New Roman" w:cs="Times New Roman"/>
        </w:rPr>
        <w:t>If so, what specific challenges did you face during the implementation?</w:t>
      </w:r>
    </w:p>
    <w:p w14:paraId="40A064D4" w14:textId="77777777" w:rsidR="00972E3A" w:rsidRPr="004561A7" w:rsidRDefault="00972E3A" w:rsidP="0032769A">
      <w:pPr>
        <w:pStyle w:val="ListParagraph"/>
        <w:rPr>
          <w:rFonts w:ascii="Times New Roman" w:eastAsia="Arial,Times New Roman" w:hAnsi="Times New Roman" w:cs="Times New Roman"/>
        </w:rPr>
      </w:pPr>
    </w:p>
    <w:p w14:paraId="6448F6C0" w14:textId="77777777" w:rsidR="00A70435" w:rsidRPr="004561A7" w:rsidRDefault="00A70435" w:rsidP="00347168">
      <w:pPr>
        <w:pStyle w:val="ListParagraph"/>
        <w:numPr>
          <w:ilvl w:val="0"/>
          <w:numId w:val="6"/>
        </w:numPr>
        <w:rPr>
          <w:rFonts w:ascii="Times New Roman" w:hAnsi="Times New Roman" w:cs="Times New Roman"/>
          <w:b/>
          <w:color w:val="00B050"/>
          <w:u w:val="single"/>
        </w:rPr>
      </w:pPr>
      <w:r w:rsidRPr="004561A7">
        <w:rPr>
          <w:rFonts w:ascii="Times New Roman" w:hAnsi="Times New Roman" w:cs="Times New Roman"/>
          <w:b/>
          <w:color w:val="00B050"/>
          <w:u w:val="single"/>
        </w:rPr>
        <w:t xml:space="preserve">Provide a Road Map that outlines the company’s short term and </w:t>
      </w:r>
      <w:proofErr w:type="gramStart"/>
      <w:r w:rsidRPr="004561A7">
        <w:rPr>
          <w:rFonts w:ascii="Times New Roman" w:hAnsi="Times New Roman" w:cs="Times New Roman"/>
          <w:b/>
          <w:color w:val="00B050"/>
          <w:u w:val="single"/>
        </w:rPr>
        <w:t>long term</w:t>
      </w:r>
      <w:proofErr w:type="gramEnd"/>
      <w:r w:rsidRPr="004561A7">
        <w:rPr>
          <w:rFonts w:ascii="Times New Roman" w:hAnsi="Times New Roman" w:cs="Times New Roman"/>
          <w:b/>
          <w:color w:val="00B050"/>
          <w:u w:val="single"/>
        </w:rPr>
        <w:t xml:space="preserve"> goals for the proposed solution/software and label it Attachment #2.</w:t>
      </w:r>
    </w:p>
    <w:p w14:paraId="5E2F0681" w14:textId="77777777" w:rsidR="00A70435" w:rsidRPr="004561A7" w:rsidRDefault="00A70435" w:rsidP="00A70435">
      <w:pPr>
        <w:rPr>
          <w:rFonts w:ascii="Times New Roman" w:hAnsi="Times New Roman" w:cs="Times New Roman"/>
        </w:rPr>
      </w:pPr>
    </w:p>
    <w:p w14:paraId="4D196C23" w14:textId="77777777" w:rsidR="00A70435" w:rsidRPr="004561A7" w:rsidRDefault="00A70435" w:rsidP="00347168">
      <w:pPr>
        <w:pStyle w:val="ListParagraph"/>
        <w:numPr>
          <w:ilvl w:val="0"/>
          <w:numId w:val="6"/>
        </w:numPr>
        <w:rPr>
          <w:rFonts w:ascii="Times New Roman" w:eastAsia="Arial,Times New Roman" w:hAnsi="Times New Roman" w:cs="Times New Roman"/>
          <w:color w:val="00B050"/>
        </w:rPr>
      </w:pPr>
      <w:r w:rsidRPr="004561A7">
        <w:rPr>
          <w:rFonts w:ascii="Times New Roman" w:eastAsia="Arial,Times New Roman" w:hAnsi="Times New Roman" w:cs="Times New Roman"/>
          <w:b/>
          <w:color w:val="00B050"/>
          <w:u w:val="single"/>
        </w:rPr>
        <w:t xml:space="preserve">Provide a PowerPoint (minimum of 1 slide and maximum of 10 slides) that provides an Executive level summary of your proposal to the State.  Label </w:t>
      </w:r>
      <w:proofErr w:type="gramStart"/>
      <w:r w:rsidRPr="004561A7">
        <w:rPr>
          <w:rFonts w:ascii="Times New Roman" w:eastAsia="Arial,Times New Roman" w:hAnsi="Times New Roman" w:cs="Times New Roman"/>
          <w:b/>
          <w:color w:val="00B050"/>
          <w:u w:val="single"/>
        </w:rPr>
        <w:t>it</w:t>
      </w:r>
      <w:proofErr w:type="gramEnd"/>
      <w:r w:rsidRPr="004561A7">
        <w:rPr>
          <w:rFonts w:ascii="Times New Roman" w:eastAsia="Arial,Times New Roman" w:hAnsi="Times New Roman" w:cs="Times New Roman"/>
          <w:b/>
          <w:color w:val="00B050"/>
          <w:u w:val="single"/>
        </w:rPr>
        <w:t xml:space="preserve"> Attachment #3.</w:t>
      </w:r>
      <w:r w:rsidRPr="004561A7">
        <w:rPr>
          <w:rFonts w:ascii="Times New Roman" w:eastAsia="Arial,Times New Roman" w:hAnsi="Times New Roman" w:cs="Times New Roman"/>
          <w:color w:val="00B050"/>
        </w:rPr>
        <w:t xml:space="preserve"> </w:t>
      </w:r>
    </w:p>
    <w:p w14:paraId="63565C6B" w14:textId="77777777" w:rsidR="00B46BA6" w:rsidRPr="004561A7" w:rsidRDefault="00B46BA6" w:rsidP="00B46BA6">
      <w:pPr>
        <w:pStyle w:val="ListParagraph"/>
        <w:rPr>
          <w:rFonts w:ascii="Times New Roman" w:eastAsia="Arial,Times New Roman" w:hAnsi="Times New Roman" w:cs="Times New Roman"/>
        </w:rPr>
      </w:pPr>
    </w:p>
    <w:p w14:paraId="03246FAF" w14:textId="77777777" w:rsidR="00D93A66" w:rsidRDefault="00A57B98" w:rsidP="00347168">
      <w:pPr>
        <w:pStyle w:val="ListParagraph"/>
        <w:numPr>
          <w:ilvl w:val="0"/>
          <w:numId w:val="6"/>
        </w:numPr>
        <w:rPr>
          <w:rFonts w:ascii="Times New Roman" w:eastAsia="Arial,Times New Roman" w:hAnsi="Times New Roman" w:cs="Times New Roman"/>
        </w:rPr>
      </w:pPr>
      <w:r>
        <w:rPr>
          <w:rFonts w:ascii="Times New Roman" w:eastAsia="Arial,Times New Roman" w:hAnsi="Times New Roman" w:cs="Times New Roman"/>
        </w:rPr>
        <w:t>D</w:t>
      </w:r>
      <w:r w:rsidR="00015044">
        <w:rPr>
          <w:rFonts w:ascii="Times New Roman" w:eastAsia="Arial,Times New Roman" w:hAnsi="Times New Roman" w:cs="Times New Roman"/>
        </w:rPr>
        <w:t xml:space="preserve">oes your proposed solution include any </w:t>
      </w:r>
      <w:r>
        <w:rPr>
          <w:rFonts w:ascii="Times New Roman" w:eastAsia="Arial,Times New Roman" w:hAnsi="Times New Roman" w:cs="Times New Roman"/>
        </w:rPr>
        <w:t>w</w:t>
      </w:r>
      <w:r w:rsidR="00A03EC2">
        <w:rPr>
          <w:rFonts w:ascii="Times New Roman" w:eastAsia="Arial,Times New Roman" w:hAnsi="Times New Roman" w:cs="Times New Roman"/>
        </w:rPr>
        <w:t>arranties</w:t>
      </w:r>
      <w:r w:rsidR="00015044">
        <w:rPr>
          <w:rFonts w:ascii="Times New Roman" w:eastAsia="Arial,Times New Roman" w:hAnsi="Times New Roman" w:cs="Times New Roman"/>
        </w:rPr>
        <w:t xml:space="preserve">? If so, describe them </w:t>
      </w:r>
      <w:r w:rsidR="007C6B27">
        <w:rPr>
          <w:rFonts w:ascii="Times New Roman" w:eastAsia="Arial,Times New Roman" w:hAnsi="Times New Roman" w:cs="Times New Roman"/>
        </w:rPr>
        <w:t xml:space="preserve">and provide the </w:t>
      </w:r>
      <w:r w:rsidR="00015044">
        <w:rPr>
          <w:rFonts w:ascii="Times New Roman" w:eastAsia="Arial,Times New Roman" w:hAnsi="Times New Roman" w:cs="Times New Roman"/>
        </w:rPr>
        <w:t>warranty periods.</w:t>
      </w:r>
      <w:r w:rsidR="00A03EC2">
        <w:rPr>
          <w:rFonts w:ascii="Times New Roman" w:eastAsia="Arial,Times New Roman" w:hAnsi="Times New Roman" w:cs="Times New Roman"/>
        </w:rPr>
        <w:t xml:space="preserve">  </w:t>
      </w:r>
      <w:r w:rsidR="00E72399">
        <w:rPr>
          <w:rFonts w:ascii="Times New Roman" w:eastAsia="Arial,Times New Roman" w:hAnsi="Times New Roman" w:cs="Times New Roman"/>
        </w:rPr>
        <w:t xml:space="preserve"> </w:t>
      </w:r>
    </w:p>
    <w:p w14:paraId="27DD34E3" w14:textId="77777777" w:rsidR="00D93A66" w:rsidRPr="00D93A66" w:rsidRDefault="00D93A66" w:rsidP="00D93A66">
      <w:pPr>
        <w:pStyle w:val="ListParagraph"/>
        <w:rPr>
          <w:rFonts w:ascii="Times New Roman" w:eastAsia="Arial,Times New Roman" w:hAnsi="Times New Roman" w:cs="Times New Roman"/>
        </w:rPr>
      </w:pPr>
    </w:p>
    <w:p w14:paraId="6C42B7AA" w14:textId="77777777" w:rsidR="00791EEF"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 xml:space="preserve">Describe any </w:t>
      </w:r>
      <w:r w:rsidR="00320B72">
        <w:rPr>
          <w:rFonts w:ascii="Times New Roman" w:eastAsia="Arial,Times New Roman" w:hAnsi="Times New Roman" w:cs="Times New Roman"/>
        </w:rPr>
        <w:t>i</w:t>
      </w:r>
      <w:r w:rsidRPr="004561A7">
        <w:rPr>
          <w:rFonts w:ascii="Times New Roman" w:eastAsia="Arial,Times New Roman" w:hAnsi="Times New Roman" w:cs="Times New Roman"/>
        </w:rPr>
        <w:t xml:space="preserve">nfrastructure, equipment, </w:t>
      </w:r>
      <w:proofErr w:type="gramStart"/>
      <w:r w:rsidRPr="004561A7">
        <w:rPr>
          <w:rFonts w:ascii="Times New Roman" w:eastAsia="Arial,Times New Roman" w:hAnsi="Times New Roman" w:cs="Times New Roman"/>
        </w:rPr>
        <w:t>network</w:t>
      </w:r>
      <w:proofErr w:type="gramEnd"/>
      <w:r w:rsidRPr="004561A7">
        <w:rPr>
          <w:rFonts w:ascii="Times New Roman" w:eastAsia="Arial,Times New Roman" w:hAnsi="Times New Roman" w:cs="Times New Roman"/>
        </w:rPr>
        <w:t xml:space="preserve"> or hardware </w:t>
      </w:r>
      <w:r w:rsidRPr="004561A7">
        <w:rPr>
          <w:rFonts w:ascii="Times New Roman" w:eastAsia="Arial,Times New Roman" w:hAnsi="Times New Roman" w:cs="Times New Roman"/>
          <w:i/>
          <w:iCs/>
        </w:rPr>
        <w:t>required</w:t>
      </w:r>
      <w:r w:rsidRPr="004561A7">
        <w:rPr>
          <w:rFonts w:ascii="Times New Roman" w:eastAsia="Arial,Times New Roman" w:hAnsi="Times New Roman" w:cs="Times New Roman"/>
        </w:rPr>
        <w:t xml:space="preserve"> to implement and/or run the </w:t>
      </w:r>
      <w:r w:rsidR="00300C7D">
        <w:rPr>
          <w:rFonts w:ascii="Times New Roman" w:eastAsia="Arial,Times New Roman" w:hAnsi="Times New Roman" w:cs="Times New Roman"/>
        </w:rPr>
        <w:t>s</w:t>
      </w:r>
      <w:r w:rsidRPr="004561A7">
        <w:rPr>
          <w:rFonts w:ascii="Times New Roman" w:eastAsia="Arial,Times New Roman" w:hAnsi="Times New Roman" w:cs="Times New Roman"/>
        </w:rPr>
        <w:t xml:space="preserve">olution.    </w:t>
      </w:r>
    </w:p>
    <w:p w14:paraId="568CE560" w14:textId="77777777" w:rsidR="00791EEF" w:rsidRPr="004561A7" w:rsidRDefault="00791EEF">
      <w:pPr>
        <w:jc w:val="both"/>
        <w:rPr>
          <w:rFonts w:ascii="Times New Roman" w:eastAsia="Arial,Times New Roman" w:hAnsi="Times New Roman" w:cs="Times New Roman"/>
        </w:rPr>
      </w:pPr>
    </w:p>
    <w:p w14:paraId="070AB35C" w14:textId="620FD16F" w:rsidR="00EA6A09" w:rsidRPr="004561A7" w:rsidRDefault="00791EEF" w:rsidP="001948EB">
      <w:pPr>
        <w:pStyle w:val="ListParagraph"/>
        <w:numPr>
          <w:ilvl w:val="0"/>
          <w:numId w:val="6"/>
        </w:numPr>
      </w:pPr>
      <w:r w:rsidRPr="004561A7">
        <w:rPr>
          <w:rFonts w:ascii="Times New Roman" w:eastAsia="Arial,Times New Roman" w:hAnsi="Times New Roman" w:cs="Times New Roman"/>
        </w:rPr>
        <w:t>What is your recommended way to host this solution?</w:t>
      </w:r>
      <w:r w:rsidR="00635083">
        <w:rPr>
          <w:rFonts w:ascii="Times New Roman" w:eastAsia="Arial,Times New Roman" w:hAnsi="Times New Roman" w:cs="Times New Roman"/>
        </w:rPr>
        <w:br/>
      </w:r>
    </w:p>
    <w:p w14:paraId="408F9774" w14:textId="77777777" w:rsidR="00F251F1" w:rsidRPr="004561A7" w:rsidRDefault="00F251F1" w:rsidP="00F251F1">
      <w:pPr>
        <w:pStyle w:val="ListParagraph"/>
        <w:rPr>
          <w:rFonts w:ascii="Times New Roman" w:hAnsi="Times New Roman" w:cs="Times New Roman"/>
        </w:rPr>
      </w:pPr>
    </w:p>
    <w:p w14:paraId="2AED8BD3" w14:textId="77777777" w:rsidR="00A518DC" w:rsidRPr="004561A7" w:rsidRDefault="00F77008" w:rsidP="20191C58">
      <w:pPr>
        <w:pStyle w:val="Heading2"/>
        <w:rPr>
          <w:rFonts w:ascii="Times New Roman" w:eastAsia="Arial,Times New Roman" w:hAnsi="Times New Roman" w:cs="Times New Roman"/>
          <w:sz w:val="28"/>
          <w:szCs w:val="28"/>
        </w:rPr>
      </w:pPr>
      <w:r w:rsidRPr="004561A7">
        <w:rPr>
          <w:rFonts w:ascii="Times New Roman" w:eastAsia="Times New Roman" w:hAnsi="Times New Roman" w:cs="Times New Roman"/>
          <w:b/>
          <w:bCs/>
          <w:caps/>
          <w:sz w:val="28"/>
          <w:szCs w:val="28"/>
        </w:rPr>
        <w:t xml:space="preserve">Part </w:t>
      </w:r>
      <w:r w:rsidR="003E7C40" w:rsidRPr="004561A7">
        <w:rPr>
          <w:rFonts w:ascii="Times New Roman" w:eastAsia="Times New Roman" w:hAnsi="Times New Roman" w:cs="Times New Roman"/>
          <w:b/>
          <w:bCs/>
          <w:caps/>
          <w:sz w:val="28"/>
          <w:szCs w:val="28"/>
        </w:rPr>
        <w:t>3</w:t>
      </w:r>
      <w:r w:rsidRPr="004561A7">
        <w:rPr>
          <w:rFonts w:ascii="Times New Roman" w:eastAsia="Times New Roman" w:hAnsi="Times New Roman" w:cs="Times New Roman"/>
          <w:b/>
          <w:bCs/>
          <w:caps/>
          <w:sz w:val="28"/>
          <w:szCs w:val="28"/>
        </w:rPr>
        <w:t xml:space="preserve">:   </w:t>
      </w:r>
      <w:r w:rsidR="00AA55D7" w:rsidRPr="004561A7">
        <w:rPr>
          <w:rFonts w:ascii="Times New Roman" w:eastAsia="Times New Roman" w:hAnsi="Times New Roman" w:cs="Times New Roman"/>
          <w:b/>
          <w:bCs/>
          <w:caps/>
          <w:sz w:val="28"/>
          <w:szCs w:val="28"/>
        </w:rPr>
        <w:t xml:space="preserve">Functional </w:t>
      </w:r>
      <w:r w:rsidR="00C45373" w:rsidRPr="004561A7">
        <w:rPr>
          <w:rFonts w:ascii="Times New Roman" w:eastAsia="Times New Roman" w:hAnsi="Times New Roman" w:cs="Times New Roman"/>
          <w:b/>
          <w:bCs/>
          <w:caps/>
          <w:sz w:val="28"/>
          <w:szCs w:val="28"/>
        </w:rPr>
        <w:t>R</w:t>
      </w:r>
      <w:r w:rsidRPr="004561A7">
        <w:rPr>
          <w:rFonts w:ascii="Times New Roman" w:eastAsia="Times New Roman" w:hAnsi="Times New Roman" w:cs="Times New Roman"/>
          <w:b/>
          <w:bCs/>
          <w:caps/>
          <w:sz w:val="28"/>
          <w:szCs w:val="28"/>
        </w:rPr>
        <w:t>equirements</w:t>
      </w:r>
    </w:p>
    <w:p w14:paraId="7619DD30" w14:textId="77777777" w:rsidR="00D35F6D" w:rsidRPr="004561A7" w:rsidRDefault="20191C58" w:rsidP="20191C58">
      <w:pPr>
        <w:rPr>
          <w:rFonts w:ascii="Times New Roman" w:eastAsia="Arial,Times New Roman" w:hAnsi="Times New Roman" w:cs="Times New Roman"/>
          <w:sz w:val="24"/>
          <w:szCs w:val="24"/>
        </w:rPr>
      </w:pPr>
      <w:r w:rsidRPr="004561A7">
        <w:rPr>
          <w:rFonts w:ascii="Times New Roman" w:eastAsia="Arial,Times New Roman" w:hAnsi="Times New Roman" w:cs="Times New Roman"/>
          <w:sz w:val="24"/>
          <w:szCs w:val="24"/>
        </w:rPr>
        <w:t xml:space="preserve">The table below lists the State’s Functional Requirements. Indicate the “Availability” for each requirement for your proposed </w:t>
      </w:r>
      <w:r w:rsidR="009A0921">
        <w:rPr>
          <w:rFonts w:ascii="Times New Roman" w:eastAsia="Arial,Times New Roman" w:hAnsi="Times New Roman" w:cs="Times New Roman"/>
          <w:sz w:val="24"/>
          <w:szCs w:val="24"/>
        </w:rPr>
        <w:t>s</w:t>
      </w:r>
      <w:r w:rsidRPr="004561A7">
        <w:rPr>
          <w:rFonts w:ascii="Times New Roman" w:eastAsia="Arial,Times New Roman" w:hAnsi="Times New Roman" w:cs="Times New Roman"/>
          <w:sz w:val="24"/>
          <w:szCs w:val="24"/>
        </w:rPr>
        <w:t>olution. Use the “Vendor Comments” column to provide any additional information or explanations.</w:t>
      </w:r>
    </w:p>
    <w:p w14:paraId="59477BD6" w14:textId="77777777" w:rsidR="00D35F6D" w:rsidRPr="004561A7" w:rsidRDefault="00D35F6D" w:rsidP="00D35F6D">
      <w:pPr>
        <w:rPr>
          <w:rFonts w:ascii="Times New Roman" w:eastAsia="Times New Roman" w:hAnsi="Times New Roman" w:cs="Times New Roman"/>
          <w:bCs/>
          <w:sz w:val="24"/>
          <w:szCs w:val="24"/>
        </w:rPr>
      </w:pPr>
    </w:p>
    <w:p w14:paraId="2666B542" w14:textId="77777777" w:rsidR="00034CFB" w:rsidRPr="004561A7" w:rsidRDefault="20191C58" w:rsidP="00D35F6D">
      <w:pPr>
        <w:rPr>
          <w:rFonts w:ascii="Times New Roman" w:hAnsi="Times New Roman" w:cs="Times New Roman"/>
        </w:rPr>
      </w:pPr>
      <w:r w:rsidRPr="004561A7">
        <w:rPr>
          <w:rFonts w:ascii="Times New Roman" w:hAnsi="Times New Roman" w:cs="Times New Roman"/>
          <w:b/>
          <w:bCs/>
        </w:rPr>
        <w:t>A</w:t>
      </w:r>
      <w:r w:rsidRPr="004561A7">
        <w:rPr>
          <w:rFonts w:ascii="Times New Roman" w:hAnsi="Times New Roman" w:cs="Times New Roman"/>
        </w:rPr>
        <w:t xml:space="preserve"> - Feature is available in the core (“out-of-the-box”) solution. </w:t>
      </w:r>
    </w:p>
    <w:p w14:paraId="4D4469C3" w14:textId="77777777" w:rsidR="00034CFB" w:rsidRPr="004561A7" w:rsidRDefault="20191C58" w:rsidP="00034CFB">
      <w:pPr>
        <w:rPr>
          <w:rFonts w:ascii="Times New Roman" w:hAnsi="Times New Roman" w:cs="Times New Roman"/>
        </w:rPr>
      </w:pPr>
      <w:r w:rsidRPr="004561A7">
        <w:rPr>
          <w:rFonts w:ascii="Times New Roman" w:hAnsi="Times New Roman" w:cs="Times New Roman"/>
          <w:b/>
          <w:bCs/>
        </w:rPr>
        <w:t>D</w:t>
      </w:r>
      <w:r w:rsidRPr="004561A7">
        <w:rPr>
          <w:rFonts w:ascii="Times New Roman" w:hAnsi="Times New Roman" w:cs="Times New Roman"/>
        </w:rPr>
        <w:t xml:space="preserve"> - Feature is currently under development (indicate anticipated date of availability in the </w:t>
      </w:r>
      <w:r w:rsidR="009E513C">
        <w:rPr>
          <w:rFonts w:ascii="Times New Roman" w:hAnsi="Times New Roman" w:cs="Times New Roman"/>
        </w:rPr>
        <w:t xml:space="preserve">Vendor </w:t>
      </w:r>
      <w:r w:rsidRPr="004561A7">
        <w:rPr>
          <w:rFonts w:ascii="Times New Roman" w:hAnsi="Times New Roman" w:cs="Times New Roman"/>
        </w:rPr>
        <w:t xml:space="preserve">comments column). </w:t>
      </w:r>
    </w:p>
    <w:p w14:paraId="549A2DF0" w14:textId="77777777" w:rsidR="00034CFB" w:rsidRPr="004561A7" w:rsidRDefault="20191C58" w:rsidP="00034CFB">
      <w:pPr>
        <w:rPr>
          <w:rFonts w:ascii="Times New Roman" w:hAnsi="Times New Roman" w:cs="Times New Roman"/>
        </w:rPr>
      </w:pPr>
      <w:r w:rsidRPr="004561A7">
        <w:rPr>
          <w:rFonts w:ascii="Times New Roman" w:hAnsi="Times New Roman" w:cs="Times New Roman"/>
          <w:b/>
          <w:bCs/>
        </w:rPr>
        <w:t>C</w:t>
      </w:r>
      <w:r w:rsidRPr="004561A7">
        <w:rPr>
          <w:rFonts w:ascii="Times New Roman" w:hAnsi="Times New Roman" w:cs="Times New Roman"/>
        </w:rPr>
        <w:t xml:space="preserve"> - Feature is not available in the core </w:t>
      </w:r>
      <w:proofErr w:type="gramStart"/>
      <w:r w:rsidRPr="004561A7">
        <w:rPr>
          <w:rFonts w:ascii="Times New Roman" w:hAnsi="Times New Roman" w:cs="Times New Roman"/>
        </w:rPr>
        <w:t>solution, but</w:t>
      </w:r>
      <w:proofErr w:type="gramEnd"/>
      <w:r w:rsidRPr="004561A7">
        <w:rPr>
          <w:rFonts w:ascii="Times New Roman" w:hAnsi="Times New Roman" w:cs="Times New Roman"/>
        </w:rPr>
        <w:t xml:space="preserve"> can </w:t>
      </w:r>
      <w:proofErr w:type="gramStart"/>
      <w:r w:rsidRPr="004561A7">
        <w:rPr>
          <w:rFonts w:ascii="Times New Roman" w:hAnsi="Times New Roman" w:cs="Times New Roman"/>
        </w:rPr>
        <w:t>provided</w:t>
      </w:r>
      <w:proofErr w:type="gramEnd"/>
      <w:r w:rsidRPr="004561A7">
        <w:rPr>
          <w:rFonts w:ascii="Times New Roman" w:hAnsi="Times New Roman" w:cs="Times New Roman"/>
        </w:rPr>
        <w:t xml:space="preserve"> with customization. </w:t>
      </w:r>
    </w:p>
    <w:p w14:paraId="39E130B2" w14:textId="77777777" w:rsidR="00697CFF" w:rsidRPr="004561A7" w:rsidRDefault="20191C58" w:rsidP="00034CFB">
      <w:pPr>
        <w:rPr>
          <w:rFonts w:ascii="Times New Roman" w:hAnsi="Times New Roman" w:cs="Times New Roman"/>
        </w:rPr>
      </w:pPr>
      <w:r w:rsidRPr="004561A7">
        <w:rPr>
          <w:rFonts w:ascii="Times New Roman" w:hAnsi="Times New Roman" w:cs="Times New Roman"/>
          <w:b/>
          <w:bCs/>
        </w:rPr>
        <w:t>N</w:t>
      </w:r>
      <w:r w:rsidRPr="004561A7">
        <w:rPr>
          <w:rFonts w:ascii="Times New Roman" w:hAnsi="Times New Roman" w:cs="Times New Roman"/>
        </w:rPr>
        <w:t xml:space="preserve"> - Feature is not available.</w:t>
      </w:r>
    </w:p>
    <w:p w14:paraId="585987A3" w14:textId="77777777" w:rsidR="00A518DC" w:rsidRPr="004561A7" w:rsidRDefault="00A518DC" w:rsidP="00034CFB">
      <w:pPr>
        <w:rPr>
          <w:rFonts w:ascii="Times New Roman" w:hAnsi="Times New Roman" w:cs="Times New Roman"/>
          <w:b/>
          <w:i/>
          <w:color w:val="ED7D31" w:themeColor="accent2"/>
        </w:rPr>
      </w:pPr>
    </w:p>
    <w:tbl>
      <w:tblPr>
        <w:tblStyle w:val="TableGrid1"/>
        <w:tblW w:w="12955" w:type="dxa"/>
        <w:tblLayout w:type="fixed"/>
        <w:tblLook w:val="04A0" w:firstRow="1" w:lastRow="0" w:firstColumn="1" w:lastColumn="0" w:noHBand="0" w:noVBand="1"/>
      </w:tblPr>
      <w:tblGrid>
        <w:gridCol w:w="445"/>
        <w:gridCol w:w="4410"/>
        <w:gridCol w:w="1260"/>
        <w:gridCol w:w="6840"/>
      </w:tblGrid>
      <w:tr w:rsidR="00F82485" w:rsidRPr="004561A7" w14:paraId="3DD6FEE9" w14:textId="77777777" w:rsidTr="2C90F585">
        <w:trPr>
          <w:trHeight w:val="332"/>
        </w:trPr>
        <w:tc>
          <w:tcPr>
            <w:tcW w:w="445" w:type="dxa"/>
            <w:shd w:val="clear" w:color="auto" w:fill="D9D9D9" w:themeFill="background1" w:themeFillShade="D9"/>
          </w:tcPr>
          <w:p w14:paraId="7DB567C8"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lastRenderedPageBreak/>
              <w:t>ID #</w:t>
            </w:r>
          </w:p>
        </w:tc>
        <w:tc>
          <w:tcPr>
            <w:tcW w:w="4410" w:type="dxa"/>
            <w:shd w:val="clear" w:color="auto" w:fill="D9D9D9" w:themeFill="background1" w:themeFillShade="D9"/>
          </w:tcPr>
          <w:p w14:paraId="335B4F41"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Functional Requirement Description</w:t>
            </w:r>
          </w:p>
        </w:tc>
        <w:tc>
          <w:tcPr>
            <w:tcW w:w="1260" w:type="dxa"/>
            <w:shd w:val="clear" w:color="auto" w:fill="D9D9D9" w:themeFill="background1" w:themeFillShade="D9"/>
          </w:tcPr>
          <w:p w14:paraId="50FC4428"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Availability</w:t>
            </w:r>
          </w:p>
        </w:tc>
        <w:tc>
          <w:tcPr>
            <w:tcW w:w="6840" w:type="dxa"/>
            <w:shd w:val="clear" w:color="auto" w:fill="D9D9D9" w:themeFill="background1" w:themeFillShade="D9"/>
          </w:tcPr>
          <w:p w14:paraId="78CFA0AC"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Vendor Comments</w:t>
            </w:r>
          </w:p>
          <w:p w14:paraId="5053E723"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 </w:t>
            </w:r>
          </w:p>
        </w:tc>
      </w:tr>
      <w:tr w:rsidR="004A61D7" w:rsidRPr="004561A7" w14:paraId="592A8825" w14:textId="77777777" w:rsidTr="2C90F585">
        <w:tc>
          <w:tcPr>
            <w:tcW w:w="12955" w:type="dxa"/>
            <w:gridSpan w:val="4"/>
            <w:shd w:val="clear" w:color="auto" w:fill="2F5496" w:themeFill="accent5" w:themeFillShade="BF"/>
          </w:tcPr>
          <w:p w14:paraId="7BFDF846" w14:textId="279FE8CD"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1</w:t>
            </w:r>
            <w:r w:rsidR="002A5A69" w:rsidRPr="00775567">
              <w:rPr>
                <w:rFonts w:ascii="Times New Roman" w:eastAsia="Arial,Times New Roman" w:hAnsi="Times New Roman" w:cs="Times New Roman"/>
                <w:b/>
                <w:bCs/>
                <w:color w:val="FFFFFF" w:themeColor="background1"/>
                <w:sz w:val="20"/>
                <w:szCs w:val="20"/>
              </w:rPr>
              <w:t xml:space="preserve">          </w:t>
            </w:r>
            <w:r w:rsidR="00735FA6">
              <w:rPr>
                <w:rFonts w:ascii="Times New Roman" w:eastAsia="Arial,Times New Roman" w:hAnsi="Times New Roman" w:cs="Times New Roman"/>
                <w:b/>
                <w:bCs/>
                <w:color w:val="FFFFFF" w:themeColor="background1"/>
                <w:sz w:val="20"/>
                <w:szCs w:val="20"/>
              </w:rPr>
              <w:t>Operational</w:t>
            </w:r>
          </w:p>
        </w:tc>
      </w:tr>
      <w:tr w:rsidR="00F82485" w:rsidRPr="004561A7" w14:paraId="24814031" w14:textId="77777777" w:rsidTr="2C90F585">
        <w:tc>
          <w:tcPr>
            <w:tcW w:w="445" w:type="dxa"/>
          </w:tcPr>
          <w:p w14:paraId="4FB5D0E0"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410" w:type="dxa"/>
          </w:tcPr>
          <w:p w14:paraId="0D1B0EA0" w14:textId="40FF36F2" w:rsidR="00F82485" w:rsidRPr="00775567" w:rsidRDefault="00CD5611" w:rsidP="003F5051">
            <w:pPr>
              <w:keepNext/>
              <w:outlineLvl w:val="0"/>
              <w:rPr>
                <w:rFonts w:ascii="Times New Roman" w:eastAsia="Times New Roman" w:hAnsi="Times New Roman" w:cs="Times New Roman"/>
                <w:sz w:val="20"/>
                <w:szCs w:val="20"/>
              </w:rPr>
            </w:pPr>
            <w:r w:rsidRPr="4EA49BBC">
              <w:rPr>
                <w:rFonts w:ascii="Times New Roman" w:eastAsia="Times New Roman" w:hAnsi="Times New Roman" w:cs="Times New Roman"/>
                <w:sz w:val="20"/>
                <w:szCs w:val="20"/>
              </w:rPr>
              <w:t>Vendor must agree</w:t>
            </w:r>
            <w:r w:rsidR="00217AE4" w:rsidRPr="4EA49BBC">
              <w:rPr>
                <w:rFonts w:ascii="Times New Roman" w:eastAsia="Times New Roman" w:hAnsi="Times New Roman" w:cs="Times New Roman"/>
                <w:sz w:val="20"/>
                <w:szCs w:val="20"/>
              </w:rPr>
              <w:t xml:space="preserve"> </w:t>
            </w:r>
            <w:r w:rsidRPr="4EA49BBC">
              <w:rPr>
                <w:rFonts w:ascii="Times New Roman" w:eastAsia="Times New Roman" w:hAnsi="Times New Roman" w:cs="Times New Roman"/>
                <w:sz w:val="20"/>
                <w:szCs w:val="20"/>
              </w:rPr>
              <w:t xml:space="preserve">to all specified </w:t>
            </w:r>
            <w:r w:rsidR="00C77A60" w:rsidRPr="4EA49BBC">
              <w:rPr>
                <w:rFonts w:ascii="Times New Roman" w:eastAsia="Times New Roman" w:hAnsi="Times New Roman" w:cs="Times New Roman"/>
                <w:sz w:val="20"/>
                <w:szCs w:val="20"/>
              </w:rPr>
              <w:t>v</w:t>
            </w:r>
            <w:r w:rsidR="000157CF" w:rsidRPr="4EA49BBC">
              <w:rPr>
                <w:rFonts w:ascii="Times New Roman" w:eastAsia="Times New Roman" w:hAnsi="Times New Roman" w:cs="Times New Roman"/>
                <w:sz w:val="20"/>
                <w:szCs w:val="20"/>
              </w:rPr>
              <w:t>endor</w:t>
            </w:r>
            <w:r w:rsidRPr="4EA49BBC">
              <w:rPr>
                <w:rFonts w:ascii="Times New Roman" w:eastAsia="Times New Roman" w:hAnsi="Times New Roman" w:cs="Times New Roman"/>
                <w:sz w:val="20"/>
                <w:szCs w:val="20"/>
              </w:rPr>
              <w:t xml:space="preserve"> roles and responsibilities for both AHS\AOT and VDOL mainframe</w:t>
            </w:r>
            <w:r w:rsidR="000947DC" w:rsidRPr="4EA49BBC">
              <w:rPr>
                <w:rFonts w:ascii="Times New Roman" w:eastAsia="Times New Roman" w:hAnsi="Times New Roman" w:cs="Times New Roman"/>
                <w:sz w:val="20"/>
                <w:szCs w:val="20"/>
              </w:rPr>
              <w:t xml:space="preserve"> and supported </w:t>
            </w:r>
            <w:r w:rsidRPr="4EA49BBC">
              <w:rPr>
                <w:rFonts w:ascii="Times New Roman" w:eastAsia="Times New Roman" w:hAnsi="Times New Roman" w:cs="Times New Roman"/>
                <w:sz w:val="20"/>
                <w:szCs w:val="20"/>
              </w:rPr>
              <w:t>applications listed in Appendix 4.</w:t>
            </w:r>
          </w:p>
        </w:tc>
        <w:tc>
          <w:tcPr>
            <w:tcW w:w="1260" w:type="dxa"/>
          </w:tcPr>
          <w:p w14:paraId="620CBD28"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DC187BE"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1514A7A8" w14:textId="77777777" w:rsidTr="2C90F585">
        <w:tc>
          <w:tcPr>
            <w:tcW w:w="445" w:type="dxa"/>
          </w:tcPr>
          <w:p w14:paraId="0D886C2C" w14:textId="3C6E42E2" w:rsidR="00F82485" w:rsidRPr="004561A7" w:rsidRDefault="00F82485" w:rsidP="20191C58">
            <w:pPr>
              <w:keepNext/>
              <w:outlineLvl w:val="0"/>
              <w:rPr>
                <w:rFonts w:ascii="Times New Roman" w:eastAsia="Arial,Times New Roman" w:hAnsi="Times New Roman" w:cs="Times New Roman"/>
                <w:sz w:val="20"/>
                <w:szCs w:val="20"/>
              </w:rPr>
            </w:pPr>
          </w:p>
        </w:tc>
        <w:tc>
          <w:tcPr>
            <w:tcW w:w="4410" w:type="dxa"/>
          </w:tcPr>
          <w:p w14:paraId="45AA9BB1"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3D23A89F"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C08B501"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4A61D7" w:rsidRPr="004561A7" w14:paraId="0AC87E8E" w14:textId="77777777" w:rsidTr="2C90F585">
        <w:tc>
          <w:tcPr>
            <w:tcW w:w="12955" w:type="dxa"/>
            <w:gridSpan w:val="4"/>
            <w:shd w:val="clear" w:color="auto" w:fill="2F5496" w:themeFill="accent5" w:themeFillShade="BF"/>
          </w:tcPr>
          <w:p w14:paraId="6CAB82DE" w14:textId="51665CD3" w:rsidR="00F82485" w:rsidRPr="00775567" w:rsidRDefault="00D57FA1" w:rsidP="20191C58">
            <w:pPr>
              <w:keepNext/>
              <w:contextualSpacing/>
              <w:outlineLvl w:val="0"/>
              <w:rPr>
                <w:rFonts w:ascii="Times New Roman" w:eastAsia="Arial,Times New Roman" w:hAnsi="Times New Roman" w:cs="Times New Roman"/>
                <w:b/>
                <w:bCs/>
                <w:color w:val="FFFFFF" w:themeColor="background1"/>
                <w:sz w:val="20"/>
                <w:szCs w:val="20"/>
              </w:rPr>
            </w:pPr>
            <w:r>
              <w:rPr>
                <w:rFonts w:ascii="Times New Roman" w:eastAsia="Arial,Times New Roman" w:hAnsi="Times New Roman" w:cs="Times New Roman"/>
                <w:b/>
                <w:bCs/>
                <w:color w:val="FFFFFF" w:themeColor="background1"/>
                <w:sz w:val="20"/>
                <w:szCs w:val="20"/>
              </w:rPr>
              <w:t>2</w:t>
            </w:r>
            <w:r w:rsidRPr="00775567">
              <w:rPr>
                <w:rFonts w:ascii="Times New Roman" w:eastAsia="Arial,Times New Roman" w:hAnsi="Times New Roman" w:cs="Times New Roman"/>
                <w:b/>
                <w:bCs/>
                <w:color w:val="FFFFFF" w:themeColor="background1"/>
                <w:sz w:val="20"/>
                <w:szCs w:val="20"/>
              </w:rPr>
              <w:t xml:space="preserve">        </w:t>
            </w:r>
            <w:r w:rsidR="007C44A8">
              <w:rPr>
                <w:rFonts w:ascii="Times New Roman" w:eastAsia="Arial,Times New Roman" w:hAnsi="Times New Roman" w:cs="Times New Roman"/>
                <w:b/>
                <w:bCs/>
                <w:color w:val="FFFFFF" w:themeColor="background1"/>
                <w:sz w:val="20"/>
                <w:szCs w:val="20"/>
              </w:rPr>
              <w:t>Data Center</w:t>
            </w:r>
          </w:p>
        </w:tc>
      </w:tr>
      <w:tr w:rsidR="00F82485" w:rsidRPr="004561A7" w14:paraId="0D555409" w14:textId="77777777" w:rsidTr="2C90F585">
        <w:tc>
          <w:tcPr>
            <w:tcW w:w="445" w:type="dxa"/>
          </w:tcPr>
          <w:p w14:paraId="48ABC376"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410" w:type="dxa"/>
          </w:tcPr>
          <w:p w14:paraId="0076505A" w14:textId="16797F57" w:rsidR="00F82485" w:rsidRPr="00775567" w:rsidRDefault="00A450B6" w:rsidP="003F5051">
            <w:pPr>
              <w:keepNext/>
              <w:outlineLvl w:val="0"/>
              <w:rPr>
                <w:rFonts w:ascii="Times New Roman" w:eastAsia="Times New Roman" w:hAnsi="Times New Roman" w:cs="Times New Roman"/>
                <w:bCs/>
                <w:sz w:val="20"/>
                <w:szCs w:val="20"/>
              </w:rPr>
            </w:pPr>
            <w:r w:rsidRPr="00A450B6">
              <w:rPr>
                <w:rFonts w:ascii="Times New Roman" w:eastAsia="Times New Roman" w:hAnsi="Times New Roman" w:cs="Times New Roman"/>
                <w:bCs/>
                <w:sz w:val="20"/>
                <w:szCs w:val="20"/>
              </w:rPr>
              <w:t xml:space="preserve">The solution(s) must provide adequate CPU processor specifications (memory, channels to peripherals, OSA connectivity) that meet our SLA requirements </w:t>
            </w:r>
            <w:r w:rsidR="00C87CA6">
              <w:rPr>
                <w:rFonts w:ascii="Times New Roman" w:eastAsia="Times New Roman" w:hAnsi="Times New Roman" w:cs="Times New Roman"/>
                <w:bCs/>
                <w:sz w:val="20"/>
                <w:szCs w:val="20"/>
              </w:rPr>
              <w:t xml:space="preserve">and </w:t>
            </w:r>
            <w:r w:rsidR="00B7119F">
              <w:rPr>
                <w:rFonts w:ascii="Times New Roman" w:eastAsia="Times New Roman" w:hAnsi="Times New Roman" w:cs="Times New Roman"/>
                <w:bCs/>
                <w:sz w:val="20"/>
                <w:szCs w:val="20"/>
              </w:rPr>
              <w:t xml:space="preserve">that </w:t>
            </w:r>
            <w:r w:rsidR="00C87CA6">
              <w:rPr>
                <w:rFonts w:ascii="Times New Roman" w:eastAsia="Times New Roman" w:hAnsi="Times New Roman" w:cs="Times New Roman"/>
                <w:bCs/>
                <w:sz w:val="20"/>
                <w:szCs w:val="20"/>
              </w:rPr>
              <w:t>provide</w:t>
            </w:r>
            <w:r w:rsidR="00B7119F">
              <w:rPr>
                <w:rFonts w:ascii="Times New Roman" w:eastAsia="Times New Roman" w:hAnsi="Times New Roman" w:cs="Times New Roman"/>
                <w:bCs/>
                <w:sz w:val="20"/>
                <w:szCs w:val="20"/>
              </w:rPr>
              <w:t>s</w:t>
            </w:r>
            <w:r w:rsidR="00C87CA6">
              <w:rPr>
                <w:rFonts w:ascii="Times New Roman" w:eastAsia="Times New Roman" w:hAnsi="Times New Roman" w:cs="Times New Roman"/>
                <w:bCs/>
                <w:sz w:val="20"/>
                <w:szCs w:val="20"/>
              </w:rPr>
              <w:t xml:space="preserve"> </w:t>
            </w:r>
            <w:r w:rsidR="006B6600">
              <w:rPr>
                <w:rFonts w:ascii="Times New Roman" w:eastAsia="Times New Roman" w:hAnsi="Times New Roman" w:cs="Times New Roman"/>
                <w:bCs/>
                <w:sz w:val="20"/>
                <w:szCs w:val="20"/>
              </w:rPr>
              <w:t xml:space="preserve">a </w:t>
            </w:r>
            <w:r w:rsidR="00311272">
              <w:rPr>
                <w:rFonts w:ascii="Times New Roman" w:eastAsia="Times New Roman" w:hAnsi="Times New Roman" w:cs="Times New Roman"/>
                <w:bCs/>
                <w:sz w:val="20"/>
                <w:szCs w:val="20"/>
              </w:rPr>
              <w:t>user experience</w:t>
            </w:r>
            <w:r w:rsidR="00D23696">
              <w:rPr>
                <w:rFonts w:ascii="Times New Roman" w:eastAsia="Times New Roman" w:hAnsi="Times New Roman" w:cs="Times New Roman"/>
                <w:bCs/>
                <w:sz w:val="20"/>
                <w:szCs w:val="20"/>
              </w:rPr>
              <w:t xml:space="preserve"> comparable to </w:t>
            </w:r>
            <w:r w:rsidR="00B7119F">
              <w:rPr>
                <w:rFonts w:ascii="Times New Roman" w:eastAsia="Times New Roman" w:hAnsi="Times New Roman" w:cs="Times New Roman"/>
                <w:bCs/>
                <w:sz w:val="20"/>
                <w:szCs w:val="20"/>
              </w:rPr>
              <w:t xml:space="preserve">the State’s </w:t>
            </w:r>
            <w:r w:rsidR="0089342E">
              <w:rPr>
                <w:rFonts w:ascii="Times New Roman" w:eastAsia="Times New Roman" w:hAnsi="Times New Roman" w:cs="Times New Roman"/>
                <w:bCs/>
                <w:sz w:val="20"/>
                <w:szCs w:val="20"/>
              </w:rPr>
              <w:t xml:space="preserve">current </w:t>
            </w:r>
            <w:r w:rsidR="00F26C91">
              <w:rPr>
                <w:rFonts w:ascii="Times New Roman" w:eastAsia="Times New Roman" w:hAnsi="Times New Roman" w:cs="Times New Roman"/>
                <w:bCs/>
                <w:sz w:val="20"/>
                <w:szCs w:val="20"/>
              </w:rPr>
              <w:t>mainframe</w:t>
            </w:r>
            <w:r w:rsidR="00F55996">
              <w:rPr>
                <w:rFonts w:ascii="Times New Roman" w:eastAsia="Times New Roman" w:hAnsi="Times New Roman" w:cs="Times New Roman"/>
                <w:bCs/>
                <w:sz w:val="20"/>
                <w:szCs w:val="20"/>
              </w:rPr>
              <w:t xml:space="preserve"> solutions</w:t>
            </w:r>
            <w:r w:rsidR="00513E09">
              <w:rPr>
                <w:rFonts w:ascii="Times New Roman" w:eastAsia="Times New Roman" w:hAnsi="Times New Roman" w:cs="Times New Roman"/>
                <w:bCs/>
                <w:sz w:val="20"/>
                <w:szCs w:val="20"/>
              </w:rPr>
              <w:t>.</w:t>
            </w:r>
            <w:r w:rsidRPr="00A450B6">
              <w:rPr>
                <w:rFonts w:ascii="Times New Roman" w:eastAsia="Times New Roman" w:hAnsi="Times New Roman" w:cs="Times New Roman"/>
                <w:bCs/>
                <w:sz w:val="20"/>
                <w:szCs w:val="20"/>
              </w:rPr>
              <w:t xml:space="preserve"> See Appendix 1, 2, and 3 for current state details.</w:t>
            </w:r>
          </w:p>
        </w:tc>
        <w:tc>
          <w:tcPr>
            <w:tcW w:w="1260" w:type="dxa"/>
          </w:tcPr>
          <w:p w14:paraId="55F52EF0"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3A168767"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9363E0" w:rsidRPr="004561A7" w14:paraId="397CE933" w14:textId="77777777" w:rsidTr="2C90F585">
        <w:tc>
          <w:tcPr>
            <w:tcW w:w="445" w:type="dxa"/>
          </w:tcPr>
          <w:p w14:paraId="3E9F2DEC" w14:textId="77777777" w:rsidR="009363E0" w:rsidRPr="004561A7" w:rsidDel="0074675D" w:rsidRDefault="009363E0" w:rsidP="20191C58">
            <w:pPr>
              <w:keepNext/>
              <w:outlineLvl w:val="0"/>
              <w:rPr>
                <w:rFonts w:ascii="Times New Roman" w:eastAsia="Arial,Times New Roman" w:hAnsi="Times New Roman" w:cs="Times New Roman"/>
                <w:sz w:val="20"/>
                <w:szCs w:val="20"/>
              </w:rPr>
            </w:pPr>
          </w:p>
        </w:tc>
        <w:tc>
          <w:tcPr>
            <w:tcW w:w="4410" w:type="dxa"/>
          </w:tcPr>
          <w:p w14:paraId="7BB1978A" w14:textId="77777777" w:rsidR="009363E0" w:rsidRPr="00775567" w:rsidRDefault="009363E0" w:rsidP="003F5051">
            <w:pPr>
              <w:keepNext/>
              <w:outlineLvl w:val="0"/>
              <w:rPr>
                <w:rFonts w:ascii="Times New Roman" w:eastAsia="Times New Roman" w:hAnsi="Times New Roman" w:cs="Times New Roman"/>
                <w:bCs/>
                <w:sz w:val="20"/>
                <w:szCs w:val="20"/>
              </w:rPr>
            </w:pPr>
          </w:p>
        </w:tc>
        <w:tc>
          <w:tcPr>
            <w:tcW w:w="1260" w:type="dxa"/>
          </w:tcPr>
          <w:p w14:paraId="670F7D0B" w14:textId="77777777" w:rsidR="009363E0" w:rsidRPr="00775567" w:rsidRDefault="009363E0" w:rsidP="003F5051">
            <w:pPr>
              <w:keepNext/>
              <w:outlineLvl w:val="0"/>
              <w:rPr>
                <w:rFonts w:ascii="Times New Roman" w:eastAsia="Times New Roman" w:hAnsi="Times New Roman" w:cs="Times New Roman"/>
                <w:bCs/>
                <w:sz w:val="20"/>
                <w:szCs w:val="20"/>
              </w:rPr>
            </w:pPr>
          </w:p>
        </w:tc>
        <w:tc>
          <w:tcPr>
            <w:tcW w:w="6840" w:type="dxa"/>
          </w:tcPr>
          <w:p w14:paraId="583D0F32" w14:textId="77777777" w:rsidR="009363E0" w:rsidRPr="00775567" w:rsidRDefault="009363E0" w:rsidP="003F5051">
            <w:pPr>
              <w:keepNext/>
              <w:outlineLvl w:val="0"/>
              <w:rPr>
                <w:rFonts w:ascii="Times New Roman" w:eastAsia="Times New Roman" w:hAnsi="Times New Roman" w:cs="Times New Roman"/>
                <w:bCs/>
                <w:sz w:val="20"/>
                <w:szCs w:val="20"/>
              </w:rPr>
            </w:pPr>
          </w:p>
        </w:tc>
      </w:tr>
      <w:tr w:rsidR="004A61D7" w:rsidRPr="004561A7" w14:paraId="34B8C476" w14:textId="77777777" w:rsidTr="2C90F585">
        <w:tc>
          <w:tcPr>
            <w:tcW w:w="12955" w:type="dxa"/>
            <w:gridSpan w:val="4"/>
            <w:shd w:val="clear" w:color="auto" w:fill="2F5496" w:themeFill="accent5" w:themeFillShade="BF"/>
          </w:tcPr>
          <w:p w14:paraId="25C5EA43" w14:textId="5F8E1B00" w:rsidR="00F82485" w:rsidRPr="00775567" w:rsidRDefault="00D57FA1" w:rsidP="20191C58">
            <w:pPr>
              <w:keepNext/>
              <w:contextualSpacing/>
              <w:outlineLvl w:val="0"/>
              <w:rPr>
                <w:rFonts w:ascii="Times New Roman" w:eastAsia="Arial,Times New Roman" w:hAnsi="Times New Roman" w:cs="Times New Roman"/>
                <w:b/>
                <w:bCs/>
                <w:color w:val="FFFFFF" w:themeColor="background1"/>
                <w:sz w:val="20"/>
                <w:szCs w:val="20"/>
              </w:rPr>
            </w:pPr>
            <w:bookmarkStart w:id="3" w:name="_Hlk143090708"/>
            <w:r>
              <w:rPr>
                <w:rFonts w:ascii="Times New Roman" w:eastAsia="Arial,Times New Roman" w:hAnsi="Times New Roman" w:cs="Times New Roman"/>
                <w:b/>
                <w:bCs/>
                <w:color w:val="FFFFFF" w:themeColor="background1"/>
                <w:sz w:val="20"/>
                <w:szCs w:val="20"/>
              </w:rPr>
              <w:t>2</w:t>
            </w:r>
            <w:r w:rsidRPr="00775567">
              <w:rPr>
                <w:rFonts w:ascii="Times New Roman" w:eastAsia="Arial,Times New Roman" w:hAnsi="Times New Roman" w:cs="Times New Roman"/>
                <w:b/>
                <w:bCs/>
                <w:color w:val="FFFFFF" w:themeColor="background1"/>
                <w:sz w:val="20"/>
                <w:szCs w:val="20"/>
              </w:rPr>
              <w:t xml:space="preserve">      </w:t>
            </w:r>
            <w:r w:rsidR="006F3AEC">
              <w:rPr>
                <w:rFonts w:ascii="Times New Roman" w:eastAsia="Arial,Times New Roman" w:hAnsi="Times New Roman" w:cs="Times New Roman"/>
                <w:b/>
                <w:bCs/>
                <w:color w:val="FFFFFF" w:themeColor="background1"/>
                <w:sz w:val="20"/>
                <w:szCs w:val="20"/>
              </w:rPr>
              <w:t>Reporting</w:t>
            </w:r>
          </w:p>
        </w:tc>
      </w:tr>
      <w:bookmarkEnd w:id="3"/>
      <w:tr w:rsidR="00F82485" w:rsidRPr="004561A7" w14:paraId="531539B1" w14:textId="77777777" w:rsidTr="2C90F585">
        <w:tc>
          <w:tcPr>
            <w:tcW w:w="445" w:type="dxa"/>
          </w:tcPr>
          <w:p w14:paraId="2F55BE95"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410" w:type="dxa"/>
          </w:tcPr>
          <w:p w14:paraId="077D1A32" w14:textId="6D30A9F8" w:rsidR="00F82485" w:rsidRPr="00775567" w:rsidRDefault="00B92D1E" w:rsidP="003F5051">
            <w:pPr>
              <w:keepNex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Provide all </w:t>
            </w:r>
            <w:r w:rsidR="000F6127">
              <w:rPr>
                <w:rFonts w:ascii="Times New Roman" w:eastAsia="Times New Roman" w:hAnsi="Times New Roman" w:cs="Times New Roman"/>
                <w:bCs/>
                <w:sz w:val="20"/>
                <w:szCs w:val="20"/>
              </w:rPr>
              <w:t xml:space="preserve">mainframe </w:t>
            </w:r>
            <w:r>
              <w:rPr>
                <w:rFonts w:ascii="Times New Roman" w:eastAsia="Times New Roman" w:hAnsi="Times New Roman" w:cs="Times New Roman"/>
                <w:bCs/>
                <w:sz w:val="20"/>
                <w:szCs w:val="20"/>
              </w:rPr>
              <w:t xml:space="preserve">environmental </w:t>
            </w:r>
            <w:r w:rsidR="00502925">
              <w:rPr>
                <w:rFonts w:ascii="Times New Roman" w:eastAsia="Times New Roman" w:hAnsi="Times New Roman" w:cs="Times New Roman"/>
                <w:bCs/>
                <w:sz w:val="20"/>
                <w:szCs w:val="20"/>
              </w:rPr>
              <w:t>reports</w:t>
            </w:r>
            <w:r w:rsidR="00827522">
              <w:rPr>
                <w:rFonts w:ascii="Times New Roman" w:eastAsia="Times New Roman" w:hAnsi="Times New Roman" w:cs="Times New Roman"/>
                <w:bCs/>
                <w:sz w:val="20"/>
                <w:szCs w:val="20"/>
              </w:rPr>
              <w:t>,</w:t>
            </w:r>
            <w:r w:rsidR="00502925">
              <w:rPr>
                <w:rFonts w:ascii="Times New Roman" w:eastAsia="Times New Roman" w:hAnsi="Times New Roman" w:cs="Times New Roman"/>
                <w:bCs/>
                <w:sz w:val="20"/>
                <w:szCs w:val="20"/>
              </w:rPr>
              <w:t xml:space="preserve"> including</w:t>
            </w:r>
            <w:r>
              <w:rPr>
                <w:rFonts w:ascii="Times New Roman" w:eastAsia="Times New Roman" w:hAnsi="Times New Roman" w:cs="Times New Roman"/>
                <w:bCs/>
                <w:sz w:val="20"/>
                <w:szCs w:val="20"/>
              </w:rPr>
              <w:t xml:space="preserve"> resource consumption report</w:t>
            </w:r>
            <w:r w:rsidR="00232DF9">
              <w:rPr>
                <w:rFonts w:ascii="Times New Roman" w:eastAsia="Times New Roman" w:hAnsi="Times New Roman" w:cs="Times New Roman"/>
                <w:bCs/>
                <w:sz w:val="20"/>
                <w:szCs w:val="20"/>
              </w:rPr>
              <w:t>s</w:t>
            </w:r>
            <w:r w:rsidR="00827522">
              <w:rPr>
                <w:rFonts w:ascii="Times New Roman" w:eastAsia="Times New Roman" w:hAnsi="Times New Roman" w:cs="Times New Roman"/>
                <w:bCs/>
                <w:sz w:val="20"/>
                <w:szCs w:val="20"/>
              </w:rPr>
              <w:t>,</w:t>
            </w:r>
            <w:r w:rsidR="00232DF9">
              <w:rPr>
                <w:rFonts w:ascii="Times New Roman" w:eastAsia="Times New Roman" w:hAnsi="Times New Roman" w:cs="Times New Roman"/>
                <w:bCs/>
                <w:sz w:val="20"/>
                <w:szCs w:val="20"/>
              </w:rPr>
              <w:t xml:space="preserve"> that allow the </w:t>
            </w:r>
            <w:r w:rsidR="00D4441E">
              <w:rPr>
                <w:rFonts w:ascii="Times New Roman" w:eastAsia="Times New Roman" w:hAnsi="Times New Roman" w:cs="Times New Roman"/>
                <w:bCs/>
                <w:sz w:val="20"/>
                <w:szCs w:val="20"/>
              </w:rPr>
              <w:t>State</w:t>
            </w:r>
            <w:r w:rsidR="00502925">
              <w:rPr>
                <w:rFonts w:ascii="Times New Roman" w:eastAsia="Times New Roman" w:hAnsi="Times New Roman" w:cs="Times New Roman"/>
                <w:bCs/>
                <w:sz w:val="20"/>
                <w:szCs w:val="20"/>
              </w:rPr>
              <w:t xml:space="preserve"> to understand the he</w:t>
            </w:r>
            <w:r w:rsidR="00EA30EE">
              <w:rPr>
                <w:rFonts w:ascii="Times New Roman" w:eastAsia="Times New Roman" w:hAnsi="Times New Roman" w:cs="Times New Roman"/>
                <w:bCs/>
                <w:sz w:val="20"/>
                <w:szCs w:val="20"/>
              </w:rPr>
              <w:t xml:space="preserve">alth and performance </w:t>
            </w:r>
            <w:r w:rsidR="00EE0FA3">
              <w:rPr>
                <w:rFonts w:ascii="Times New Roman" w:eastAsia="Times New Roman" w:hAnsi="Times New Roman" w:cs="Times New Roman"/>
                <w:bCs/>
                <w:sz w:val="20"/>
                <w:szCs w:val="20"/>
              </w:rPr>
              <w:t>of</w:t>
            </w:r>
            <w:r w:rsidR="00916B66">
              <w:rPr>
                <w:rFonts w:ascii="Times New Roman" w:eastAsia="Times New Roman" w:hAnsi="Times New Roman" w:cs="Times New Roman"/>
                <w:bCs/>
                <w:sz w:val="20"/>
                <w:szCs w:val="20"/>
              </w:rPr>
              <w:t xml:space="preserve"> </w:t>
            </w:r>
            <w:r w:rsidR="00C574E2">
              <w:rPr>
                <w:rFonts w:ascii="Times New Roman" w:eastAsia="Times New Roman" w:hAnsi="Times New Roman" w:cs="Times New Roman"/>
                <w:bCs/>
                <w:sz w:val="20"/>
                <w:szCs w:val="20"/>
              </w:rPr>
              <w:t>mainframe solutions</w:t>
            </w:r>
            <w:r w:rsidR="00B575BC">
              <w:rPr>
                <w:rFonts w:ascii="Times New Roman" w:eastAsia="Times New Roman" w:hAnsi="Times New Roman" w:cs="Times New Roman"/>
                <w:bCs/>
                <w:sz w:val="20"/>
                <w:szCs w:val="20"/>
              </w:rPr>
              <w:t xml:space="preserve">. A </w:t>
            </w:r>
            <w:r w:rsidR="00E6760C">
              <w:rPr>
                <w:rFonts w:ascii="Times New Roman" w:eastAsia="Times New Roman" w:hAnsi="Times New Roman" w:cs="Times New Roman"/>
                <w:bCs/>
                <w:sz w:val="20"/>
                <w:szCs w:val="20"/>
              </w:rPr>
              <w:t xml:space="preserve">list and </w:t>
            </w:r>
            <w:r w:rsidR="005D250A">
              <w:rPr>
                <w:rFonts w:ascii="Times New Roman" w:eastAsia="Times New Roman" w:hAnsi="Times New Roman" w:cs="Times New Roman"/>
                <w:bCs/>
                <w:sz w:val="20"/>
                <w:szCs w:val="20"/>
              </w:rPr>
              <w:t>specification</w:t>
            </w:r>
            <w:r w:rsidR="00E6760C">
              <w:rPr>
                <w:rFonts w:ascii="Times New Roman" w:eastAsia="Times New Roman" w:hAnsi="Times New Roman" w:cs="Times New Roman"/>
                <w:bCs/>
                <w:sz w:val="20"/>
                <w:szCs w:val="20"/>
              </w:rPr>
              <w:t xml:space="preserve"> of these </w:t>
            </w:r>
            <w:r w:rsidR="006B362A">
              <w:rPr>
                <w:rFonts w:ascii="Times New Roman" w:eastAsia="Times New Roman" w:hAnsi="Times New Roman" w:cs="Times New Roman"/>
                <w:bCs/>
                <w:sz w:val="20"/>
                <w:szCs w:val="20"/>
              </w:rPr>
              <w:t>reports</w:t>
            </w:r>
            <w:r w:rsidR="00305FD1">
              <w:rPr>
                <w:rFonts w:ascii="Times New Roman" w:eastAsia="Times New Roman" w:hAnsi="Times New Roman" w:cs="Times New Roman"/>
                <w:bCs/>
                <w:sz w:val="20"/>
                <w:szCs w:val="20"/>
              </w:rPr>
              <w:t xml:space="preserve"> </w:t>
            </w:r>
            <w:r w:rsidR="006B362A">
              <w:rPr>
                <w:rFonts w:ascii="Times New Roman" w:eastAsia="Times New Roman" w:hAnsi="Times New Roman" w:cs="Times New Roman"/>
                <w:bCs/>
                <w:sz w:val="20"/>
                <w:szCs w:val="20"/>
              </w:rPr>
              <w:t xml:space="preserve">to be </w:t>
            </w:r>
            <w:r w:rsidR="00F733AF">
              <w:rPr>
                <w:rFonts w:ascii="Times New Roman" w:eastAsia="Times New Roman" w:hAnsi="Times New Roman" w:cs="Times New Roman"/>
                <w:bCs/>
                <w:sz w:val="20"/>
                <w:szCs w:val="20"/>
              </w:rPr>
              <w:t xml:space="preserve">completed with </w:t>
            </w:r>
            <w:r w:rsidR="003F1178">
              <w:rPr>
                <w:rFonts w:ascii="Times New Roman" w:eastAsia="Times New Roman" w:hAnsi="Times New Roman" w:cs="Times New Roman"/>
                <w:bCs/>
                <w:sz w:val="20"/>
                <w:szCs w:val="20"/>
              </w:rPr>
              <w:t>the State</w:t>
            </w:r>
            <w:r w:rsidR="006B362A">
              <w:rPr>
                <w:rFonts w:ascii="Times New Roman" w:eastAsia="Times New Roman" w:hAnsi="Times New Roman" w:cs="Times New Roman"/>
                <w:bCs/>
                <w:sz w:val="20"/>
                <w:szCs w:val="20"/>
              </w:rPr>
              <w:t xml:space="preserve"> </w:t>
            </w:r>
            <w:r w:rsidR="00E6760C">
              <w:rPr>
                <w:rFonts w:ascii="Times New Roman" w:eastAsia="Times New Roman" w:hAnsi="Times New Roman" w:cs="Times New Roman"/>
                <w:bCs/>
                <w:sz w:val="20"/>
                <w:szCs w:val="20"/>
              </w:rPr>
              <w:t xml:space="preserve">during implementation.  </w:t>
            </w:r>
          </w:p>
        </w:tc>
        <w:tc>
          <w:tcPr>
            <w:tcW w:w="1260" w:type="dxa"/>
          </w:tcPr>
          <w:p w14:paraId="6562AF40"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5EA2835"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8C0765" w:rsidRPr="004561A7" w14:paraId="0091BCBA" w14:textId="77777777" w:rsidTr="2C90F585">
        <w:tc>
          <w:tcPr>
            <w:tcW w:w="445" w:type="dxa"/>
          </w:tcPr>
          <w:p w14:paraId="70531D3B" w14:textId="77777777" w:rsidR="008C076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410" w:type="dxa"/>
          </w:tcPr>
          <w:p w14:paraId="3F9549C8" w14:textId="34B9E8D1" w:rsidR="008C0765" w:rsidRPr="00775567" w:rsidRDefault="00927861" w:rsidP="003F5051">
            <w:pPr>
              <w:keepNex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For the AHS\AOT mainframe s</w:t>
            </w:r>
            <w:r w:rsidR="00BB30DB">
              <w:rPr>
                <w:rFonts w:ascii="Times New Roman" w:eastAsia="Times New Roman" w:hAnsi="Times New Roman" w:cs="Times New Roman"/>
                <w:bCs/>
                <w:sz w:val="20"/>
                <w:szCs w:val="20"/>
              </w:rPr>
              <w:t>olution</w:t>
            </w:r>
            <w:r w:rsidR="003D09DF">
              <w:rPr>
                <w:rFonts w:ascii="Times New Roman" w:eastAsia="Times New Roman" w:hAnsi="Times New Roman" w:cs="Times New Roman"/>
                <w:bCs/>
                <w:sz w:val="20"/>
                <w:szCs w:val="20"/>
              </w:rPr>
              <w:t xml:space="preserve">, the </w:t>
            </w:r>
            <w:r w:rsidR="0039163F">
              <w:rPr>
                <w:rFonts w:ascii="Times New Roman" w:eastAsia="Times New Roman" w:hAnsi="Times New Roman" w:cs="Times New Roman"/>
                <w:bCs/>
                <w:sz w:val="20"/>
                <w:szCs w:val="20"/>
              </w:rPr>
              <w:t>v</w:t>
            </w:r>
            <w:r w:rsidR="00094FE1">
              <w:rPr>
                <w:rFonts w:ascii="Times New Roman" w:eastAsia="Times New Roman" w:hAnsi="Times New Roman" w:cs="Times New Roman"/>
                <w:bCs/>
                <w:sz w:val="20"/>
                <w:szCs w:val="20"/>
              </w:rPr>
              <w:t xml:space="preserve">endor </w:t>
            </w:r>
            <w:r w:rsidR="00BB30DB">
              <w:rPr>
                <w:rFonts w:ascii="Times New Roman" w:eastAsia="Times New Roman" w:hAnsi="Times New Roman" w:cs="Times New Roman"/>
                <w:bCs/>
                <w:sz w:val="20"/>
                <w:szCs w:val="20"/>
              </w:rPr>
              <w:t xml:space="preserve">must provide </w:t>
            </w:r>
            <w:r w:rsidR="005058C6">
              <w:rPr>
                <w:rFonts w:ascii="Times New Roman" w:eastAsia="Times New Roman" w:hAnsi="Times New Roman" w:cs="Times New Roman"/>
                <w:bCs/>
                <w:sz w:val="20"/>
                <w:szCs w:val="20"/>
              </w:rPr>
              <w:t xml:space="preserve">one or more reports that detail </w:t>
            </w:r>
            <w:r w:rsidR="00364F2D">
              <w:rPr>
                <w:rFonts w:ascii="Times New Roman" w:eastAsia="Times New Roman" w:hAnsi="Times New Roman" w:cs="Times New Roman"/>
                <w:bCs/>
                <w:sz w:val="20"/>
                <w:szCs w:val="20"/>
              </w:rPr>
              <w:t>relative</w:t>
            </w:r>
            <w:r w:rsidR="005058C6">
              <w:rPr>
                <w:rFonts w:ascii="Times New Roman" w:eastAsia="Times New Roman" w:hAnsi="Times New Roman" w:cs="Times New Roman"/>
                <w:bCs/>
                <w:sz w:val="20"/>
                <w:szCs w:val="20"/>
              </w:rPr>
              <w:t xml:space="preserve"> </w:t>
            </w:r>
            <w:r w:rsidR="00094FE1">
              <w:rPr>
                <w:rFonts w:ascii="Times New Roman" w:eastAsia="Times New Roman" w:hAnsi="Times New Roman" w:cs="Times New Roman"/>
                <w:bCs/>
                <w:sz w:val="20"/>
                <w:szCs w:val="20"/>
              </w:rPr>
              <w:t xml:space="preserve">mainframe </w:t>
            </w:r>
            <w:r w:rsidR="00EE58A1">
              <w:rPr>
                <w:rFonts w:ascii="Times New Roman" w:eastAsia="Times New Roman" w:hAnsi="Times New Roman" w:cs="Times New Roman"/>
                <w:bCs/>
                <w:sz w:val="20"/>
                <w:szCs w:val="20"/>
              </w:rPr>
              <w:t xml:space="preserve">resource consumption </w:t>
            </w:r>
            <w:r w:rsidR="00610A6C">
              <w:rPr>
                <w:rFonts w:ascii="Times New Roman" w:eastAsia="Times New Roman" w:hAnsi="Times New Roman" w:cs="Times New Roman"/>
                <w:bCs/>
                <w:sz w:val="20"/>
                <w:szCs w:val="20"/>
              </w:rPr>
              <w:t xml:space="preserve">for </w:t>
            </w:r>
            <w:r w:rsidR="00F26534">
              <w:rPr>
                <w:rFonts w:ascii="Times New Roman" w:eastAsia="Times New Roman" w:hAnsi="Times New Roman" w:cs="Times New Roman"/>
                <w:bCs/>
                <w:sz w:val="20"/>
                <w:szCs w:val="20"/>
              </w:rPr>
              <w:t>each</w:t>
            </w:r>
            <w:r w:rsidR="00924ACE">
              <w:rPr>
                <w:rFonts w:ascii="Times New Roman" w:eastAsia="Times New Roman" w:hAnsi="Times New Roman" w:cs="Times New Roman"/>
                <w:bCs/>
                <w:sz w:val="20"/>
                <w:szCs w:val="20"/>
              </w:rPr>
              <w:t xml:space="preserve"> Agency\Department </w:t>
            </w:r>
            <w:r w:rsidR="00334799">
              <w:rPr>
                <w:rFonts w:ascii="Times New Roman" w:eastAsia="Times New Roman" w:hAnsi="Times New Roman" w:cs="Times New Roman"/>
                <w:bCs/>
                <w:sz w:val="20"/>
                <w:szCs w:val="20"/>
              </w:rPr>
              <w:t>down to the</w:t>
            </w:r>
            <w:r w:rsidR="00E377FD">
              <w:rPr>
                <w:rFonts w:ascii="Times New Roman" w:eastAsia="Times New Roman" w:hAnsi="Times New Roman" w:cs="Times New Roman"/>
                <w:bCs/>
                <w:sz w:val="20"/>
                <w:szCs w:val="20"/>
              </w:rPr>
              <w:t xml:space="preserve"> specific program level</w:t>
            </w:r>
            <w:r w:rsidR="00334799">
              <w:rPr>
                <w:rFonts w:ascii="Times New Roman" w:eastAsia="Times New Roman" w:hAnsi="Times New Roman" w:cs="Times New Roman"/>
                <w:bCs/>
                <w:sz w:val="20"/>
                <w:szCs w:val="20"/>
              </w:rPr>
              <w:t xml:space="preserve"> (e.g.</w:t>
            </w:r>
            <w:r w:rsidR="00617CA4">
              <w:rPr>
                <w:rFonts w:ascii="Times New Roman" w:eastAsia="Times New Roman" w:hAnsi="Times New Roman" w:cs="Times New Roman"/>
                <w:bCs/>
                <w:sz w:val="20"/>
                <w:szCs w:val="20"/>
              </w:rPr>
              <w:t>, S</w:t>
            </w:r>
            <w:r w:rsidR="00080C1D">
              <w:rPr>
                <w:rFonts w:ascii="Times New Roman" w:eastAsia="Times New Roman" w:hAnsi="Times New Roman" w:cs="Times New Roman"/>
                <w:bCs/>
                <w:sz w:val="20"/>
                <w:szCs w:val="20"/>
              </w:rPr>
              <w:t xml:space="preserve">NAP, </w:t>
            </w:r>
            <w:r w:rsidR="007E66F5">
              <w:rPr>
                <w:rFonts w:ascii="Times New Roman" w:eastAsia="Times New Roman" w:hAnsi="Times New Roman" w:cs="Times New Roman"/>
                <w:bCs/>
                <w:sz w:val="20"/>
                <w:szCs w:val="20"/>
              </w:rPr>
              <w:t xml:space="preserve">OCS, </w:t>
            </w:r>
            <w:r w:rsidR="00FA12AD">
              <w:rPr>
                <w:rFonts w:ascii="Times New Roman" w:eastAsia="Times New Roman" w:hAnsi="Times New Roman" w:cs="Times New Roman"/>
                <w:bCs/>
                <w:sz w:val="20"/>
                <w:szCs w:val="20"/>
              </w:rPr>
              <w:t>LTC</w:t>
            </w:r>
            <w:r w:rsidR="00B82316">
              <w:rPr>
                <w:rFonts w:ascii="Times New Roman" w:eastAsia="Times New Roman" w:hAnsi="Times New Roman" w:cs="Times New Roman"/>
                <w:bCs/>
                <w:sz w:val="20"/>
                <w:szCs w:val="20"/>
              </w:rPr>
              <w:t>, etc..)</w:t>
            </w:r>
            <w:r w:rsidR="00E377FD">
              <w:rPr>
                <w:rFonts w:ascii="Times New Roman" w:eastAsia="Times New Roman" w:hAnsi="Times New Roman" w:cs="Times New Roman"/>
                <w:bCs/>
                <w:sz w:val="20"/>
                <w:szCs w:val="20"/>
              </w:rPr>
              <w:t xml:space="preserve">.  </w:t>
            </w:r>
            <w:r w:rsidR="005058C6">
              <w:rPr>
                <w:rFonts w:ascii="Times New Roman" w:eastAsia="Times New Roman" w:hAnsi="Times New Roman" w:cs="Times New Roman"/>
                <w:bCs/>
                <w:sz w:val="20"/>
                <w:szCs w:val="20"/>
              </w:rPr>
              <w:t xml:space="preserve"> </w:t>
            </w:r>
          </w:p>
        </w:tc>
        <w:tc>
          <w:tcPr>
            <w:tcW w:w="1260" w:type="dxa"/>
          </w:tcPr>
          <w:p w14:paraId="5D3C667B"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71345AF1"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008C0765" w:rsidRPr="004561A7" w14:paraId="369F2EFA" w14:textId="77777777" w:rsidTr="2C90F585">
        <w:tc>
          <w:tcPr>
            <w:tcW w:w="445" w:type="dxa"/>
          </w:tcPr>
          <w:p w14:paraId="7201D1B5" w14:textId="77777777" w:rsidR="008C076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410" w:type="dxa"/>
          </w:tcPr>
          <w:p w14:paraId="4AD6F80D" w14:textId="5BAE66D7" w:rsidR="008C0765" w:rsidRPr="00775567" w:rsidRDefault="004641B5" w:rsidP="003F5051">
            <w:pPr>
              <w:keepNex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vendor shall produce </w:t>
            </w:r>
            <w:r w:rsidR="00777837">
              <w:rPr>
                <w:rFonts w:ascii="Times New Roman" w:eastAsia="Times New Roman" w:hAnsi="Times New Roman" w:cs="Times New Roman"/>
                <w:bCs/>
                <w:sz w:val="20"/>
                <w:szCs w:val="20"/>
              </w:rPr>
              <w:t xml:space="preserve">one or more reports that will allow the </w:t>
            </w:r>
            <w:r w:rsidR="00076639">
              <w:rPr>
                <w:rFonts w:ascii="Times New Roman" w:eastAsia="Times New Roman" w:hAnsi="Times New Roman" w:cs="Times New Roman"/>
                <w:bCs/>
                <w:sz w:val="20"/>
                <w:szCs w:val="20"/>
              </w:rPr>
              <w:t>State to assess</w:t>
            </w:r>
            <w:r w:rsidR="005767B0">
              <w:rPr>
                <w:rFonts w:ascii="Times New Roman" w:eastAsia="Times New Roman" w:hAnsi="Times New Roman" w:cs="Times New Roman"/>
                <w:bCs/>
                <w:sz w:val="20"/>
                <w:szCs w:val="20"/>
              </w:rPr>
              <w:t xml:space="preserve"> </w:t>
            </w:r>
            <w:r w:rsidR="00827522">
              <w:rPr>
                <w:rFonts w:ascii="Times New Roman" w:eastAsia="Times New Roman" w:hAnsi="Times New Roman" w:cs="Times New Roman"/>
                <w:bCs/>
                <w:sz w:val="20"/>
                <w:szCs w:val="20"/>
              </w:rPr>
              <w:t xml:space="preserve">vendor </w:t>
            </w:r>
            <w:r w:rsidR="005767B0">
              <w:rPr>
                <w:rFonts w:ascii="Times New Roman" w:eastAsia="Times New Roman" w:hAnsi="Times New Roman" w:cs="Times New Roman"/>
                <w:bCs/>
                <w:sz w:val="20"/>
                <w:szCs w:val="20"/>
              </w:rPr>
              <w:t>SLA performance.</w:t>
            </w:r>
          </w:p>
        </w:tc>
        <w:tc>
          <w:tcPr>
            <w:tcW w:w="1260" w:type="dxa"/>
          </w:tcPr>
          <w:p w14:paraId="33F6F44C"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2406DED4"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00EA0268" w:rsidRPr="004561A7" w14:paraId="38953712" w14:textId="77777777" w:rsidTr="2C90F585">
        <w:tc>
          <w:tcPr>
            <w:tcW w:w="445" w:type="dxa"/>
          </w:tcPr>
          <w:p w14:paraId="13D9FCFF" w14:textId="7EF58135" w:rsidR="00EA0268" w:rsidRPr="004561A7" w:rsidRDefault="007C1BC4" w:rsidP="20191C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D</w:t>
            </w:r>
          </w:p>
        </w:tc>
        <w:tc>
          <w:tcPr>
            <w:tcW w:w="4410" w:type="dxa"/>
          </w:tcPr>
          <w:p w14:paraId="2CCB83C0" w14:textId="68793863" w:rsidR="00EA0268" w:rsidRPr="00775567" w:rsidRDefault="00C34BCA" w:rsidP="003F5051">
            <w:pPr>
              <w:keepNex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Provide ad hoc reports (e.g., during IRS </w:t>
            </w:r>
            <w:r w:rsidR="0022530E">
              <w:rPr>
                <w:rFonts w:ascii="Times New Roman" w:eastAsia="Times New Roman" w:hAnsi="Times New Roman" w:cs="Times New Roman"/>
                <w:bCs/>
                <w:sz w:val="20"/>
                <w:szCs w:val="20"/>
              </w:rPr>
              <w:t xml:space="preserve">audit </w:t>
            </w:r>
            <w:r w:rsidR="001100AB">
              <w:rPr>
                <w:rFonts w:ascii="Times New Roman" w:eastAsia="Times New Roman" w:hAnsi="Times New Roman" w:cs="Times New Roman"/>
                <w:bCs/>
                <w:sz w:val="20"/>
                <w:szCs w:val="20"/>
              </w:rPr>
              <w:t>var</w:t>
            </w:r>
            <w:r w:rsidR="006F2765">
              <w:rPr>
                <w:rFonts w:ascii="Times New Roman" w:eastAsia="Times New Roman" w:hAnsi="Times New Roman" w:cs="Times New Roman"/>
                <w:bCs/>
                <w:sz w:val="20"/>
                <w:szCs w:val="20"/>
              </w:rPr>
              <w:t>ious reports are needed to address specific questions)</w:t>
            </w:r>
            <w:r w:rsidR="005E256E">
              <w:rPr>
                <w:rFonts w:ascii="Times New Roman" w:eastAsia="Times New Roman" w:hAnsi="Times New Roman" w:cs="Times New Roman"/>
                <w:bCs/>
                <w:sz w:val="20"/>
                <w:szCs w:val="20"/>
              </w:rPr>
              <w:t xml:space="preserve"> on an as needed basis as part of base hosting support.  </w:t>
            </w:r>
          </w:p>
        </w:tc>
        <w:tc>
          <w:tcPr>
            <w:tcW w:w="1260" w:type="dxa"/>
          </w:tcPr>
          <w:p w14:paraId="168A30AC" w14:textId="77777777" w:rsidR="00EA0268" w:rsidRPr="00775567" w:rsidRDefault="00EA0268" w:rsidP="003F5051">
            <w:pPr>
              <w:keepNext/>
              <w:outlineLvl w:val="0"/>
              <w:rPr>
                <w:rFonts w:ascii="Times New Roman" w:eastAsia="Times New Roman" w:hAnsi="Times New Roman" w:cs="Times New Roman"/>
                <w:bCs/>
                <w:sz w:val="20"/>
                <w:szCs w:val="20"/>
              </w:rPr>
            </w:pPr>
          </w:p>
        </w:tc>
        <w:tc>
          <w:tcPr>
            <w:tcW w:w="6840" w:type="dxa"/>
          </w:tcPr>
          <w:p w14:paraId="4E79FABE" w14:textId="77777777" w:rsidR="00EA0268" w:rsidRPr="00775567" w:rsidRDefault="00EA0268" w:rsidP="003F5051">
            <w:pPr>
              <w:keepNext/>
              <w:outlineLvl w:val="0"/>
              <w:rPr>
                <w:rFonts w:ascii="Times New Roman" w:eastAsia="Times New Roman" w:hAnsi="Times New Roman" w:cs="Times New Roman"/>
                <w:bCs/>
                <w:sz w:val="20"/>
                <w:szCs w:val="20"/>
              </w:rPr>
            </w:pPr>
          </w:p>
        </w:tc>
      </w:tr>
      <w:tr w:rsidR="003F0811" w:rsidRPr="00775567" w14:paraId="5F662766" w14:textId="77777777" w:rsidTr="2C90F585">
        <w:tc>
          <w:tcPr>
            <w:tcW w:w="12955" w:type="dxa"/>
            <w:gridSpan w:val="4"/>
            <w:shd w:val="clear" w:color="auto" w:fill="2F5496" w:themeFill="accent5" w:themeFillShade="BF"/>
          </w:tcPr>
          <w:p w14:paraId="5902E709" w14:textId="01B8392A" w:rsidR="003F0811" w:rsidRPr="00775567" w:rsidRDefault="00D57FA1" w:rsidP="001948EB">
            <w:pPr>
              <w:keepNext/>
              <w:tabs>
                <w:tab w:val="left" w:pos="838"/>
                <w:tab w:val="left" w:pos="3052"/>
              </w:tabs>
              <w:contextualSpacing/>
              <w:outlineLvl w:val="0"/>
              <w:rPr>
                <w:rFonts w:ascii="Times New Roman" w:eastAsia="Arial,Times New Roman" w:hAnsi="Times New Roman" w:cs="Times New Roman"/>
                <w:b/>
                <w:bCs/>
                <w:color w:val="FFFFFF" w:themeColor="background1"/>
                <w:sz w:val="20"/>
                <w:szCs w:val="20"/>
              </w:rPr>
            </w:pPr>
            <w:r>
              <w:rPr>
                <w:rFonts w:ascii="Times New Roman" w:eastAsia="Arial,Times New Roman" w:hAnsi="Times New Roman" w:cs="Times New Roman"/>
                <w:b/>
                <w:bCs/>
                <w:color w:val="FFFFFF" w:themeColor="background1"/>
                <w:sz w:val="20"/>
                <w:szCs w:val="20"/>
              </w:rPr>
              <w:t>4</w:t>
            </w:r>
            <w:r w:rsidR="003F0811" w:rsidRPr="00775567">
              <w:rPr>
                <w:rFonts w:ascii="Times New Roman" w:eastAsia="Arial,Times New Roman" w:hAnsi="Times New Roman" w:cs="Times New Roman"/>
                <w:b/>
                <w:bCs/>
                <w:color w:val="FFFFFF" w:themeColor="background1"/>
                <w:sz w:val="20"/>
                <w:szCs w:val="20"/>
              </w:rPr>
              <w:t xml:space="preserve">      </w:t>
            </w:r>
            <w:r w:rsidR="00816FD7">
              <w:rPr>
                <w:rFonts w:ascii="Times New Roman" w:eastAsia="Arial,Times New Roman" w:hAnsi="Times New Roman" w:cs="Times New Roman"/>
                <w:b/>
                <w:bCs/>
                <w:color w:val="FFFFFF" w:themeColor="background1"/>
                <w:sz w:val="20"/>
                <w:szCs w:val="20"/>
              </w:rPr>
              <w:tab/>
            </w:r>
            <w:r w:rsidR="008365BE">
              <w:rPr>
                <w:rFonts w:ascii="Times New Roman" w:eastAsia="Arial,Times New Roman" w:hAnsi="Times New Roman" w:cs="Times New Roman"/>
                <w:b/>
                <w:bCs/>
                <w:color w:val="FFFFFF" w:themeColor="background1"/>
                <w:sz w:val="20"/>
                <w:szCs w:val="20"/>
              </w:rPr>
              <w:t>Integrations</w:t>
            </w:r>
            <w:r w:rsidR="008365BE">
              <w:rPr>
                <w:rFonts w:ascii="Times New Roman" w:eastAsia="Arial,Times New Roman" w:hAnsi="Times New Roman" w:cs="Times New Roman"/>
                <w:b/>
                <w:bCs/>
                <w:color w:val="FFFFFF" w:themeColor="background1"/>
                <w:sz w:val="20"/>
                <w:szCs w:val="20"/>
              </w:rPr>
              <w:tab/>
            </w:r>
          </w:p>
        </w:tc>
      </w:tr>
      <w:tr w:rsidR="003811E5" w:rsidRPr="00775567" w14:paraId="2C970F69" w14:textId="77777777" w:rsidTr="2C90F585">
        <w:tc>
          <w:tcPr>
            <w:tcW w:w="445" w:type="dxa"/>
          </w:tcPr>
          <w:p w14:paraId="4409D696" w14:textId="32DDA014" w:rsidR="003811E5" w:rsidRDefault="00BD2478">
            <w:pPr>
              <w:keepNext/>
              <w:outlineLvl w:val="0"/>
              <w:rPr>
                <w:rFonts w:ascii="Times New Roman" w:eastAsia="Arial,Times New Roman" w:hAnsi="Times New Roman" w:cs="Times New Roman"/>
                <w:sz w:val="20"/>
                <w:szCs w:val="20"/>
              </w:rPr>
            </w:pPr>
            <w:bookmarkStart w:id="4" w:name="_Hlk143090802"/>
            <w:r>
              <w:rPr>
                <w:rFonts w:ascii="Times New Roman" w:eastAsia="Arial,Times New Roman" w:hAnsi="Times New Roman" w:cs="Times New Roman"/>
                <w:sz w:val="20"/>
                <w:szCs w:val="20"/>
              </w:rPr>
              <w:lastRenderedPageBreak/>
              <w:t>A</w:t>
            </w:r>
          </w:p>
        </w:tc>
        <w:tc>
          <w:tcPr>
            <w:tcW w:w="4410" w:type="dxa"/>
          </w:tcPr>
          <w:p w14:paraId="487A00A6" w14:textId="05C040EE" w:rsidR="003811E5" w:rsidRPr="00775567" w:rsidRDefault="009237C3">
            <w:pPr>
              <w:keepNext/>
              <w:outlineLvl w:val="0"/>
              <w:rPr>
                <w:rFonts w:ascii="Times New Roman" w:eastAsia="Times New Roman" w:hAnsi="Times New Roman" w:cs="Times New Roman"/>
                <w:sz w:val="20"/>
                <w:szCs w:val="20"/>
              </w:rPr>
            </w:pPr>
            <w:r w:rsidRPr="2C90F585">
              <w:rPr>
                <w:rFonts w:ascii="Times New Roman" w:eastAsia="Times New Roman" w:hAnsi="Times New Roman" w:cs="Times New Roman"/>
                <w:sz w:val="20"/>
                <w:szCs w:val="20"/>
              </w:rPr>
              <w:t xml:space="preserve">Vendor shall support all existing </w:t>
            </w:r>
            <w:r w:rsidR="00164F14" w:rsidRPr="2C90F585">
              <w:rPr>
                <w:rFonts w:ascii="Times New Roman" w:eastAsia="Times New Roman" w:hAnsi="Times New Roman" w:cs="Times New Roman"/>
                <w:sz w:val="20"/>
                <w:szCs w:val="20"/>
              </w:rPr>
              <w:t>system interfaces</w:t>
            </w:r>
            <w:r w:rsidR="009E2845">
              <w:rPr>
                <w:rFonts w:ascii="Times New Roman" w:eastAsia="Times New Roman" w:hAnsi="Times New Roman" w:cs="Times New Roman"/>
                <w:sz w:val="20"/>
                <w:szCs w:val="20"/>
              </w:rPr>
              <w:t xml:space="preserve"> </w:t>
            </w:r>
            <w:r w:rsidR="0064044D">
              <w:rPr>
                <w:rFonts w:ascii="Times New Roman" w:eastAsia="Times New Roman" w:hAnsi="Times New Roman" w:cs="Times New Roman"/>
                <w:sz w:val="20"/>
                <w:szCs w:val="20"/>
              </w:rPr>
              <w:t>–</w:t>
            </w:r>
            <w:r w:rsidR="009E2845">
              <w:rPr>
                <w:rFonts w:ascii="Times New Roman" w:eastAsia="Times New Roman" w:hAnsi="Times New Roman" w:cs="Times New Roman"/>
                <w:sz w:val="20"/>
                <w:szCs w:val="20"/>
              </w:rPr>
              <w:t xml:space="preserve"> </w:t>
            </w:r>
            <w:r w:rsidR="001E30AC">
              <w:rPr>
                <w:rFonts w:ascii="Times New Roman" w:eastAsia="Times New Roman" w:hAnsi="Times New Roman" w:cs="Times New Roman"/>
                <w:sz w:val="20"/>
                <w:szCs w:val="20"/>
              </w:rPr>
              <w:t>listed in</w:t>
            </w:r>
            <w:r w:rsidR="0064044D">
              <w:rPr>
                <w:rFonts w:ascii="Times New Roman" w:eastAsia="Times New Roman" w:hAnsi="Times New Roman" w:cs="Times New Roman"/>
                <w:sz w:val="20"/>
                <w:szCs w:val="20"/>
              </w:rPr>
              <w:t xml:space="preserve"> Appendix </w:t>
            </w:r>
            <w:r w:rsidR="001E30AC">
              <w:rPr>
                <w:rFonts w:ascii="Times New Roman" w:eastAsia="Times New Roman" w:hAnsi="Times New Roman" w:cs="Times New Roman"/>
                <w:sz w:val="20"/>
                <w:szCs w:val="20"/>
              </w:rPr>
              <w:t>6</w:t>
            </w:r>
            <w:r w:rsidR="00BD2478" w:rsidRPr="2C90F585">
              <w:rPr>
                <w:rFonts w:ascii="Times New Roman" w:eastAsia="Times New Roman" w:hAnsi="Times New Roman" w:cs="Times New Roman"/>
                <w:sz w:val="20"/>
                <w:szCs w:val="20"/>
              </w:rPr>
              <w:t xml:space="preserve">. </w:t>
            </w:r>
          </w:p>
        </w:tc>
        <w:tc>
          <w:tcPr>
            <w:tcW w:w="1260" w:type="dxa"/>
          </w:tcPr>
          <w:p w14:paraId="0B77B713" w14:textId="77777777" w:rsidR="003811E5" w:rsidRPr="00775567" w:rsidRDefault="003811E5">
            <w:pPr>
              <w:keepNext/>
              <w:outlineLvl w:val="0"/>
              <w:rPr>
                <w:rFonts w:ascii="Times New Roman" w:eastAsia="Times New Roman" w:hAnsi="Times New Roman" w:cs="Times New Roman"/>
                <w:bCs/>
                <w:sz w:val="20"/>
                <w:szCs w:val="20"/>
              </w:rPr>
            </w:pPr>
          </w:p>
        </w:tc>
        <w:tc>
          <w:tcPr>
            <w:tcW w:w="6840" w:type="dxa"/>
          </w:tcPr>
          <w:p w14:paraId="0AB7146B" w14:textId="77777777" w:rsidR="003811E5" w:rsidRPr="00775567" w:rsidRDefault="003811E5">
            <w:pPr>
              <w:keepNext/>
              <w:outlineLvl w:val="0"/>
              <w:rPr>
                <w:rFonts w:ascii="Times New Roman" w:eastAsia="Times New Roman" w:hAnsi="Times New Roman" w:cs="Times New Roman"/>
                <w:bCs/>
                <w:sz w:val="20"/>
                <w:szCs w:val="20"/>
              </w:rPr>
            </w:pPr>
          </w:p>
        </w:tc>
      </w:tr>
      <w:bookmarkEnd w:id="4"/>
      <w:tr w:rsidR="003811E5" w:rsidRPr="00775567" w14:paraId="7BDBFD66" w14:textId="77777777" w:rsidTr="2C90F585">
        <w:tc>
          <w:tcPr>
            <w:tcW w:w="445" w:type="dxa"/>
          </w:tcPr>
          <w:p w14:paraId="3A58A970" w14:textId="6CF66DB7" w:rsidR="003811E5" w:rsidRDefault="00624A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B</w:t>
            </w:r>
          </w:p>
        </w:tc>
        <w:tc>
          <w:tcPr>
            <w:tcW w:w="4410" w:type="dxa"/>
          </w:tcPr>
          <w:p w14:paraId="7668FD55" w14:textId="4B5C4D37" w:rsidR="003811E5" w:rsidRPr="00775567" w:rsidRDefault="00624A76">
            <w:pPr>
              <w:keepNex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Vendor shall integrate with the State’s </w:t>
            </w:r>
            <w:r w:rsidR="00FE0EEE">
              <w:rPr>
                <w:rFonts w:ascii="Times New Roman" w:eastAsia="Times New Roman" w:hAnsi="Times New Roman" w:cs="Times New Roman"/>
                <w:bCs/>
                <w:sz w:val="20"/>
                <w:szCs w:val="20"/>
              </w:rPr>
              <w:t xml:space="preserve">issue and service request ticketing systems (currently </w:t>
            </w:r>
            <w:proofErr w:type="spellStart"/>
            <w:r w:rsidR="00FE0EEE">
              <w:rPr>
                <w:rFonts w:ascii="Times New Roman" w:eastAsia="Times New Roman" w:hAnsi="Times New Roman" w:cs="Times New Roman"/>
                <w:bCs/>
                <w:sz w:val="20"/>
                <w:szCs w:val="20"/>
              </w:rPr>
              <w:t>iVanti</w:t>
            </w:r>
            <w:proofErr w:type="spellEnd"/>
            <w:r w:rsidR="00FE0EEE">
              <w:rPr>
                <w:rFonts w:ascii="Times New Roman" w:eastAsia="Times New Roman" w:hAnsi="Times New Roman" w:cs="Times New Roman"/>
                <w:bCs/>
                <w:sz w:val="20"/>
                <w:szCs w:val="20"/>
              </w:rPr>
              <w:t>)</w:t>
            </w:r>
            <w:r w:rsidR="003D2482">
              <w:rPr>
                <w:rFonts w:ascii="Times New Roman" w:eastAsia="Times New Roman" w:hAnsi="Times New Roman" w:cs="Times New Roman"/>
                <w:bCs/>
                <w:sz w:val="20"/>
                <w:szCs w:val="20"/>
              </w:rPr>
              <w:t xml:space="preserve"> and </w:t>
            </w:r>
            <w:r w:rsidR="002C4E52">
              <w:rPr>
                <w:rFonts w:ascii="Times New Roman" w:eastAsia="Times New Roman" w:hAnsi="Times New Roman" w:cs="Times New Roman"/>
                <w:bCs/>
                <w:sz w:val="20"/>
                <w:szCs w:val="20"/>
              </w:rPr>
              <w:t>use it as primary means to track</w:t>
            </w:r>
            <w:r w:rsidR="00C22648">
              <w:rPr>
                <w:rFonts w:ascii="Times New Roman" w:eastAsia="Times New Roman" w:hAnsi="Times New Roman" w:cs="Times New Roman"/>
                <w:bCs/>
                <w:sz w:val="20"/>
                <w:szCs w:val="20"/>
              </w:rPr>
              <w:t xml:space="preserve"> issues and </w:t>
            </w:r>
            <w:r w:rsidR="00AC5EC4">
              <w:rPr>
                <w:rFonts w:ascii="Times New Roman" w:eastAsia="Times New Roman" w:hAnsi="Times New Roman" w:cs="Times New Roman"/>
                <w:bCs/>
                <w:sz w:val="20"/>
                <w:szCs w:val="20"/>
              </w:rPr>
              <w:t>service request with the State.</w:t>
            </w:r>
          </w:p>
        </w:tc>
        <w:tc>
          <w:tcPr>
            <w:tcW w:w="1260" w:type="dxa"/>
          </w:tcPr>
          <w:p w14:paraId="34CBA94E" w14:textId="77777777" w:rsidR="003811E5" w:rsidRPr="00775567" w:rsidRDefault="003811E5">
            <w:pPr>
              <w:keepNext/>
              <w:outlineLvl w:val="0"/>
              <w:rPr>
                <w:rFonts w:ascii="Times New Roman" w:eastAsia="Times New Roman" w:hAnsi="Times New Roman" w:cs="Times New Roman"/>
                <w:bCs/>
                <w:sz w:val="20"/>
                <w:szCs w:val="20"/>
              </w:rPr>
            </w:pPr>
          </w:p>
        </w:tc>
        <w:tc>
          <w:tcPr>
            <w:tcW w:w="6840" w:type="dxa"/>
          </w:tcPr>
          <w:p w14:paraId="042ADFE5" w14:textId="77777777" w:rsidR="003811E5" w:rsidRPr="00775567" w:rsidRDefault="003811E5">
            <w:pPr>
              <w:keepNext/>
              <w:outlineLvl w:val="0"/>
              <w:rPr>
                <w:rFonts w:ascii="Times New Roman" w:eastAsia="Times New Roman" w:hAnsi="Times New Roman" w:cs="Times New Roman"/>
                <w:bCs/>
                <w:sz w:val="20"/>
                <w:szCs w:val="20"/>
              </w:rPr>
            </w:pPr>
          </w:p>
        </w:tc>
      </w:tr>
      <w:tr w:rsidR="00624A76" w:rsidRPr="00775567" w14:paraId="2C416459" w14:textId="77777777" w:rsidTr="2C90F585">
        <w:tc>
          <w:tcPr>
            <w:tcW w:w="445" w:type="dxa"/>
          </w:tcPr>
          <w:p w14:paraId="55C5FF25" w14:textId="55A1F5D9" w:rsidR="00624A76" w:rsidRDefault="00616FEA">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C</w:t>
            </w:r>
          </w:p>
        </w:tc>
        <w:tc>
          <w:tcPr>
            <w:tcW w:w="4410" w:type="dxa"/>
          </w:tcPr>
          <w:p w14:paraId="27DA1FA9" w14:textId="6CA638DE" w:rsidR="00624A76" w:rsidRPr="00775567" w:rsidRDefault="00D71CF4">
            <w:pPr>
              <w:keepNext/>
              <w:outlineLvl w:val="0"/>
              <w:rPr>
                <w:rFonts w:ascii="Times New Roman" w:eastAsia="Times New Roman" w:hAnsi="Times New Roman" w:cs="Times New Roman"/>
                <w:bCs/>
                <w:sz w:val="20"/>
                <w:szCs w:val="20"/>
              </w:rPr>
            </w:pPr>
            <w:proofErr w:type="gramStart"/>
            <w:r>
              <w:rPr>
                <w:rFonts w:ascii="Times New Roman" w:eastAsia="Times New Roman" w:hAnsi="Times New Roman" w:cs="Times New Roman"/>
                <w:bCs/>
                <w:sz w:val="20"/>
                <w:szCs w:val="20"/>
              </w:rPr>
              <w:t>Vendor</w:t>
            </w:r>
            <w:proofErr w:type="gramEnd"/>
            <w:r>
              <w:rPr>
                <w:rFonts w:ascii="Times New Roman" w:eastAsia="Times New Roman" w:hAnsi="Times New Roman" w:cs="Times New Roman"/>
                <w:bCs/>
                <w:sz w:val="20"/>
                <w:szCs w:val="20"/>
              </w:rPr>
              <w:t xml:space="preserve"> shall provide </w:t>
            </w:r>
            <w:r w:rsidR="001E1A64">
              <w:rPr>
                <w:rFonts w:ascii="Times New Roman" w:eastAsia="Times New Roman" w:hAnsi="Times New Roman" w:cs="Times New Roman"/>
                <w:bCs/>
                <w:sz w:val="20"/>
                <w:szCs w:val="20"/>
              </w:rPr>
              <w:t xml:space="preserve">an extensible </w:t>
            </w:r>
            <w:r w:rsidR="002213A0">
              <w:rPr>
                <w:rFonts w:ascii="Times New Roman" w:eastAsia="Times New Roman" w:hAnsi="Times New Roman" w:cs="Times New Roman"/>
                <w:bCs/>
                <w:sz w:val="20"/>
                <w:szCs w:val="20"/>
              </w:rPr>
              <w:t xml:space="preserve">solution </w:t>
            </w:r>
            <w:r w:rsidR="00D3226A">
              <w:rPr>
                <w:rFonts w:ascii="Times New Roman" w:eastAsia="Times New Roman" w:hAnsi="Times New Roman" w:cs="Times New Roman"/>
                <w:bCs/>
                <w:sz w:val="20"/>
                <w:szCs w:val="20"/>
              </w:rPr>
              <w:t xml:space="preserve">that can integrate </w:t>
            </w:r>
            <w:r w:rsidR="0092574F">
              <w:rPr>
                <w:rFonts w:ascii="Times New Roman" w:eastAsia="Times New Roman" w:hAnsi="Times New Roman" w:cs="Times New Roman"/>
                <w:bCs/>
                <w:sz w:val="20"/>
                <w:szCs w:val="20"/>
              </w:rPr>
              <w:t xml:space="preserve">into the State’s current and </w:t>
            </w:r>
            <w:r w:rsidR="00544858">
              <w:rPr>
                <w:rFonts w:ascii="Times New Roman" w:eastAsia="Times New Roman" w:hAnsi="Times New Roman" w:cs="Times New Roman"/>
                <w:bCs/>
                <w:sz w:val="20"/>
                <w:szCs w:val="20"/>
              </w:rPr>
              <w:t xml:space="preserve">future </w:t>
            </w:r>
            <w:r w:rsidR="00B955B1">
              <w:rPr>
                <w:rFonts w:ascii="Times New Roman" w:eastAsia="Times New Roman" w:hAnsi="Times New Roman" w:cs="Times New Roman"/>
                <w:bCs/>
                <w:sz w:val="20"/>
                <w:szCs w:val="20"/>
              </w:rPr>
              <w:t xml:space="preserve">systems and solutions. </w:t>
            </w:r>
          </w:p>
        </w:tc>
        <w:tc>
          <w:tcPr>
            <w:tcW w:w="1260" w:type="dxa"/>
          </w:tcPr>
          <w:p w14:paraId="75FD5B7A" w14:textId="77777777" w:rsidR="00624A76" w:rsidRPr="00775567" w:rsidRDefault="00624A76">
            <w:pPr>
              <w:keepNext/>
              <w:outlineLvl w:val="0"/>
              <w:rPr>
                <w:rFonts w:ascii="Times New Roman" w:eastAsia="Times New Roman" w:hAnsi="Times New Roman" w:cs="Times New Roman"/>
                <w:bCs/>
                <w:sz w:val="20"/>
                <w:szCs w:val="20"/>
              </w:rPr>
            </w:pPr>
          </w:p>
        </w:tc>
        <w:tc>
          <w:tcPr>
            <w:tcW w:w="6840" w:type="dxa"/>
          </w:tcPr>
          <w:p w14:paraId="13AB434C" w14:textId="77777777" w:rsidR="00624A76" w:rsidRPr="00775567" w:rsidRDefault="00624A76">
            <w:pPr>
              <w:keepNext/>
              <w:outlineLvl w:val="0"/>
              <w:rPr>
                <w:rFonts w:ascii="Times New Roman" w:eastAsia="Times New Roman" w:hAnsi="Times New Roman" w:cs="Times New Roman"/>
                <w:bCs/>
                <w:sz w:val="20"/>
                <w:szCs w:val="20"/>
              </w:rPr>
            </w:pPr>
          </w:p>
        </w:tc>
      </w:tr>
      <w:tr w:rsidR="00616FEA" w:rsidRPr="00775567" w14:paraId="1B81D3D4" w14:textId="77777777" w:rsidTr="2C90F585">
        <w:tc>
          <w:tcPr>
            <w:tcW w:w="445" w:type="dxa"/>
          </w:tcPr>
          <w:p w14:paraId="7D72FC89" w14:textId="77777777" w:rsidR="00616FEA" w:rsidRDefault="00616FEA">
            <w:pPr>
              <w:keepNext/>
              <w:outlineLvl w:val="0"/>
              <w:rPr>
                <w:rFonts w:ascii="Times New Roman" w:eastAsia="Arial,Times New Roman" w:hAnsi="Times New Roman" w:cs="Times New Roman"/>
                <w:sz w:val="20"/>
                <w:szCs w:val="20"/>
              </w:rPr>
            </w:pPr>
          </w:p>
        </w:tc>
        <w:tc>
          <w:tcPr>
            <w:tcW w:w="4410" w:type="dxa"/>
          </w:tcPr>
          <w:p w14:paraId="3F4F20B6" w14:textId="77777777" w:rsidR="00616FEA" w:rsidRPr="00775567" w:rsidRDefault="00616FEA">
            <w:pPr>
              <w:keepNext/>
              <w:outlineLvl w:val="0"/>
              <w:rPr>
                <w:rFonts w:ascii="Times New Roman" w:eastAsia="Times New Roman" w:hAnsi="Times New Roman" w:cs="Times New Roman"/>
                <w:bCs/>
                <w:sz w:val="20"/>
                <w:szCs w:val="20"/>
              </w:rPr>
            </w:pPr>
          </w:p>
        </w:tc>
        <w:tc>
          <w:tcPr>
            <w:tcW w:w="1260" w:type="dxa"/>
          </w:tcPr>
          <w:p w14:paraId="59A6B338" w14:textId="77777777" w:rsidR="00616FEA" w:rsidRPr="00775567" w:rsidRDefault="00616FEA">
            <w:pPr>
              <w:keepNext/>
              <w:outlineLvl w:val="0"/>
              <w:rPr>
                <w:rFonts w:ascii="Times New Roman" w:eastAsia="Times New Roman" w:hAnsi="Times New Roman" w:cs="Times New Roman"/>
                <w:bCs/>
                <w:sz w:val="20"/>
                <w:szCs w:val="20"/>
              </w:rPr>
            </w:pPr>
          </w:p>
        </w:tc>
        <w:tc>
          <w:tcPr>
            <w:tcW w:w="6840" w:type="dxa"/>
          </w:tcPr>
          <w:p w14:paraId="6B3641A9" w14:textId="77777777" w:rsidR="00616FEA" w:rsidRPr="00775567" w:rsidRDefault="00616FEA">
            <w:pPr>
              <w:keepNext/>
              <w:outlineLvl w:val="0"/>
              <w:rPr>
                <w:rFonts w:ascii="Times New Roman" w:eastAsia="Times New Roman" w:hAnsi="Times New Roman" w:cs="Times New Roman"/>
                <w:bCs/>
                <w:sz w:val="20"/>
                <w:szCs w:val="20"/>
              </w:rPr>
            </w:pPr>
          </w:p>
        </w:tc>
      </w:tr>
    </w:tbl>
    <w:p w14:paraId="77DA975C" w14:textId="77777777" w:rsidR="00F82485" w:rsidRPr="004561A7" w:rsidRDefault="00F82485" w:rsidP="00034CFB">
      <w:pPr>
        <w:rPr>
          <w:rFonts w:ascii="Times New Roman" w:eastAsia="Times New Roman" w:hAnsi="Times New Roman" w:cs="Times New Roman"/>
          <w:b/>
          <w:bCs/>
          <w:sz w:val="24"/>
          <w:szCs w:val="24"/>
        </w:rPr>
      </w:pPr>
    </w:p>
    <w:p w14:paraId="17ED8ADA" w14:textId="77777777" w:rsidR="00AA55D7" w:rsidRPr="004561A7" w:rsidRDefault="00AA55D7" w:rsidP="20191C58">
      <w:pPr>
        <w:pStyle w:val="Heading2"/>
        <w:rPr>
          <w:rFonts w:ascii="Times New Roman" w:eastAsia="Arial,Times New Roman" w:hAnsi="Times New Roman" w:cs="Times New Roman"/>
          <w:sz w:val="28"/>
          <w:szCs w:val="28"/>
        </w:rPr>
      </w:pPr>
      <w:r w:rsidRPr="004561A7">
        <w:rPr>
          <w:rFonts w:ascii="Times New Roman" w:eastAsia="Times New Roman" w:hAnsi="Times New Roman" w:cs="Times New Roman"/>
          <w:b/>
          <w:bCs/>
          <w:caps/>
          <w:sz w:val="28"/>
          <w:szCs w:val="28"/>
        </w:rPr>
        <w:t>Part 4:   Non- Functional Requirements</w:t>
      </w:r>
    </w:p>
    <w:p w14:paraId="0EF48C5D" w14:textId="77777777" w:rsidR="005F25A2" w:rsidRPr="004561A7" w:rsidRDefault="20191C58" w:rsidP="20191C58">
      <w:pPr>
        <w:keepNext/>
        <w:outlineLvl w:val="0"/>
        <w:rPr>
          <w:rFonts w:ascii="Times New Roman" w:eastAsia="Arial,Times New Roman" w:hAnsi="Times New Roman" w:cs="Times New Roman"/>
        </w:rPr>
      </w:pPr>
      <w:r w:rsidRPr="004561A7">
        <w:rPr>
          <w:rFonts w:ascii="Times New Roman" w:eastAsia="Arial,Times New Roman" w:hAnsi="Times New Roman" w:cs="Times New Roman"/>
        </w:rPr>
        <w:t xml:space="preserve">The tables below list the State’s Non-Functional Requirements. Indicate if your proposed solution complies in the “Comply” column.  </w:t>
      </w:r>
    </w:p>
    <w:p w14:paraId="56B983FB" w14:textId="77777777" w:rsidR="005F25A2"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Y</w:t>
      </w:r>
      <w:r w:rsidR="00576444">
        <w:rPr>
          <w:rFonts w:ascii="Times New Roman" w:hAnsi="Times New Roman" w:cs="Times New Roman"/>
          <w:b/>
          <w:bCs/>
        </w:rPr>
        <w:t>es</w:t>
      </w:r>
      <w:r w:rsidRPr="004561A7">
        <w:rPr>
          <w:rFonts w:ascii="Times New Roman" w:hAnsi="Times New Roman" w:cs="Times New Roman"/>
        </w:rPr>
        <w:t xml:space="preserve"> = the </w:t>
      </w:r>
      <w:r w:rsidR="002F52ED">
        <w:rPr>
          <w:rFonts w:ascii="Times New Roman" w:hAnsi="Times New Roman" w:cs="Times New Roman"/>
        </w:rPr>
        <w:t>s</w:t>
      </w:r>
      <w:r w:rsidRPr="004561A7">
        <w:rPr>
          <w:rFonts w:ascii="Times New Roman" w:hAnsi="Times New Roman" w:cs="Times New Roman"/>
        </w:rPr>
        <w:t>olution complies with the stated requirement.</w:t>
      </w:r>
    </w:p>
    <w:p w14:paraId="260916DE" w14:textId="77777777" w:rsidR="005F25A2"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N</w:t>
      </w:r>
      <w:r w:rsidR="00576444">
        <w:rPr>
          <w:rFonts w:ascii="Times New Roman" w:hAnsi="Times New Roman" w:cs="Times New Roman"/>
          <w:b/>
          <w:bCs/>
        </w:rPr>
        <w:t>o</w:t>
      </w:r>
      <w:r w:rsidRPr="004561A7">
        <w:rPr>
          <w:rFonts w:ascii="Times New Roman" w:hAnsi="Times New Roman" w:cs="Times New Roman"/>
        </w:rPr>
        <w:t xml:space="preserve"> = the </w:t>
      </w:r>
      <w:r w:rsidR="002F52ED">
        <w:rPr>
          <w:rFonts w:ascii="Times New Roman" w:hAnsi="Times New Roman" w:cs="Times New Roman"/>
        </w:rPr>
        <w:t>s</w:t>
      </w:r>
      <w:r w:rsidRPr="004561A7">
        <w:rPr>
          <w:rFonts w:ascii="Times New Roman" w:hAnsi="Times New Roman" w:cs="Times New Roman"/>
        </w:rPr>
        <w:t xml:space="preserve">olution </w:t>
      </w:r>
      <w:r w:rsidRPr="004561A7">
        <w:rPr>
          <w:rFonts w:ascii="Times New Roman" w:hAnsi="Times New Roman" w:cs="Times New Roman"/>
          <w:u w:val="single"/>
        </w:rPr>
        <w:t>does not</w:t>
      </w:r>
      <w:r w:rsidRPr="004561A7">
        <w:rPr>
          <w:rFonts w:ascii="Times New Roman" w:hAnsi="Times New Roman" w:cs="Times New Roman"/>
        </w:rPr>
        <w:t xml:space="preserve"> comply with the stated requirement.  </w:t>
      </w:r>
    </w:p>
    <w:p w14:paraId="45BEFE97" w14:textId="77777777" w:rsidR="009E447B"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N/A</w:t>
      </w:r>
      <w:r w:rsidRPr="004561A7">
        <w:rPr>
          <w:rFonts w:ascii="Times New Roman" w:hAnsi="Times New Roman" w:cs="Times New Roman"/>
        </w:rPr>
        <w:t xml:space="preserve"> = Not applicable to this offering.</w:t>
      </w:r>
    </w:p>
    <w:p w14:paraId="3351EEDA" w14:textId="2DAB1324" w:rsidR="00CB0770" w:rsidRDefault="002F52ED" w:rsidP="00256ADE">
      <w:pPr>
        <w:keepNext/>
        <w:outlineLvl w:val="0"/>
        <w:rPr>
          <w:rFonts w:ascii="Times New Roman" w:eastAsia="Arial,Times New Roman" w:hAnsi="Times New Roman" w:cs="Times New Roman"/>
        </w:rPr>
      </w:pPr>
      <w:r>
        <w:rPr>
          <w:rFonts w:ascii="Times New Roman" w:eastAsia="Arial,Times New Roman" w:hAnsi="Times New Roman" w:cs="Times New Roman"/>
        </w:rPr>
        <w:t xml:space="preserve">Describe how the requirement is met in </w:t>
      </w:r>
      <w:r w:rsidR="20191C58" w:rsidRPr="004561A7">
        <w:rPr>
          <w:rFonts w:ascii="Times New Roman" w:eastAsia="Arial,Times New Roman" w:hAnsi="Times New Roman" w:cs="Times New Roman"/>
        </w:rPr>
        <w:t>the “Vendor Description of Compliance” column</w:t>
      </w:r>
      <w:r>
        <w:rPr>
          <w:rFonts w:ascii="Times New Roman" w:eastAsia="Arial,Times New Roman" w:hAnsi="Times New Roman" w:cs="Times New Roman"/>
        </w:rPr>
        <w:t>.</w:t>
      </w:r>
    </w:p>
    <w:p w14:paraId="62C37B83" w14:textId="77777777" w:rsidR="004F79FA" w:rsidRDefault="004F79FA" w:rsidP="00256ADE">
      <w:pPr>
        <w:keepNext/>
        <w:outlineLvl w:val="0"/>
        <w:rPr>
          <w:rFonts w:ascii="Times New Roman" w:eastAsia="Arial,Times New Roman" w:hAnsi="Times New Roman" w:cs="Times New Roman"/>
        </w:rPr>
      </w:pPr>
    </w:p>
    <w:p w14:paraId="6AE0EAD8" w14:textId="77777777" w:rsidR="004F79FA" w:rsidRPr="00256ADE" w:rsidRDefault="004F79FA" w:rsidP="00256ADE">
      <w:pPr>
        <w:keepNext/>
        <w:outlineLvl w:val="0"/>
        <w:rPr>
          <w:rFonts w:ascii="Times New Roman" w:eastAsia="Arial,Times New Roman" w:hAnsi="Times New Roman" w:cs="Times New Roman"/>
        </w:rPr>
      </w:pPr>
    </w:p>
    <w:p w14:paraId="79E35066" w14:textId="6494962B" w:rsidR="00CB0770" w:rsidRDefault="20191C58" w:rsidP="20191C58">
      <w:pPr>
        <w:rPr>
          <w:rFonts w:ascii="Times New Roman" w:hAnsi="Times New Roman" w:cs="Times New Roman"/>
          <w:b/>
          <w:bCs/>
          <w:color w:val="4472C4" w:themeColor="accent5"/>
        </w:rPr>
      </w:pPr>
      <w:r w:rsidRPr="004561A7">
        <w:rPr>
          <w:rFonts w:ascii="Times New Roman" w:hAnsi="Times New Roman" w:cs="Times New Roman"/>
          <w:b/>
          <w:bCs/>
          <w:color w:val="4472C4" w:themeColor="accent5"/>
        </w:rPr>
        <w:t xml:space="preserve">4.1 Hosting </w:t>
      </w:r>
    </w:p>
    <w:tbl>
      <w:tblPr>
        <w:tblStyle w:val="TableGrid2"/>
        <w:tblW w:w="12865" w:type="dxa"/>
        <w:tblLayout w:type="fixed"/>
        <w:tblLook w:val="04A0" w:firstRow="1" w:lastRow="0" w:firstColumn="1" w:lastColumn="0" w:noHBand="0" w:noVBand="1"/>
      </w:tblPr>
      <w:tblGrid>
        <w:gridCol w:w="625"/>
        <w:gridCol w:w="4950"/>
        <w:gridCol w:w="1065"/>
        <w:gridCol w:w="6225"/>
      </w:tblGrid>
      <w:tr w:rsidR="00CB0770" w:rsidRPr="000B336C" w14:paraId="46A30BC9" w14:textId="77777777" w:rsidTr="40BE6155">
        <w:trPr>
          <w:trHeight w:val="350"/>
        </w:trPr>
        <w:tc>
          <w:tcPr>
            <w:tcW w:w="625" w:type="dxa"/>
            <w:shd w:val="clear" w:color="auto" w:fill="D9D9D9" w:themeFill="background1" w:themeFillShade="D9"/>
          </w:tcPr>
          <w:p w14:paraId="20905942" w14:textId="77777777" w:rsidR="00CB0770" w:rsidRPr="000B336C" w:rsidRDefault="00CB0770">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lastRenderedPageBreak/>
              <w:t>ID #</w:t>
            </w:r>
          </w:p>
        </w:tc>
        <w:tc>
          <w:tcPr>
            <w:tcW w:w="4950" w:type="dxa"/>
            <w:shd w:val="clear" w:color="auto" w:fill="D9D9D9" w:themeFill="background1" w:themeFillShade="D9"/>
          </w:tcPr>
          <w:p w14:paraId="5CBD0AB9" w14:textId="77777777" w:rsidR="00CB0770" w:rsidRPr="000B336C" w:rsidRDefault="00CB0770">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Non-Functional Requirement Description</w:t>
            </w:r>
          </w:p>
        </w:tc>
        <w:tc>
          <w:tcPr>
            <w:tcW w:w="1065" w:type="dxa"/>
            <w:shd w:val="clear" w:color="auto" w:fill="D9D9D9" w:themeFill="background1" w:themeFillShade="D9"/>
          </w:tcPr>
          <w:p w14:paraId="5B513B90" w14:textId="77777777" w:rsidR="00CB0770" w:rsidRPr="000B336C" w:rsidRDefault="00CB0770">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Comply</w:t>
            </w:r>
          </w:p>
        </w:tc>
        <w:tc>
          <w:tcPr>
            <w:tcW w:w="6225" w:type="dxa"/>
            <w:shd w:val="clear" w:color="auto" w:fill="D9D9D9" w:themeFill="background1" w:themeFillShade="D9"/>
          </w:tcPr>
          <w:p w14:paraId="5666F3C7" w14:textId="77777777" w:rsidR="00CB0770" w:rsidRPr="000B336C" w:rsidRDefault="00CB0770">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of Compliance </w:t>
            </w:r>
          </w:p>
        </w:tc>
      </w:tr>
      <w:tr w:rsidR="00CB0770" w:rsidRPr="004561A7" w14:paraId="37D8D37B" w14:textId="77777777" w:rsidTr="40BE6155">
        <w:trPr>
          <w:trHeight w:val="300"/>
        </w:trPr>
        <w:tc>
          <w:tcPr>
            <w:tcW w:w="625" w:type="dxa"/>
            <w:shd w:val="clear" w:color="auto" w:fill="FFFFFF" w:themeFill="background1"/>
          </w:tcPr>
          <w:p w14:paraId="7807E679" w14:textId="77777777" w:rsidR="00CB0770" w:rsidRPr="004561A7" w:rsidRDefault="00CB0770">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H1</w:t>
            </w:r>
          </w:p>
        </w:tc>
        <w:tc>
          <w:tcPr>
            <w:tcW w:w="4950" w:type="dxa"/>
          </w:tcPr>
          <w:p w14:paraId="6221A298" w14:textId="77777777" w:rsidR="00CB0770" w:rsidRPr="004561A7" w:rsidRDefault="00CB0770">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Any technical solution must be hosted in a data center.</w:t>
            </w:r>
          </w:p>
        </w:tc>
        <w:tc>
          <w:tcPr>
            <w:tcW w:w="1065" w:type="dxa"/>
          </w:tcPr>
          <w:p w14:paraId="3F679E20"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052A039A"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2394C664" w14:textId="77777777" w:rsidTr="40BE6155">
        <w:trPr>
          <w:trHeight w:val="300"/>
        </w:trPr>
        <w:tc>
          <w:tcPr>
            <w:tcW w:w="625" w:type="dxa"/>
            <w:shd w:val="clear" w:color="auto" w:fill="FFFFFF" w:themeFill="background1"/>
          </w:tcPr>
          <w:p w14:paraId="1435F9CA" w14:textId="77777777" w:rsidR="00CB0770" w:rsidRPr="004561A7" w:rsidRDefault="00CB0770">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H2</w:t>
            </w:r>
          </w:p>
        </w:tc>
        <w:tc>
          <w:tcPr>
            <w:tcW w:w="4950" w:type="dxa"/>
          </w:tcPr>
          <w:p w14:paraId="75BC87A2" w14:textId="77777777" w:rsidR="00CB0770" w:rsidRPr="004561A7" w:rsidRDefault="00CB0770">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 xml:space="preserve">Any hosting provider must </w:t>
            </w:r>
            <w:proofErr w:type="gramStart"/>
            <w:r w:rsidRPr="004561A7">
              <w:rPr>
                <w:rFonts w:ascii="Times New Roman" w:hAnsi="Times New Roman" w:cs="Times New Roman"/>
                <w:sz w:val="20"/>
                <w:szCs w:val="20"/>
              </w:rPr>
              <w:t>provide for</w:t>
            </w:r>
            <w:proofErr w:type="gramEnd"/>
            <w:r w:rsidRPr="004561A7">
              <w:rPr>
                <w:rFonts w:ascii="Times New Roman" w:hAnsi="Times New Roman" w:cs="Times New Roman"/>
                <w:sz w:val="20"/>
                <w:szCs w:val="20"/>
              </w:rPr>
              <w:t xml:space="preserve"> back-up and disaster recovery models and plans as needed for the </w:t>
            </w:r>
            <w:r>
              <w:rPr>
                <w:rFonts w:ascii="Times New Roman" w:hAnsi="Times New Roman" w:cs="Times New Roman"/>
                <w:sz w:val="20"/>
                <w:szCs w:val="20"/>
              </w:rPr>
              <w:t>s</w:t>
            </w:r>
            <w:r w:rsidRPr="004561A7">
              <w:rPr>
                <w:rFonts w:ascii="Times New Roman" w:hAnsi="Times New Roman" w:cs="Times New Roman"/>
                <w:sz w:val="20"/>
                <w:szCs w:val="20"/>
              </w:rPr>
              <w:t xml:space="preserve">olution. </w:t>
            </w:r>
          </w:p>
        </w:tc>
        <w:tc>
          <w:tcPr>
            <w:tcW w:w="1065" w:type="dxa"/>
          </w:tcPr>
          <w:p w14:paraId="5CAC361B"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55A48525"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7EB7C68B" w14:textId="77777777" w:rsidTr="40BE6155">
        <w:trPr>
          <w:trHeight w:val="300"/>
        </w:trPr>
        <w:tc>
          <w:tcPr>
            <w:tcW w:w="625" w:type="dxa"/>
            <w:shd w:val="clear" w:color="auto" w:fill="FFFFFF" w:themeFill="background1"/>
          </w:tcPr>
          <w:p w14:paraId="1D8BBE07" w14:textId="77777777" w:rsidR="00CB0770" w:rsidRPr="004561A7" w:rsidRDefault="00CB0770">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H3</w:t>
            </w:r>
          </w:p>
        </w:tc>
        <w:tc>
          <w:tcPr>
            <w:tcW w:w="4950" w:type="dxa"/>
          </w:tcPr>
          <w:p w14:paraId="1505C1E7" w14:textId="77777777" w:rsidR="00CB0770" w:rsidRPr="004561A7" w:rsidRDefault="00CB0770">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 xml:space="preserve">Any hosting provider will abide by ITIL best practices for change requests, incident management, problem management and service desk. </w:t>
            </w:r>
          </w:p>
        </w:tc>
        <w:tc>
          <w:tcPr>
            <w:tcW w:w="1065" w:type="dxa"/>
          </w:tcPr>
          <w:p w14:paraId="18EC669B"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4028F7D0"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2ACE9095" w14:textId="77777777" w:rsidTr="40BE6155">
        <w:trPr>
          <w:trHeight w:val="300"/>
        </w:trPr>
        <w:tc>
          <w:tcPr>
            <w:tcW w:w="625" w:type="dxa"/>
            <w:shd w:val="clear" w:color="auto" w:fill="FFFFFF" w:themeFill="background1"/>
          </w:tcPr>
          <w:p w14:paraId="6B48B67C" w14:textId="77777777" w:rsidR="00CB0770" w:rsidRPr="004561A7" w:rsidRDefault="00CB0770">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H4</w:t>
            </w:r>
          </w:p>
        </w:tc>
        <w:tc>
          <w:tcPr>
            <w:tcW w:w="4950" w:type="dxa"/>
          </w:tcPr>
          <w:p w14:paraId="5F8D93C7" w14:textId="77777777" w:rsidR="00CB0770" w:rsidRPr="004561A7" w:rsidRDefault="00CB0770">
            <w:pPr>
              <w:rPr>
                <w:rFonts w:ascii="Times New Roman" w:hAnsi="Times New Roman" w:cs="Times New Roman"/>
                <w:sz w:val="20"/>
                <w:szCs w:val="20"/>
              </w:rPr>
            </w:pPr>
            <w:r w:rsidRPr="00D15FF1">
              <w:rPr>
                <w:rFonts w:ascii="Times New Roman" w:hAnsi="Times New Roman" w:cs="Times New Roman"/>
                <w:sz w:val="20"/>
                <w:szCs w:val="20"/>
              </w:rPr>
              <w:t>Service Providers will describe the production support and transition approach and methodology used for transitioning out solutions.</w:t>
            </w:r>
          </w:p>
        </w:tc>
        <w:tc>
          <w:tcPr>
            <w:tcW w:w="1065" w:type="dxa"/>
          </w:tcPr>
          <w:p w14:paraId="556B2650"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0AA9AFEB"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794D2982" w14:textId="77777777" w:rsidTr="40BE6155">
        <w:trPr>
          <w:trHeight w:val="300"/>
        </w:trPr>
        <w:tc>
          <w:tcPr>
            <w:tcW w:w="625" w:type="dxa"/>
            <w:shd w:val="clear" w:color="auto" w:fill="FFFFFF" w:themeFill="background1"/>
          </w:tcPr>
          <w:p w14:paraId="518D5F2C" w14:textId="77777777" w:rsidR="00CB0770" w:rsidRDefault="00CB0770">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H5</w:t>
            </w:r>
          </w:p>
        </w:tc>
        <w:tc>
          <w:tcPr>
            <w:tcW w:w="4950" w:type="dxa"/>
          </w:tcPr>
          <w:p w14:paraId="3788F9EB" w14:textId="77777777" w:rsidR="00CB0770" w:rsidRPr="00D15FF1" w:rsidRDefault="00CB0770">
            <w:pPr>
              <w:rPr>
                <w:rFonts w:ascii="Times New Roman" w:hAnsi="Times New Roman" w:cs="Times New Roman"/>
                <w:sz w:val="20"/>
                <w:szCs w:val="20"/>
              </w:rPr>
            </w:pPr>
            <w:r w:rsidRPr="00264AF7">
              <w:rPr>
                <w:rFonts w:ascii="Times New Roman" w:hAnsi="Times New Roman" w:cs="Times New Roman"/>
                <w:sz w:val="20"/>
                <w:szCs w:val="20"/>
              </w:rPr>
              <w:t>Service Providers will provide a Transition-Out Plan for approval by the State prior to production support commencement. The Plan will contain transition task descriptions, an organization chart, and job descriptions for all support staff.  The State will provide electronic notice if it wishes this transition to be evaluated or enacted.</w:t>
            </w:r>
          </w:p>
        </w:tc>
        <w:tc>
          <w:tcPr>
            <w:tcW w:w="1065" w:type="dxa"/>
          </w:tcPr>
          <w:p w14:paraId="1CE88B88"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203DAE1C"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10131F95" w14:textId="77777777" w:rsidTr="40BE6155">
        <w:trPr>
          <w:trHeight w:val="300"/>
        </w:trPr>
        <w:tc>
          <w:tcPr>
            <w:tcW w:w="625" w:type="dxa"/>
            <w:shd w:val="clear" w:color="auto" w:fill="FFFFFF" w:themeFill="background1"/>
          </w:tcPr>
          <w:p w14:paraId="203E490E" w14:textId="77777777" w:rsidR="00CB0770" w:rsidRDefault="00CB0770">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H6</w:t>
            </w:r>
          </w:p>
        </w:tc>
        <w:tc>
          <w:tcPr>
            <w:tcW w:w="4950" w:type="dxa"/>
          </w:tcPr>
          <w:p w14:paraId="10855610" w14:textId="367633F9" w:rsidR="00CB0770" w:rsidRPr="00264AF7" w:rsidRDefault="00CB0770" w:rsidP="001948EB">
            <w:pPr>
              <w:tabs>
                <w:tab w:val="left" w:pos="1244"/>
              </w:tabs>
              <w:rPr>
                <w:rFonts w:ascii="Times New Roman" w:hAnsi="Times New Roman" w:cs="Times New Roman"/>
                <w:sz w:val="20"/>
                <w:szCs w:val="20"/>
              </w:rPr>
            </w:pPr>
            <w:r w:rsidRPr="003C620A">
              <w:rPr>
                <w:rFonts w:ascii="Times New Roman" w:hAnsi="Times New Roman" w:cs="Times New Roman"/>
                <w:sz w:val="20"/>
                <w:szCs w:val="20"/>
              </w:rPr>
              <w:t>Service Providers will incorporate the production support and transition approach into a comprehensive Production Support and Transition</w:t>
            </w:r>
            <w:r w:rsidR="001D5EE1">
              <w:rPr>
                <w:rFonts w:ascii="Times New Roman" w:hAnsi="Times New Roman" w:cs="Times New Roman"/>
                <w:sz w:val="20"/>
                <w:szCs w:val="20"/>
              </w:rPr>
              <w:t>-In</w:t>
            </w:r>
            <w:r w:rsidRPr="003C620A">
              <w:rPr>
                <w:rFonts w:ascii="Times New Roman" w:hAnsi="Times New Roman" w:cs="Times New Roman"/>
                <w:sz w:val="20"/>
                <w:szCs w:val="20"/>
              </w:rPr>
              <w:t xml:space="preserve"> Plan complying with Solutions architectural design that describes solution and transition support over to the entity responsible for on-going production operations and support.</w:t>
            </w:r>
          </w:p>
        </w:tc>
        <w:tc>
          <w:tcPr>
            <w:tcW w:w="1065" w:type="dxa"/>
          </w:tcPr>
          <w:p w14:paraId="66434B39"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3EA9B860"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4F8A6BDB" w14:textId="77777777" w:rsidTr="40BE6155">
        <w:trPr>
          <w:trHeight w:val="300"/>
        </w:trPr>
        <w:tc>
          <w:tcPr>
            <w:tcW w:w="625" w:type="dxa"/>
            <w:shd w:val="clear" w:color="auto" w:fill="FFFFFF" w:themeFill="background1"/>
          </w:tcPr>
          <w:p w14:paraId="48AF4F66" w14:textId="77777777" w:rsidR="00CB0770" w:rsidRDefault="00CB0770">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H7</w:t>
            </w:r>
          </w:p>
        </w:tc>
        <w:tc>
          <w:tcPr>
            <w:tcW w:w="4950" w:type="dxa"/>
          </w:tcPr>
          <w:p w14:paraId="0885E5B5" w14:textId="77777777" w:rsidR="00CB0770" w:rsidRPr="00264AF7" w:rsidRDefault="00CB0770">
            <w:pPr>
              <w:rPr>
                <w:rFonts w:ascii="Times New Roman" w:hAnsi="Times New Roman" w:cs="Times New Roman"/>
                <w:sz w:val="20"/>
                <w:szCs w:val="20"/>
              </w:rPr>
            </w:pPr>
            <w:r w:rsidRPr="00A754D5">
              <w:rPr>
                <w:rFonts w:ascii="Times New Roman" w:hAnsi="Times New Roman" w:cs="Times New Roman"/>
                <w:sz w:val="20"/>
                <w:szCs w:val="20"/>
              </w:rPr>
              <w:t>Solutions will provide tooling to support the Extract-Transform-Load (ETL) process that involves:  Extracting data from data sources.  Transforming to fit business needs (which can include quality levels). - Loading into the target data store. - Caching: The ability to cache federation results and various subsets of the source data to improve performance in situations where source data volumes are large; therefore, retrieving all data required for integration directly from the source is not feasible.</w:t>
            </w:r>
          </w:p>
        </w:tc>
        <w:tc>
          <w:tcPr>
            <w:tcW w:w="1065" w:type="dxa"/>
          </w:tcPr>
          <w:p w14:paraId="13CA0894"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48B7D59B"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62DDE8C9" w14:textId="77777777" w:rsidTr="40BE6155">
        <w:trPr>
          <w:trHeight w:val="300"/>
        </w:trPr>
        <w:tc>
          <w:tcPr>
            <w:tcW w:w="625" w:type="dxa"/>
            <w:shd w:val="clear" w:color="auto" w:fill="FFFFFF" w:themeFill="background1"/>
          </w:tcPr>
          <w:p w14:paraId="0C589484" w14:textId="77777777" w:rsidR="00CB0770" w:rsidRDefault="00CB0770">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H8</w:t>
            </w:r>
          </w:p>
        </w:tc>
        <w:tc>
          <w:tcPr>
            <w:tcW w:w="4950" w:type="dxa"/>
          </w:tcPr>
          <w:p w14:paraId="3D464B45" w14:textId="77777777" w:rsidR="00CB0770" w:rsidRPr="00D15FF1" w:rsidRDefault="00CB0770">
            <w:pPr>
              <w:rPr>
                <w:rFonts w:ascii="Times New Roman" w:hAnsi="Times New Roman" w:cs="Times New Roman"/>
                <w:sz w:val="20"/>
                <w:szCs w:val="20"/>
              </w:rPr>
            </w:pPr>
            <w:r w:rsidRPr="00381B58">
              <w:rPr>
                <w:rFonts w:ascii="Times New Roman" w:hAnsi="Times New Roman" w:cs="Times New Roman"/>
                <w:sz w:val="20"/>
                <w:szCs w:val="20"/>
              </w:rPr>
              <w:t>Solutions will support access from multiple channels and devices.</w:t>
            </w:r>
          </w:p>
        </w:tc>
        <w:tc>
          <w:tcPr>
            <w:tcW w:w="1065" w:type="dxa"/>
          </w:tcPr>
          <w:p w14:paraId="4CC25C33"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5757EAF7"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25514CAA" w14:textId="77777777" w:rsidTr="40BE6155">
        <w:trPr>
          <w:trHeight w:val="300"/>
        </w:trPr>
        <w:tc>
          <w:tcPr>
            <w:tcW w:w="625" w:type="dxa"/>
            <w:shd w:val="clear" w:color="auto" w:fill="FFFFFF" w:themeFill="background1"/>
          </w:tcPr>
          <w:p w14:paraId="763845CD" w14:textId="77777777" w:rsidR="00CB0770" w:rsidRDefault="00CB0770">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H9</w:t>
            </w:r>
          </w:p>
        </w:tc>
        <w:tc>
          <w:tcPr>
            <w:tcW w:w="4950" w:type="dxa"/>
          </w:tcPr>
          <w:p w14:paraId="67DAC10E" w14:textId="77777777" w:rsidR="00CB0770" w:rsidRPr="00381B58" w:rsidRDefault="00CB0770" w:rsidP="001948EB">
            <w:pPr>
              <w:tabs>
                <w:tab w:val="left" w:pos="496"/>
              </w:tabs>
              <w:rPr>
                <w:rFonts w:ascii="Times New Roman" w:hAnsi="Times New Roman" w:cs="Times New Roman"/>
                <w:sz w:val="20"/>
                <w:szCs w:val="20"/>
              </w:rPr>
            </w:pPr>
            <w:r w:rsidRPr="00344AFD">
              <w:rPr>
                <w:rFonts w:ascii="Times New Roman" w:hAnsi="Times New Roman" w:cs="Times New Roman"/>
                <w:sz w:val="20"/>
                <w:szCs w:val="20"/>
              </w:rPr>
              <w:t>The solution provider must support Application-to-Application interfaces/integrations that must be quick and efficient, thus not negatively impacting user experience.</w:t>
            </w:r>
          </w:p>
        </w:tc>
        <w:tc>
          <w:tcPr>
            <w:tcW w:w="1065" w:type="dxa"/>
          </w:tcPr>
          <w:p w14:paraId="4E2D3264"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36F30D48"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7737578C" w14:textId="77777777" w:rsidTr="40BE6155">
        <w:trPr>
          <w:trHeight w:val="300"/>
        </w:trPr>
        <w:tc>
          <w:tcPr>
            <w:tcW w:w="625" w:type="dxa"/>
            <w:shd w:val="clear" w:color="auto" w:fill="FFFFFF" w:themeFill="background1"/>
          </w:tcPr>
          <w:p w14:paraId="3AF6D081" w14:textId="77777777" w:rsidR="00CB0770" w:rsidRDefault="00CB0770">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H10</w:t>
            </w:r>
          </w:p>
        </w:tc>
        <w:tc>
          <w:tcPr>
            <w:tcW w:w="4950" w:type="dxa"/>
          </w:tcPr>
          <w:p w14:paraId="29A9A7ED" w14:textId="77777777" w:rsidR="00CB0770" w:rsidRPr="00381B58" w:rsidRDefault="00CB0770">
            <w:pPr>
              <w:rPr>
                <w:rFonts w:ascii="Times New Roman" w:hAnsi="Times New Roman" w:cs="Times New Roman"/>
                <w:sz w:val="20"/>
                <w:szCs w:val="20"/>
              </w:rPr>
            </w:pPr>
            <w:r w:rsidRPr="001D7CD4">
              <w:rPr>
                <w:rFonts w:ascii="Times New Roman" w:hAnsi="Times New Roman" w:cs="Times New Roman"/>
                <w:sz w:val="20"/>
                <w:szCs w:val="20"/>
              </w:rPr>
              <w:t>Service provider will collect performance and capacity metrics (including monitoring alerts or incidents) and will conduct analysis of metrics to identify and remedy any possible capacity issues.</w:t>
            </w:r>
          </w:p>
        </w:tc>
        <w:tc>
          <w:tcPr>
            <w:tcW w:w="1065" w:type="dxa"/>
          </w:tcPr>
          <w:p w14:paraId="6C9BF860"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36946D71"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516A5ACD" w14:textId="77777777" w:rsidTr="40BE6155">
        <w:trPr>
          <w:trHeight w:val="300"/>
        </w:trPr>
        <w:tc>
          <w:tcPr>
            <w:tcW w:w="625" w:type="dxa"/>
            <w:shd w:val="clear" w:color="auto" w:fill="FFFFFF" w:themeFill="background1"/>
          </w:tcPr>
          <w:p w14:paraId="02094233" w14:textId="4193BA76" w:rsidR="00CB0770" w:rsidRDefault="00CB0770">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H1</w:t>
            </w:r>
            <w:r w:rsidR="00DA44F1">
              <w:rPr>
                <w:rFonts w:ascii="Times New Roman" w:eastAsia="Arial,Times New Roman" w:hAnsi="Times New Roman" w:cs="Times New Roman"/>
                <w:sz w:val="20"/>
                <w:szCs w:val="20"/>
              </w:rPr>
              <w:t>1</w:t>
            </w:r>
          </w:p>
        </w:tc>
        <w:tc>
          <w:tcPr>
            <w:tcW w:w="4950" w:type="dxa"/>
          </w:tcPr>
          <w:p w14:paraId="383D59B9" w14:textId="77777777" w:rsidR="00CB0770" w:rsidRPr="00381B58" w:rsidRDefault="00CB0770">
            <w:pPr>
              <w:rPr>
                <w:rFonts w:ascii="Times New Roman" w:hAnsi="Times New Roman" w:cs="Times New Roman"/>
                <w:sz w:val="20"/>
                <w:szCs w:val="20"/>
              </w:rPr>
            </w:pPr>
            <w:r w:rsidRPr="000F3364">
              <w:rPr>
                <w:rFonts w:ascii="Times New Roman" w:hAnsi="Times New Roman" w:cs="Times New Roman"/>
                <w:sz w:val="20"/>
                <w:szCs w:val="20"/>
              </w:rPr>
              <w:t>Once the capacity plan has been approved, changes to the capacity plan will be under the control of the change management process.</w:t>
            </w:r>
          </w:p>
        </w:tc>
        <w:tc>
          <w:tcPr>
            <w:tcW w:w="1065" w:type="dxa"/>
          </w:tcPr>
          <w:p w14:paraId="24A7D4B8"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55985E66"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126813A7" w14:textId="77777777" w:rsidTr="40BE6155">
        <w:trPr>
          <w:trHeight w:val="300"/>
        </w:trPr>
        <w:tc>
          <w:tcPr>
            <w:tcW w:w="625" w:type="dxa"/>
            <w:shd w:val="clear" w:color="auto" w:fill="FFFFFF" w:themeFill="background1"/>
          </w:tcPr>
          <w:p w14:paraId="782A4BF4" w14:textId="4EF37AC0" w:rsidR="00CB0770" w:rsidRDefault="00DA44F1">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H12</w:t>
            </w:r>
          </w:p>
        </w:tc>
        <w:tc>
          <w:tcPr>
            <w:tcW w:w="4950" w:type="dxa"/>
          </w:tcPr>
          <w:p w14:paraId="09B0B58C" w14:textId="14B3C835" w:rsidR="00CB0770" w:rsidRPr="00381B58" w:rsidRDefault="529DDEC9">
            <w:pPr>
              <w:rPr>
                <w:rFonts w:ascii="Times New Roman" w:hAnsi="Times New Roman" w:cs="Times New Roman"/>
                <w:sz w:val="20"/>
                <w:szCs w:val="20"/>
              </w:rPr>
            </w:pPr>
            <w:r w:rsidRPr="0AD3AA3E">
              <w:rPr>
                <w:rFonts w:ascii="Times New Roman" w:hAnsi="Times New Roman" w:cs="Times New Roman"/>
                <w:sz w:val="20"/>
                <w:szCs w:val="20"/>
              </w:rPr>
              <w:t xml:space="preserve">Hosting </w:t>
            </w:r>
            <w:r w:rsidR="00CB0770" w:rsidRPr="00980041">
              <w:rPr>
                <w:rFonts w:ascii="Times New Roman" w:hAnsi="Times New Roman" w:cs="Times New Roman"/>
                <w:sz w:val="20"/>
                <w:szCs w:val="20"/>
              </w:rPr>
              <w:t>Service provider will establish workload management practices to distribute the batch workload evenly across system resources and across the daily, weekly, and monthly production schedules, including scheduling of batch jobs, execution of reports, and all other business activity that impacts system performance. This will be detailed within the capacity plan.</w:t>
            </w:r>
          </w:p>
        </w:tc>
        <w:tc>
          <w:tcPr>
            <w:tcW w:w="1065" w:type="dxa"/>
          </w:tcPr>
          <w:p w14:paraId="5B317088"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12B705D9"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3854A83B" w14:textId="77777777" w:rsidTr="40BE6155">
        <w:trPr>
          <w:trHeight w:val="300"/>
        </w:trPr>
        <w:tc>
          <w:tcPr>
            <w:tcW w:w="625" w:type="dxa"/>
            <w:shd w:val="clear" w:color="auto" w:fill="FFFFFF" w:themeFill="background1"/>
          </w:tcPr>
          <w:p w14:paraId="3DC69B86" w14:textId="6535721B" w:rsidR="00CB0770" w:rsidRDefault="00DA44F1">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H13</w:t>
            </w:r>
          </w:p>
        </w:tc>
        <w:tc>
          <w:tcPr>
            <w:tcW w:w="4950" w:type="dxa"/>
          </w:tcPr>
          <w:p w14:paraId="074943D1" w14:textId="77777777" w:rsidR="00CB0770" w:rsidRPr="00381B58" w:rsidRDefault="00CB0770">
            <w:pPr>
              <w:rPr>
                <w:rFonts w:ascii="Times New Roman" w:hAnsi="Times New Roman" w:cs="Times New Roman"/>
                <w:sz w:val="20"/>
                <w:szCs w:val="20"/>
              </w:rPr>
            </w:pPr>
            <w:r w:rsidRPr="00803B67">
              <w:rPr>
                <w:rFonts w:ascii="Times New Roman" w:hAnsi="Times New Roman" w:cs="Times New Roman"/>
                <w:sz w:val="20"/>
                <w:szCs w:val="20"/>
              </w:rPr>
              <w:t>The following capacity management KPIs/metrics will be tracked and reported by the hosting service provider: Total incidents, with cause of capacity, number of emergency changes related to capacity incidents, comparison of capacity forecasts against actual consumption. Service provider will add KPIs to the above list, as requested by the State of Vermont (</w:t>
            </w:r>
            <w:proofErr w:type="gramStart"/>
            <w:r w:rsidRPr="00803B67">
              <w:rPr>
                <w:rFonts w:ascii="Times New Roman" w:hAnsi="Times New Roman" w:cs="Times New Roman"/>
                <w:sz w:val="20"/>
                <w:szCs w:val="20"/>
              </w:rPr>
              <w:t>SOV)  in</w:t>
            </w:r>
            <w:proofErr w:type="gramEnd"/>
            <w:r w:rsidRPr="00803B67">
              <w:rPr>
                <w:rFonts w:ascii="Times New Roman" w:hAnsi="Times New Roman" w:cs="Times New Roman"/>
                <w:sz w:val="20"/>
                <w:szCs w:val="20"/>
              </w:rPr>
              <w:t xml:space="preserve"> support of the business and continuous improvement.</w:t>
            </w:r>
          </w:p>
        </w:tc>
        <w:tc>
          <w:tcPr>
            <w:tcW w:w="1065" w:type="dxa"/>
          </w:tcPr>
          <w:p w14:paraId="20BB5E21"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4F16CA1D"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4BBB1416" w14:textId="77777777" w:rsidTr="40BE6155">
        <w:trPr>
          <w:trHeight w:val="300"/>
        </w:trPr>
        <w:tc>
          <w:tcPr>
            <w:tcW w:w="625" w:type="dxa"/>
            <w:shd w:val="clear" w:color="auto" w:fill="FFFFFF" w:themeFill="background1"/>
          </w:tcPr>
          <w:p w14:paraId="22C6B647" w14:textId="5218D0B4" w:rsidR="00CB0770" w:rsidRDefault="00DA44F1">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H14</w:t>
            </w:r>
          </w:p>
        </w:tc>
        <w:tc>
          <w:tcPr>
            <w:tcW w:w="4950" w:type="dxa"/>
          </w:tcPr>
          <w:p w14:paraId="3C4B8946" w14:textId="77777777" w:rsidR="00CB0770" w:rsidRPr="00381B58" w:rsidRDefault="00CB0770">
            <w:pPr>
              <w:rPr>
                <w:rFonts w:ascii="Times New Roman" w:hAnsi="Times New Roman" w:cs="Times New Roman"/>
                <w:sz w:val="20"/>
                <w:szCs w:val="20"/>
              </w:rPr>
            </w:pPr>
            <w:r w:rsidRPr="0014138D">
              <w:rPr>
                <w:rFonts w:ascii="Times New Roman" w:hAnsi="Times New Roman" w:cs="Times New Roman"/>
                <w:sz w:val="20"/>
                <w:szCs w:val="20"/>
              </w:rPr>
              <w:t>System will support concurrent internal and external users as per contract. This will be tested using load testing prior to go-live and periodically after major release as part of the capacity plan.</w:t>
            </w:r>
          </w:p>
        </w:tc>
        <w:tc>
          <w:tcPr>
            <w:tcW w:w="1065" w:type="dxa"/>
          </w:tcPr>
          <w:p w14:paraId="38DE2736"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3D9301DB"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0D5268D8" w14:textId="77777777" w:rsidTr="40BE6155">
        <w:trPr>
          <w:trHeight w:val="300"/>
        </w:trPr>
        <w:tc>
          <w:tcPr>
            <w:tcW w:w="625" w:type="dxa"/>
            <w:shd w:val="clear" w:color="auto" w:fill="FFFFFF" w:themeFill="background1"/>
          </w:tcPr>
          <w:p w14:paraId="62FE6E8D" w14:textId="1F4C440A" w:rsidR="00CB0770" w:rsidRDefault="00DA44F1">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H15</w:t>
            </w:r>
          </w:p>
        </w:tc>
        <w:tc>
          <w:tcPr>
            <w:tcW w:w="4950" w:type="dxa"/>
          </w:tcPr>
          <w:p w14:paraId="55E3F9E7" w14:textId="77777777" w:rsidR="00CB0770" w:rsidRPr="00381B58" w:rsidRDefault="00CB0770">
            <w:pPr>
              <w:rPr>
                <w:rFonts w:ascii="Times New Roman" w:hAnsi="Times New Roman" w:cs="Times New Roman"/>
                <w:sz w:val="20"/>
                <w:szCs w:val="20"/>
              </w:rPr>
            </w:pPr>
            <w:r w:rsidRPr="005A24B7">
              <w:rPr>
                <w:rFonts w:ascii="Times New Roman" w:hAnsi="Times New Roman" w:cs="Times New Roman"/>
                <w:sz w:val="20"/>
                <w:szCs w:val="20"/>
              </w:rPr>
              <w:t>Solutions will provide the ability to optimize individual queries and support parallelizing a query to run on multiple CPUs at the same time to increase performance.</w:t>
            </w:r>
          </w:p>
        </w:tc>
        <w:tc>
          <w:tcPr>
            <w:tcW w:w="1065" w:type="dxa"/>
          </w:tcPr>
          <w:p w14:paraId="25F6F53A"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0E2A718A"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45E0AD2B" w14:textId="77777777" w:rsidTr="40BE6155">
        <w:trPr>
          <w:trHeight w:val="300"/>
        </w:trPr>
        <w:tc>
          <w:tcPr>
            <w:tcW w:w="625" w:type="dxa"/>
            <w:shd w:val="clear" w:color="auto" w:fill="FFFFFF" w:themeFill="background1"/>
          </w:tcPr>
          <w:p w14:paraId="2D8CD24E" w14:textId="04EAA37A" w:rsidR="00CB0770" w:rsidRDefault="00DA44F1">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H16</w:t>
            </w:r>
          </w:p>
        </w:tc>
        <w:tc>
          <w:tcPr>
            <w:tcW w:w="4950" w:type="dxa"/>
          </w:tcPr>
          <w:p w14:paraId="0E6CB7C8" w14:textId="77777777" w:rsidR="00CB0770" w:rsidRPr="0029495F" w:rsidRDefault="00CB0770">
            <w:pPr>
              <w:rPr>
                <w:rFonts w:ascii="Times New Roman" w:hAnsi="Times New Roman" w:cs="Times New Roman"/>
                <w:sz w:val="20"/>
                <w:szCs w:val="20"/>
              </w:rPr>
            </w:pPr>
            <w:r w:rsidRPr="0029495F">
              <w:rPr>
                <w:rFonts w:ascii="Times New Roman" w:hAnsi="Times New Roman" w:cs="Times New Roman"/>
                <w:sz w:val="20"/>
                <w:szCs w:val="20"/>
              </w:rPr>
              <w:t xml:space="preserve">"If required, the Solution Provider will produce a Capacity Management Plan. The document should include the </w:t>
            </w:r>
            <w:proofErr w:type="gramStart"/>
            <w:r w:rsidRPr="0029495F">
              <w:rPr>
                <w:rFonts w:ascii="Times New Roman" w:hAnsi="Times New Roman" w:cs="Times New Roman"/>
                <w:sz w:val="20"/>
                <w:szCs w:val="20"/>
              </w:rPr>
              <w:t>following</w:t>
            </w:r>
            <w:proofErr w:type="gramEnd"/>
          </w:p>
          <w:p w14:paraId="7BD32508" w14:textId="77777777" w:rsidR="00CB0770" w:rsidRPr="0029495F" w:rsidRDefault="00CB0770">
            <w:pPr>
              <w:rPr>
                <w:rFonts w:ascii="Times New Roman" w:hAnsi="Times New Roman" w:cs="Times New Roman"/>
                <w:sz w:val="20"/>
                <w:szCs w:val="20"/>
              </w:rPr>
            </w:pPr>
            <w:r w:rsidRPr="0029495F">
              <w:rPr>
                <w:rFonts w:ascii="Times New Roman" w:hAnsi="Times New Roman" w:cs="Times New Roman"/>
                <w:sz w:val="20"/>
                <w:szCs w:val="20"/>
              </w:rPr>
              <w:t>- A description of the scope and objectives of the plan, such as the systems, services, processes, and stakeholders involved.</w:t>
            </w:r>
          </w:p>
          <w:p w14:paraId="6E4098A4" w14:textId="77777777" w:rsidR="00CB0770" w:rsidRPr="0029495F" w:rsidRDefault="00CB0770">
            <w:pPr>
              <w:rPr>
                <w:rFonts w:ascii="Times New Roman" w:hAnsi="Times New Roman" w:cs="Times New Roman"/>
                <w:sz w:val="20"/>
                <w:szCs w:val="20"/>
              </w:rPr>
            </w:pPr>
            <w:r w:rsidRPr="0029495F">
              <w:rPr>
                <w:rFonts w:ascii="Times New Roman" w:hAnsi="Times New Roman" w:cs="Times New Roman"/>
                <w:sz w:val="20"/>
                <w:szCs w:val="20"/>
              </w:rPr>
              <w:t>- A summary of the current state of the systems and services, such as their performance, availability, reliability, scalability, and security.</w:t>
            </w:r>
          </w:p>
          <w:p w14:paraId="3F2CCBC8" w14:textId="77777777" w:rsidR="00CB0770" w:rsidRPr="0029495F" w:rsidRDefault="00CB0770">
            <w:pPr>
              <w:rPr>
                <w:rFonts w:ascii="Times New Roman" w:hAnsi="Times New Roman" w:cs="Times New Roman"/>
                <w:sz w:val="20"/>
                <w:szCs w:val="20"/>
              </w:rPr>
            </w:pPr>
            <w:r w:rsidRPr="0029495F">
              <w:rPr>
                <w:rFonts w:ascii="Times New Roman" w:hAnsi="Times New Roman" w:cs="Times New Roman"/>
                <w:sz w:val="20"/>
                <w:szCs w:val="20"/>
              </w:rPr>
              <w:t>- A forecast of the future demand and growth of the systems and services, based on historical data, trends, projections, and business plans.</w:t>
            </w:r>
          </w:p>
          <w:p w14:paraId="34928967" w14:textId="77777777" w:rsidR="00CB0770" w:rsidRPr="0029495F" w:rsidRDefault="00CB0770">
            <w:pPr>
              <w:rPr>
                <w:rFonts w:ascii="Times New Roman" w:hAnsi="Times New Roman" w:cs="Times New Roman"/>
                <w:sz w:val="20"/>
                <w:szCs w:val="20"/>
              </w:rPr>
            </w:pPr>
            <w:r w:rsidRPr="0029495F">
              <w:rPr>
                <w:rFonts w:ascii="Times New Roman" w:hAnsi="Times New Roman" w:cs="Times New Roman"/>
                <w:sz w:val="20"/>
                <w:szCs w:val="20"/>
              </w:rPr>
              <w:t>- A gap analysis that identifies the potential risks and issues that may arise from the mismatch between the current and future capacity needs.</w:t>
            </w:r>
          </w:p>
          <w:p w14:paraId="74AE14C6" w14:textId="77777777" w:rsidR="00CB0770" w:rsidRPr="0029495F" w:rsidRDefault="00CB0770">
            <w:pPr>
              <w:rPr>
                <w:rFonts w:ascii="Times New Roman" w:hAnsi="Times New Roman" w:cs="Times New Roman"/>
                <w:sz w:val="20"/>
                <w:szCs w:val="20"/>
              </w:rPr>
            </w:pPr>
            <w:r w:rsidRPr="0029495F">
              <w:rPr>
                <w:rFonts w:ascii="Times New Roman" w:hAnsi="Times New Roman" w:cs="Times New Roman"/>
                <w:sz w:val="20"/>
                <w:szCs w:val="20"/>
              </w:rPr>
              <w:t>- A strategy and action plan that defines the actions and resources needed to close the gaps and ensure adequate capacity for the systems and services.</w:t>
            </w:r>
          </w:p>
          <w:p w14:paraId="555FE065" w14:textId="77777777" w:rsidR="00CB0770" w:rsidRPr="0029495F" w:rsidRDefault="00CB0770">
            <w:pPr>
              <w:rPr>
                <w:rFonts w:ascii="Times New Roman" w:hAnsi="Times New Roman" w:cs="Times New Roman"/>
                <w:sz w:val="20"/>
                <w:szCs w:val="20"/>
              </w:rPr>
            </w:pPr>
            <w:r w:rsidRPr="0029495F">
              <w:rPr>
                <w:rFonts w:ascii="Times New Roman" w:hAnsi="Times New Roman" w:cs="Times New Roman"/>
                <w:sz w:val="20"/>
                <w:szCs w:val="20"/>
              </w:rPr>
              <w:t>- A set of metrics and indicators that will be used to monitor and report on the progress and effectiveness of the plan.</w:t>
            </w:r>
          </w:p>
          <w:p w14:paraId="5A307541" w14:textId="77777777" w:rsidR="00CB0770" w:rsidRPr="00381B58" w:rsidRDefault="00CB0770">
            <w:pPr>
              <w:rPr>
                <w:rFonts w:ascii="Times New Roman" w:hAnsi="Times New Roman" w:cs="Times New Roman"/>
                <w:sz w:val="20"/>
                <w:szCs w:val="20"/>
              </w:rPr>
            </w:pPr>
            <w:r w:rsidRPr="0029495F">
              <w:rPr>
                <w:rFonts w:ascii="Times New Roman" w:hAnsi="Times New Roman" w:cs="Times New Roman"/>
                <w:sz w:val="20"/>
                <w:szCs w:val="20"/>
              </w:rPr>
              <w:t>- A review and update process that ensures the plan is regularly evaluated and revised to reflect changing needs and circumstances."</w:t>
            </w:r>
          </w:p>
        </w:tc>
        <w:tc>
          <w:tcPr>
            <w:tcW w:w="1065" w:type="dxa"/>
          </w:tcPr>
          <w:p w14:paraId="100F3467"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325A1B93"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7F8FEF3C" w14:textId="77777777" w:rsidTr="40BE6155">
        <w:trPr>
          <w:trHeight w:val="300"/>
        </w:trPr>
        <w:tc>
          <w:tcPr>
            <w:tcW w:w="625" w:type="dxa"/>
            <w:shd w:val="clear" w:color="auto" w:fill="FFFFFF" w:themeFill="background1"/>
          </w:tcPr>
          <w:p w14:paraId="5760317F" w14:textId="0D625A2D" w:rsidR="00CB0770" w:rsidRDefault="00DA44F1">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H17</w:t>
            </w:r>
          </w:p>
        </w:tc>
        <w:tc>
          <w:tcPr>
            <w:tcW w:w="4950" w:type="dxa"/>
          </w:tcPr>
          <w:p w14:paraId="2057BE0A" w14:textId="77777777" w:rsidR="00CB0770" w:rsidRPr="00381B58" w:rsidRDefault="00CB0770">
            <w:pPr>
              <w:rPr>
                <w:rFonts w:ascii="Times New Roman" w:hAnsi="Times New Roman" w:cs="Times New Roman"/>
                <w:sz w:val="20"/>
                <w:szCs w:val="20"/>
              </w:rPr>
            </w:pPr>
            <w:r w:rsidRPr="003A2F41">
              <w:rPr>
                <w:rFonts w:ascii="Times New Roman" w:hAnsi="Times New Roman" w:cs="Times New Roman"/>
                <w:sz w:val="20"/>
                <w:szCs w:val="20"/>
              </w:rPr>
              <w:t>Service Provider will deploy capacity and performance monitoring tools that allow servers, networks, databases, storage, applications, data center infrastructure to scale and shift workloads on-demand without any user perceived interruption.</w:t>
            </w:r>
          </w:p>
        </w:tc>
        <w:tc>
          <w:tcPr>
            <w:tcW w:w="1065" w:type="dxa"/>
          </w:tcPr>
          <w:p w14:paraId="6122447F"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7AAAA52F"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069A5497" w14:textId="77777777" w:rsidTr="40BE6155">
        <w:trPr>
          <w:trHeight w:val="300"/>
        </w:trPr>
        <w:tc>
          <w:tcPr>
            <w:tcW w:w="625" w:type="dxa"/>
            <w:shd w:val="clear" w:color="auto" w:fill="FFFFFF" w:themeFill="background1"/>
          </w:tcPr>
          <w:p w14:paraId="4FD9D80B" w14:textId="3C28E31E" w:rsidR="00CB0770" w:rsidRDefault="00DA44F1">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H18</w:t>
            </w:r>
          </w:p>
        </w:tc>
        <w:tc>
          <w:tcPr>
            <w:tcW w:w="4950" w:type="dxa"/>
          </w:tcPr>
          <w:p w14:paraId="7341F296" w14:textId="77777777" w:rsidR="00CB0770" w:rsidRPr="00381B58" w:rsidRDefault="00CB0770">
            <w:pPr>
              <w:rPr>
                <w:rFonts w:ascii="Times New Roman" w:hAnsi="Times New Roman" w:cs="Times New Roman"/>
                <w:sz w:val="20"/>
                <w:szCs w:val="20"/>
              </w:rPr>
            </w:pPr>
            <w:r w:rsidRPr="00CC60E4">
              <w:rPr>
                <w:rFonts w:ascii="Times New Roman" w:hAnsi="Times New Roman" w:cs="Times New Roman"/>
                <w:sz w:val="20"/>
                <w:szCs w:val="20"/>
              </w:rPr>
              <w:t>Solutions will support indexing technology (multiple types of indexing will be available to tune performance of SQL statement).</w:t>
            </w:r>
          </w:p>
        </w:tc>
        <w:tc>
          <w:tcPr>
            <w:tcW w:w="1065" w:type="dxa"/>
          </w:tcPr>
          <w:p w14:paraId="44046778"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78022D8C"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1276DF77" w14:textId="77777777" w:rsidTr="40BE6155">
        <w:trPr>
          <w:trHeight w:val="300"/>
        </w:trPr>
        <w:tc>
          <w:tcPr>
            <w:tcW w:w="625" w:type="dxa"/>
            <w:shd w:val="clear" w:color="auto" w:fill="FFFFFF" w:themeFill="background1"/>
          </w:tcPr>
          <w:p w14:paraId="3A3AB581" w14:textId="5E47AB29" w:rsidR="00CB0770" w:rsidRDefault="00C40FF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H19</w:t>
            </w:r>
          </w:p>
        </w:tc>
        <w:tc>
          <w:tcPr>
            <w:tcW w:w="4950" w:type="dxa"/>
          </w:tcPr>
          <w:p w14:paraId="7951F1B9" w14:textId="77777777" w:rsidR="00CB0770" w:rsidRPr="00381B58" w:rsidRDefault="00CB0770">
            <w:pPr>
              <w:rPr>
                <w:rFonts w:ascii="Times New Roman" w:hAnsi="Times New Roman" w:cs="Times New Roman"/>
                <w:sz w:val="20"/>
                <w:szCs w:val="20"/>
              </w:rPr>
            </w:pPr>
            <w:r w:rsidRPr="00FE3629">
              <w:rPr>
                <w:rFonts w:ascii="Times New Roman" w:hAnsi="Times New Roman" w:cs="Times New Roman"/>
                <w:sz w:val="20"/>
                <w:szCs w:val="20"/>
              </w:rPr>
              <w:t xml:space="preserve">Solutions will support high performance and scalability, including the following characteristics: High performance for large rule bases (more than 20,000 rules). Ability to share rule sets across multiple engines. Dynamic and static execution versions for performance. Multiple, cross-platform support. Segmented repositories.  Pre-built rule paths.  Rule pre-fetch to memory. Parallel rule search.  Ability to compile rule sequences into base languages, e.g., C++, </w:t>
            </w:r>
            <w:proofErr w:type="gramStart"/>
            <w:r w:rsidRPr="00FE3629">
              <w:rPr>
                <w:rFonts w:ascii="Times New Roman" w:hAnsi="Times New Roman" w:cs="Times New Roman"/>
                <w:sz w:val="20"/>
                <w:szCs w:val="20"/>
              </w:rPr>
              <w:t>Java</w:t>
            </w:r>
            <w:proofErr w:type="gramEnd"/>
            <w:r w:rsidRPr="00FE3629">
              <w:rPr>
                <w:rFonts w:ascii="Times New Roman" w:hAnsi="Times New Roman" w:cs="Times New Roman"/>
                <w:sz w:val="20"/>
                <w:szCs w:val="20"/>
              </w:rPr>
              <w:t xml:space="preserve"> and C.</w:t>
            </w:r>
          </w:p>
        </w:tc>
        <w:tc>
          <w:tcPr>
            <w:tcW w:w="1065" w:type="dxa"/>
          </w:tcPr>
          <w:p w14:paraId="57B33A92"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11DAD054"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67D4351A" w14:textId="77777777" w:rsidTr="40BE6155">
        <w:trPr>
          <w:trHeight w:val="300"/>
        </w:trPr>
        <w:tc>
          <w:tcPr>
            <w:tcW w:w="625" w:type="dxa"/>
            <w:shd w:val="clear" w:color="auto" w:fill="FFFFFF" w:themeFill="background1"/>
          </w:tcPr>
          <w:p w14:paraId="75678D80" w14:textId="1B451D53" w:rsidR="00CB0770" w:rsidRDefault="00C40FF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H20</w:t>
            </w:r>
          </w:p>
        </w:tc>
        <w:tc>
          <w:tcPr>
            <w:tcW w:w="4950" w:type="dxa"/>
          </w:tcPr>
          <w:p w14:paraId="20AC6D53" w14:textId="77777777" w:rsidR="00CB0770" w:rsidRPr="00381B58" w:rsidRDefault="00CB0770">
            <w:pPr>
              <w:rPr>
                <w:rFonts w:ascii="Times New Roman" w:hAnsi="Times New Roman" w:cs="Times New Roman"/>
                <w:sz w:val="20"/>
                <w:szCs w:val="20"/>
              </w:rPr>
            </w:pPr>
            <w:r w:rsidRPr="00DF6C23">
              <w:rPr>
                <w:rFonts w:ascii="Times New Roman" w:hAnsi="Times New Roman" w:cs="Times New Roman"/>
                <w:sz w:val="20"/>
                <w:szCs w:val="20"/>
              </w:rPr>
              <w:t>The solution must have a monitoring and logging mechanism to track and report the performance metrics and errors.</w:t>
            </w:r>
          </w:p>
        </w:tc>
        <w:tc>
          <w:tcPr>
            <w:tcW w:w="1065" w:type="dxa"/>
          </w:tcPr>
          <w:p w14:paraId="11EACC84"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77B4A2BD"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0B8360AF" w14:textId="77777777" w:rsidTr="40BE6155">
        <w:trPr>
          <w:trHeight w:val="300"/>
        </w:trPr>
        <w:tc>
          <w:tcPr>
            <w:tcW w:w="625" w:type="dxa"/>
            <w:shd w:val="clear" w:color="auto" w:fill="FFFFFF" w:themeFill="background1"/>
          </w:tcPr>
          <w:p w14:paraId="53061DCE" w14:textId="5C29BEBF" w:rsidR="00CB0770" w:rsidRDefault="00C40FF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H21</w:t>
            </w:r>
          </w:p>
        </w:tc>
        <w:tc>
          <w:tcPr>
            <w:tcW w:w="4950" w:type="dxa"/>
          </w:tcPr>
          <w:p w14:paraId="2CB24F3D" w14:textId="77777777" w:rsidR="00CB0770" w:rsidRPr="00381B58" w:rsidRDefault="00CB0770">
            <w:pPr>
              <w:rPr>
                <w:rFonts w:ascii="Times New Roman" w:hAnsi="Times New Roman" w:cs="Times New Roman"/>
                <w:sz w:val="20"/>
                <w:szCs w:val="20"/>
              </w:rPr>
            </w:pPr>
            <w:r w:rsidRPr="00940BEE">
              <w:rPr>
                <w:rFonts w:ascii="Times New Roman" w:hAnsi="Times New Roman" w:cs="Times New Roman"/>
                <w:sz w:val="20"/>
                <w:szCs w:val="20"/>
              </w:rPr>
              <w:t>The solution must support multiple browsers and devices with different screen sizes and resolutions.</w:t>
            </w:r>
          </w:p>
        </w:tc>
        <w:tc>
          <w:tcPr>
            <w:tcW w:w="1065" w:type="dxa"/>
          </w:tcPr>
          <w:p w14:paraId="4F96A41C"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6122B4EA"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736383A1" w14:textId="77777777" w:rsidTr="40BE6155">
        <w:trPr>
          <w:trHeight w:val="300"/>
        </w:trPr>
        <w:tc>
          <w:tcPr>
            <w:tcW w:w="625" w:type="dxa"/>
            <w:shd w:val="clear" w:color="auto" w:fill="FFFFFF" w:themeFill="background1"/>
          </w:tcPr>
          <w:p w14:paraId="4A20CDB9" w14:textId="2F6D9306" w:rsidR="00CB0770" w:rsidRPr="001948EB" w:rsidRDefault="00C40FFE">
            <w:pPr>
              <w:keepNext/>
              <w:outlineLvl w:val="0"/>
            </w:pPr>
            <w:r>
              <w:rPr>
                <w:rFonts w:ascii="Times New Roman" w:eastAsia="Arial,Times New Roman" w:hAnsi="Times New Roman" w:cs="Times New Roman"/>
                <w:sz w:val="20"/>
                <w:szCs w:val="20"/>
              </w:rPr>
              <w:t>H22</w:t>
            </w:r>
          </w:p>
        </w:tc>
        <w:tc>
          <w:tcPr>
            <w:tcW w:w="4950" w:type="dxa"/>
          </w:tcPr>
          <w:p w14:paraId="67811C3A" w14:textId="77777777" w:rsidR="00CB0770" w:rsidRPr="00381B58" w:rsidRDefault="00CB0770">
            <w:pPr>
              <w:rPr>
                <w:rFonts w:ascii="Times New Roman" w:hAnsi="Times New Roman" w:cs="Times New Roman"/>
                <w:sz w:val="20"/>
                <w:szCs w:val="20"/>
              </w:rPr>
            </w:pPr>
            <w:r w:rsidRPr="00CE4F09">
              <w:rPr>
                <w:rFonts w:ascii="Times New Roman" w:hAnsi="Times New Roman" w:cs="Times New Roman"/>
                <w:sz w:val="20"/>
                <w:szCs w:val="20"/>
              </w:rPr>
              <w:t>If necessary and required for the solution, Service provider will specify IP addresses to route to service provider’s data center(s), including those that should be routed over the Transaction Link or Management Link, if required.</w:t>
            </w:r>
          </w:p>
        </w:tc>
        <w:tc>
          <w:tcPr>
            <w:tcW w:w="1065" w:type="dxa"/>
          </w:tcPr>
          <w:p w14:paraId="5F24DE18"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246936AE"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1E37AC82" w14:textId="77777777" w:rsidTr="40BE6155">
        <w:trPr>
          <w:trHeight w:val="300"/>
        </w:trPr>
        <w:tc>
          <w:tcPr>
            <w:tcW w:w="625" w:type="dxa"/>
            <w:shd w:val="clear" w:color="auto" w:fill="FFFFFF" w:themeFill="background1"/>
          </w:tcPr>
          <w:p w14:paraId="4BBDB033" w14:textId="42E34A48" w:rsidR="00CB0770" w:rsidRDefault="00C40FF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H23</w:t>
            </w:r>
          </w:p>
        </w:tc>
        <w:tc>
          <w:tcPr>
            <w:tcW w:w="4950" w:type="dxa"/>
          </w:tcPr>
          <w:p w14:paraId="471D5FFB" w14:textId="77777777" w:rsidR="00CB0770" w:rsidRPr="00381B58" w:rsidRDefault="00CB0770">
            <w:pPr>
              <w:rPr>
                <w:rFonts w:ascii="Times New Roman" w:hAnsi="Times New Roman" w:cs="Times New Roman"/>
                <w:sz w:val="20"/>
                <w:szCs w:val="20"/>
              </w:rPr>
            </w:pPr>
            <w:r w:rsidRPr="00751D44">
              <w:rPr>
                <w:rFonts w:ascii="Times New Roman" w:hAnsi="Times New Roman" w:cs="Times New Roman"/>
                <w:sz w:val="20"/>
                <w:szCs w:val="20"/>
              </w:rPr>
              <w:t>The solutions to have comprehensive and flexible data source connectivity tools through adapters. The tools must support a range of source types, including non-solution database and legacy databases, packaged applications, web services, semi-structured and unstructured data, and XML structures. This NFR ensures that the system can access and utilize data from different sources, enabling efficient and effective data processing and management.</w:t>
            </w:r>
          </w:p>
        </w:tc>
        <w:tc>
          <w:tcPr>
            <w:tcW w:w="1065" w:type="dxa"/>
          </w:tcPr>
          <w:p w14:paraId="4CF7F6A6"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5FBE2FAB"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77AE245B" w14:textId="77777777" w:rsidTr="40BE6155">
        <w:trPr>
          <w:trHeight w:val="300"/>
        </w:trPr>
        <w:tc>
          <w:tcPr>
            <w:tcW w:w="625" w:type="dxa"/>
            <w:shd w:val="clear" w:color="auto" w:fill="FFFFFF" w:themeFill="background1"/>
          </w:tcPr>
          <w:p w14:paraId="58E1B497" w14:textId="40FF0F35" w:rsidR="00CB0770" w:rsidRDefault="004C77D9">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H2</w:t>
            </w:r>
            <w:r w:rsidR="001978EF">
              <w:rPr>
                <w:rFonts w:ascii="Times New Roman" w:eastAsia="Arial,Times New Roman" w:hAnsi="Times New Roman" w:cs="Times New Roman"/>
                <w:sz w:val="20"/>
                <w:szCs w:val="20"/>
              </w:rPr>
              <w:t>4</w:t>
            </w:r>
          </w:p>
        </w:tc>
        <w:tc>
          <w:tcPr>
            <w:tcW w:w="4950" w:type="dxa"/>
          </w:tcPr>
          <w:p w14:paraId="65D9FBFD" w14:textId="77777777" w:rsidR="00CB0770" w:rsidRPr="00381B58" w:rsidRDefault="00CB0770">
            <w:pPr>
              <w:rPr>
                <w:rFonts w:ascii="Times New Roman" w:hAnsi="Times New Roman" w:cs="Times New Roman"/>
                <w:sz w:val="20"/>
                <w:szCs w:val="20"/>
              </w:rPr>
            </w:pPr>
            <w:r w:rsidRPr="00800A8E">
              <w:rPr>
                <w:rFonts w:ascii="Times New Roman" w:hAnsi="Times New Roman" w:cs="Times New Roman"/>
                <w:sz w:val="20"/>
                <w:szCs w:val="20"/>
              </w:rPr>
              <w:t xml:space="preserve">Solutions will provide real-time interfaces to transfer data between solution and existing State of Vermont (SOV) systems, e.g., the Eligibility Rules Engine, SOV Medicaid systems, Case Management systems, Identity Access Management systems, SERFF, HIOS, Federal Data Services Hub, external systems, </w:t>
            </w:r>
            <w:proofErr w:type="gramStart"/>
            <w:r w:rsidRPr="00800A8E">
              <w:rPr>
                <w:rFonts w:ascii="Times New Roman" w:hAnsi="Times New Roman" w:cs="Times New Roman"/>
                <w:sz w:val="20"/>
                <w:szCs w:val="20"/>
              </w:rPr>
              <w:t>databases</w:t>
            </w:r>
            <w:proofErr w:type="gramEnd"/>
            <w:r w:rsidRPr="00800A8E">
              <w:rPr>
                <w:rFonts w:ascii="Times New Roman" w:hAnsi="Times New Roman" w:cs="Times New Roman"/>
                <w:sz w:val="20"/>
                <w:szCs w:val="20"/>
              </w:rPr>
              <w:t xml:space="preserve"> and financial systems.</w:t>
            </w:r>
          </w:p>
        </w:tc>
        <w:tc>
          <w:tcPr>
            <w:tcW w:w="1065" w:type="dxa"/>
          </w:tcPr>
          <w:p w14:paraId="76A511C4"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35A78BE2"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749A079D" w14:textId="77777777" w:rsidTr="40BE6155">
        <w:trPr>
          <w:trHeight w:val="300"/>
        </w:trPr>
        <w:tc>
          <w:tcPr>
            <w:tcW w:w="625" w:type="dxa"/>
            <w:shd w:val="clear" w:color="auto" w:fill="FFFFFF" w:themeFill="background1"/>
          </w:tcPr>
          <w:p w14:paraId="6EB5AD4B" w14:textId="6F22CF29" w:rsidR="00CB0770" w:rsidRDefault="004C77D9">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H2</w:t>
            </w:r>
            <w:r w:rsidR="001978EF">
              <w:rPr>
                <w:rFonts w:ascii="Times New Roman" w:eastAsia="Arial,Times New Roman" w:hAnsi="Times New Roman" w:cs="Times New Roman"/>
                <w:sz w:val="20"/>
                <w:szCs w:val="20"/>
              </w:rPr>
              <w:t>5</w:t>
            </w:r>
          </w:p>
        </w:tc>
        <w:tc>
          <w:tcPr>
            <w:tcW w:w="4950" w:type="dxa"/>
          </w:tcPr>
          <w:p w14:paraId="4AC6085D" w14:textId="77777777" w:rsidR="00CB0770" w:rsidRPr="00381B58" w:rsidRDefault="00CB0770">
            <w:pPr>
              <w:rPr>
                <w:rFonts w:ascii="Times New Roman" w:hAnsi="Times New Roman" w:cs="Times New Roman"/>
                <w:sz w:val="20"/>
                <w:szCs w:val="20"/>
              </w:rPr>
            </w:pPr>
            <w:r w:rsidRPr="007B121A">
              <w:rPr>
                <w:rFonts w:ascii="Times New Roman" w:hAnsi="Times New Roman" w:cs="Times New Roman"/>
                <w:sz w:val="20"/>
                <w:szCs w:val="20"/>
              </w:rPr>
              <w:t xml:space="preserve">SaaS Service Providers will comply with the Multi-tenancy Service Provider Expectations Document and note any Service </w:t>
            </w:r>
            <w:proofErr w:type="gramStart"/>
            <w:r w:rsidRPr="007B121A">
              <w:rPr>
                <w:rFonts w:ascii="Times New Roman" w:hAnsi="Times New Roman" w:cs="Times New Roman"/>
                <w:sz w:val="20"/>
                <w:szCs w:val="20"/>
              </w:rPr>
              <w:t>Provider  system</w:t>
            </w:r>
            <w:proofErr w:type="gramEnd"/>
            <w:r w:rsidRPr="007B121A">
              <w:rPr>
                <w:rFonts w:ascii="Times New Roman" w:hAnsi="Times New Roman" w:cs="Times New Roman"/>
                <w:sz w:val="20"/>
                <w:szCs w:val="20"/>
              </w:rPr>
              <w:t xml:space="preserve"> support service expectations that are not covered.</w:t>
            </w:r>
          </w:p>
        </w:tc>
        <w:tc>
          <w:tcPr>
            <w:tcW w:w="1065" w:type="dxa"/>
          </w:tcPr>
          <w:p w14:paraId="2A3BA3D7"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4D093098"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3961D5AE" w14:textId="77777777" w:rsidTr="40BE6155">
        <w:trPr>
          <w:trHeight w:val="300"/>
        </w:trPr>
        <w:tc>
          <w:tcPr>
            <w:tcW w:w="625" w:type="dxa"/>
            <w:shd w:val="clear" w:color="auto" w:fill="FFFFFF" w:themeFill="background1"/>
          </w:tcPr>
          <w:p w14:paraId="54230E6A" w14:textId="43CDA7B2" w:rsidR="00CB0770" w:rsidRDefault="001978E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H26</w:t>
            </w:r>
          </w:p>
        </w:tc>
        <w:tc>
          <w:tcPr>
            <w:tcW w:w="4950" w:type="dxa"/>
          </w:tcPr>
          <w:p w14:paraId="5FECE66D" w14:textId="77777777" w:rsidR="00CB0770" w:rsidRPr="00381B58" w:rsidRDefault="00CB0770">
            <w:pPr>
              <w:rPr>
                <w:rFonts w:ascii="Times New Roman" w:hAnsi="Times New Roman" w:cs="Times New Roman"/>
                <w:sz w:val="20"/>
                <w:szCs w:val="20"/>
              </w:rPr>
            </w:pPr>
            <w:r w:rsidRPr="006C6658">
              <w:rPr>
                <w:rFonts w:ascii="Times New Roman" w:hAnsi="Times New Roman" w:cs="Times New Roman"/>
                <w:sz w:val="20"/>
                <w:szCs w:val="20"/>
              </w:rPr>
              <w:t>Solutions will define what is the level and complexity of data transformations required to support the information exchange needs between applications</w:t>
            </w:r>
          </w:p>
        </w:tc>
        <w:tc>
          <w:tcPr>
            <w:tcW w:w="1065" w:type="dxa"/>
          </w:tcPr>
          <w:p w14:paraId="1E50CF59"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1D2F4474"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59376BDE" w14:textId="77777777" w:rsidTr="40BE6155">
        <w:trPr>
          <w:trHeight w:val="300"/>
        </w:trPr>
        <w:tc>
          <w:tcPr>
            <w:tcW w:w="625" w:type="dxa"/>
            <w:shd w:val="clear" w:color="auto" w:fill="FFFFFF" w:themeFill="background1"/>
          </w:tcPr>
          <w:p w14:paraId="794F4F3F" w14:textId="506E890E" w:rsidR="00CB0770" w:rsidRDefault="001978E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H27</w:t>
            </w:r>
          </w:p>
        </w:tc>
        <w:tc>
          <w:tcPr>
            <w:tcW w:w="4950" w:type="dxa"/>
          </w:tcPr>
          <w:p w14:paraId="72A01853" w14:textId="77777777" w:rsidR="00CB0770" w:rsidRPr="00381B58" w:rsidRDefault="00CB0770">
            <w:pPr>
              <w:rPr>
                <w:rFonts w:ascii="Times New Roman" w:hAnsi="Times New Roman" w:cs="Times New Roman"/>
                <w:sz w:val="20"/>
                <w:szCs w:val="20"/>
              </w:rPr>
            </w:pPr>
            <w:r w:rsidRPr="00054401">
              <w:rPr>
                <w:rFonts w:ascii="Times New Roman" w:hAnsi="Times New Roman" w:cs="Times New Roman"/>
                <w:sz w:val="20"/>
                <w:szCs w:val="20"/>
              </w:rPr>
              <w:t>The solution provider will meet requirements as identified in the corresponding HL7 FHIR Implementation Guides (IG) for Blue Button, PDEX and others as apropos and these Blue Button IGs will be considered the standards needed for 3rd parties to access the data.</w:t>
            </w:r>
          </w:p>
        </w:tc>
        <w:tc>
          <w:tcPr>
            <w:tcW w:w="1065" w:type="dxa"/>
          </w:tcPr>
          <w:p w14:paraId="02D20C7C"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4F35ACEA"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0B5150EA" w14:textId="77777777" w:rsidTr="40BE6155">
        <w:trPr>
          <w:trHeight w:val="300"/>
        </w:trPr>
        <w:tc>
          <w:tcPr>
            <w:tcW w:w="625" w:type="dxa"/>
            <w:shd w:val="clear" w:color="auto" w:fill="FFFFFF" w:themeFill="background1"/>
          </w:tcPr>
          <w:p w14:paraId="3E3212D8" w14:textId="096C9906" w:rsidR="00CB0770" w:rsidRDefault="001978E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H28</w:t>
            </w:r>
          </w:p>
        </w:tc>
        <w:tc>
          <w:tcPr>
            <w:tcW w:w="4950" w:type="dxa"/>
          </w:tcPr>
          <w:p w14:paraId="2209B13A" w14:textId="77777777" w:rsidR="00CB0770" w:rsidRPr="00381B58" w:rsidRDefault="00CB0770">
            <w:pPr>
              <w:rPr>
                <w:rFonts w:ascii="Times New Roman" w:hAnsi="Times New Roman" w:cs="Times New Roman"/>
                <w:sz w:val="20"/>
                <w:szCs w:val="20"/>
              </w:rPr>
            </w:pPr>
            <w:r w:rsidRPr="00802E95">
              <w:rPr>
                <w:rFonts w:ascii="Times New Roman" w:hAnsi="Times New Roman" w:cs="Times New Roman"/>
                <w:sz w:val="20"/>
                <w:szCs w:val="20"/>
              </w:rPr>
              <w:t xml:space="preserve">Solutions will support the industry standards for messaging, </w:t>
            </w:r>
            <w:proofErr w:type="gramStart"/>
            <w:r w:rsidRPr="00802E95">
              <w:rPr>
                <w:rFonts w:ascii="Times New Roman" w:hAnsi="Times New Roman" w:cs="Times New Roman"/>
                <w:sz w:val="20"/>
                <w:szCs w:val="20"/>
              </w:rPr>
              <w:t>receiving</w:t>
            </w:r>
            <w:proofErr w:type="gramEnd"/>
            <w:r w:rsidRPr="00802E95">
              <w:rPr>
                <w:rFonts w:ascii="Times New Roman" w:hAnsi="Times New Roman" w:cs="Times New Roman"/>
                <w:sz w:val="20"/>
                <w:szCs w:val="20"/>
              </w:rPr>
              <w:t xml:space="preserve"> and sharing data and interfaces relevant to health and human services organizations including, but not limited to: FHIR Version 4.0 and Electronic Data Interchange (EDI) X12 healthcare format. The versioning for these products must be maintained to meet the evolving requirements of the State of Vermont 's (SOV's) CMS and ONC and any other bodies that dictate these standards.</w:t>
            </w:r>
          </w:p>
        </w:tc>
        <w:tc>
          <w:tcPr>
            <w:tcW w:w="1065" w:type="dxa"/>
          </w:tcPr>
          <w:p w14:paraId="68E0BFDB"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112D20D5"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7DDAF633" w14:textId="77777777" w:rsidTr="40BE6155">
        <w:trPr>
          <w:trHeight w:val="300"/>
        </w:trPr>
        <w:tc>
          <w:tcPr>
            <w:tcW w:w="625" w:type="dxa"/>
            <w:shd w:val="clear" w:color="auto" w:fill="FFFFFF" w:themeFill="background1"/>
          </w:tcPr>
          <w:p w14:paraId="4999EA10" w14:textId="2791D62E" w:rsidR="00CB0770" w:rsidRDefault="001978E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H29</w:t>
            </w:r>
          </w:p>
        </w:tc>
        <w:tc>
          <w:tcPr>
            <w:tcW w:w="4950" w:type="dxa"/>
          </w:tcPr>
          <w:p w14:paraId="30B54579" w14:textId="77777777" w:rsidR="00CB0770" w:rsidRPr="00381B58" w:rsidRDefault="00CB0770">
            <w:pPr>
              <w:rPr>
                <w:rFonts w:ascii="Times New Roman" w:hAnsi="Times New Roman" w:cs="Times New Roman"/>
                <w:sz w:val="20"/>
                <w:szCs w:val="20"/>
              </w:rPr>
            </w:pPr>
            <w:r w:rsidRPr="009335C5">
              <w:rPr>
                <w:rFonts w:ascii="Times New Roman" w:hAnsi="Times New Roman" w:cs="Times New Roman"/>
                <w:sz w:val="20"/>
                <w:szCs w:val="20"/>
              </w:rPr>
              <w:t xml:space="preserve">Solutions will include the following types of transformation: Simple transformations, e.g., data-type conversions, string manipulations and simple calculations. Moderate-complexity transformations, e.g., lookup and replace operations, aggregations, summarizations, deterministic </w:t>
            </w:r>
            <w:proofErr w:type="gramStart"/>
            <w:r w:rsidRPr="009335C5">
              <w:rPr>
                <w:rFonts w:ascii="Times New Roman" w:hAnsi="Times New Roman" w:cs="Times New Roman"/>
                <w:sz w:val="20"/>
                <w:szCs w:val="20"/>
              </w:rPr>
              <w:t>matching</w:t>
            </w:r>
            <w:proofErr w:type="gramEnd"/>
            <w:r w:rsidRPr="009335C5">
              <w:rPr>
                <w:rFonts w:ascii="Times New Roman" w:hAnsi="Times New Roman" w:cs="Times New Roman"/>
                <w:sz w:val="20"/>
                <w:szCs w:val="20"/>
              </w:rPr>
              <w:t xml:space="preserve"> and management of slowly changing dimensions. Higher-order transformations, e.g., sophisticated parsing operations on free-form text and rich media. Facilities for developing custom transformations and extending packaged transformations.</w:t>
            </w:r>
          </w:p>
        </w:tc>
        <w:tc>
          <w:tcPr>
            <w:tcW w:w="1065" w:type="dxa"/>
          </w:tcPr>
          <w:p w14:paraId="35370EBF"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1C3D7C6C"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6C975E8B" w14:textId="77777777" w:rsidTr="40BE6155">
        <w:trPr>
          <w:trHeight w:val="300"/>
        </w:trPr>
        <w:tc>
          <w:tcPr>
            <w:tcW w:w="625" w:type="dxa"/>
            <w:shd w:val="clear" w:color="auto" w:fill="FFFFFF" w:themeFill="background1"/>
          </w:tcPr>
          <w:p w14:paraId="542400DB" w14:textId="081D9958" w:rsidR="00CB0770" w:rsidRDefault="0033728B">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H30</w:t>
            </w:r>
          </w:p>
        </w:tc>
        <w:tc>
          <w:tcPr>
            <w:tcW w:w="4950" w:type="dxa"/>
          </w:tcPr>
          <w:p w14:paraId="0441B4FE" w14:textId="77777777" w:rsidR="00CB0770" w:rsidRPr="00381B58" w:rsidRDefault="00CB0770">
            <w:pPr>
              <w:rPr>
                <w:rFonts w:ascii="Times New Roman" w:hAnsi="Times New Roman" w:cs="Times New Roman"/>
                <w:sz w:val="20"/>
                <w:szCs w:val="20"/>
              </w:rPr>
            </w:pPr>
            <w:r w:rsidRPr="00CC7D30">
              <w:rPr>
                <w:rFonts w:ascii="Times New Roman" w:hAnsi="Times New Roman" w:cs="Times New Roman"/>
                <w:sz w:val="20"/>
                <w:szCs w:val="20"/>
              </w:rPr>
              <w:t>Solutions will have the capability to support the global identification, linking and/or synchronization of client and provider information across heterogeneous data sources through semantic reconciliation of master person index (MPI) data.</w:t>
            </w:r>
          </w:p>
        </w:tc>
        <w:tc>
          <w:tcPr>
            <w:tcW w:w="1065" w:type="dxa"/>
          </w:tcPr>
          <w:p w14:paraId="67C9292C"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2B3D5FF7"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262AD5E6" w14:textId="77777777" w:rsidTr="40BE6155">
        <w:trPr>
          <w:trHeight w:val="300"/>
        </w:trPr>
        <w:tc>
          <w:tcPr>
            <w:tcW w:w="625" w:type="dxa"/>
            <w:shd w:val="clear" w:color="auto" w:fill="FFFFFF" w:themeFill="background1"/>
          </w:tcPr>
          <w:p w14:paraId="0612F635" w14:textId="5BF0C585" w:rsidR="00CB0770" w:rsidRDefault="00E34A35">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H3</w:t>
            </w:r>
            <w:r w:rsidR="0033728B">
              <w:rPr>
                <w:rFonts w:ascii="Times New Roman" w:eastAsia="Arial,Times New Roman" w:hAnsi="Times New Roman" w:cs="Times New Roman"/>
                <w:sz w:val="20"/>
                <w:szCs w:val="20"/>
              </w:rPr>
              <w:t>1</w:t>
            </w:r>
          </w:p>
        </w:tc>
        <w:tc>
          <w:tcPr>
            <w:tcW w:w="4950" w:type="dxa"/>
          </w:tcPr>
          <w:p w14:paraId="207BFE89" w14:textId="77777777" w:rsidR="00CB0770" w:rsidRPr="00381B58" w:rsidRDefault="00CB0770">
            <w:pPr>
              <w:rPr>
                <w:rFonts w:ascii="Times New Roman" w:hAnsi="Times New Roman" w:cs="Times New Roman"/>
                <w:sz w:val="20"/>
                <w:szCs w:val="20"/>
              </w:rPr>
            </w:pPr>
            <w:r w:rsidRPr="0065719F">
              <w:rPr>
                <w:rFonts w:ascii="Times New Roman" w:hAnsi="Times New Roman" w:cs="Times New Roman"/>
                <w:sz w:val="20"/>
                <w:szCs w:val="20"/>
              </w:rPr>
              <w:t>Solutions will support authoring and management of solution data. Solutions will provide a flexible and comprehensive workflow-based capability that can be used to create and maintain workflows supporting solution data maintenance across the multiple source solutions.</w:t>
            </w:r>
          </w:p>
        </w:tc>
        <w:tc>
          <w:tcPr>
            <w:tcW w:w="1065" w:type="dxa"/>
          </w:tcPr>
          <w:p w14:paraId="4FE098D9"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765496D1"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4207165B" w14:textId="77777777" w:rsidTr="40BE6155">
        <w:trPr>
          <w:trHeight w:val="300"/>
        </w:trPr>
        <w:tc>
          <w:tcPr>
            <w:tcW w:w="625" w:type="dxa"/>
            <w:shd w:val="clear" w:color="auto" w:fill="FFFFFF" w:themeFill="background1"/>
          </w:tcPr>
          <w:p w14:paraId="545CA9B3" w14:textId="0109EE10" w:rsidR="00CB0770" w:rsidRDefault="00E34A35">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H3</w:t>
            </w:r>
            <w:r w:rsidR="0033728B">
              <w:rPr>
                <w:rFonts w:ascii="Times New Roman" w:eastAsia="Arial,Times New Roman" w:hAnsi="Times New Roman" w:cs="Times New Roman"/>
                <w:sz w:val="20"/>
                <w:szCs w:val="20"/>
              </w:rPr>
              <w:t>2</w:t>
            </w:r>
          </w:p>
        </w:tc>
        <w:tc>
          <w:tcPr>
            <w:tcW w:w="4950" w:type="dxa"/>
          </w:tcPr>
          <w:p w14:paraId="01E72D5F" w14:textId="77777777" w:rsidR="00CB0770" w:rsidRPr="00381B58" w:rsidRDefault="00CB0770">
            <w:pPr>
              <w:rPr>
                <w:rFonts w:ascii="Times New Roman" w:hAnsi="Times New Roman" w:cs="Times New Roman"/>
                <w:sz w:val="20"/>
                <w:szCs w:val="20"/>
              </w:rPr>
            </w:pPr>
            <w:r w:rsidRPr="00E8151A">
              <w:rPr>
                <w:rFonts w:ascii="Times New Roman" w:hAnsi="Times New Roman" w:cs="Times New Roman"/>
                <w:sz w:val="20"/>
                <w:szCs w:val="20"/>
              </w:rPr>
              <w:t>The software shall support backward compatibility with at least two previous versions of the software, ensuring that users can upgrade without losing any important data or functionality.</w:t>
            </w:r>
          </w:p>
        </w:tc>
        <w:tc>
          <w:tcPr>
            <w:tcW w:w="1065" w:type="dxa"/>
          </w:tcPr>
          <w:p w14:paraId="1CC433DC"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2E06480E"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6F6DFD1F" w14:textId="77777777" w:rsidTr="40BE6155">
        <w:trPr>
          <w:trHeight w:val="300"/>
        </w:trPr>
        <w:tc>
          <w:tcPr>
            <w:tcW w:w="625" w:type="dxa"/>
            <w:shd w:val="clear" w:color="auto" w:fill="FFFFFF" w:themeFill="background1"/>
          </w:tcPr>
          <w:p w14:paraId="24F16FA9" w14:textId="06D80046" w:rsidR="00CB0770" w:rsidRDefault="0033728B">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H33</w:t>
            </w:r>
          </w:p>
        </w:tc>
        <w:tc>
          <w:tcPr>
            <w:tcW w:w="4950" w:type="dxa"/>
          </w:tcPr>
          <w:p w14:paraId="5D556EA0" w14:textId="77777777" w:rsidR="00CB0770" w:rsidRPr="00381B58" w:rsidRDefault="00CB0770">
            <w:pPr>
              <w:rPr>
                <w:rFonts w:ascii="Times New Roman" w:hAnsi="Times New Roman" w:cs="Times New Roman"/>
                <w:sz w:val="20"/>
                <w:szCs w:val="20"/>
              </w:rPr>
            </w:pPr>
            <w:r w:rsidRPr="00127B46">
              <w:rPr>
                <w:rFonts w:ascii="Times New Roman" w:hAnsi="Times New Roman" w:cs="Times New Roman"/>
                <w:sz w:val="20"/>
                <w:szCs w:val="20"/>
              </w:rPr>
              <w:t>The software shall support easy data migration from the current version to future versions of the software, ensuring that users can upgrade without losing any important data or functionality</w:t>
            </w:r>
          </w:p>
        </w:tc>
        <w:tc>
          <w:tcPr>
            <w:tcW w:w="1065" w:type="dxa"/>
          </w:tcPr>
          <w:p w14:paraId="3181CDDD"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5BC353AD"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409DD769" w14:textId="77777777" w:rsidTr="40BE6155">
        <w:trPr>
          <w:trHeight w:val="300"/>
        </w:trPr>
        <w:tc>
          <w:tcPr>
            <w:tcW w:w="625" w:type="dxa"/>
            <w:shd w:val="clear" w:color="auto" w:fill="FFFFFF" w:themeFill="background1"/>
          </w:tcPr>
          <w:p w14:paraId="69946FF7" w14:textId="2CCEB0F8" w:rsidR="00CB0770" w:rsidRDefault="0033728B">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H34</w:t>
            </w:r>
          </w:p>
        </w:tc>
        <w:tc>
          <w:tcPr>
            <w:tcW w:w="4950" w:type="dxa"/>
          </w:tcPr>
          <w:p w14:paraId="7E985189" w14:textId="77777777" w:rsidR="00CB0770" w:rsidRPr="00381B58" w:rsidRDefault="00CB0770">
            <w:pPr>
              <w:rPr>
                <w:rFonts w:ascii="Times New Roman" w:hAnsi="Times New Roman" w:cs="Times New Roman"/>
                <w:sz w:val="20"/>
                <w:szCs w:val="20"/>
              </w:rPr>
            </w:pPr>
            <w:r w:rsidRPr="008C4273">
              <w:rPr>
                <w:rFonts w:ascii="Times New Roman" w:hAnsi="Times New Roman" w:cs="Times New Roman"/>
                <w:sz w:val="20"/>
                <w:szCs w:val="20"/>
              </w:rPr>
              <w:t xml:space="preserve">The software shall be able to handle large volumes of data and </w:t>
            </w:r>
            <w:proofErr w:type="gramStart"/>
            <w:r w:rsidRPr="008C4273">
              <w:rPr>
                <w:rFonts w:ascii="Times New Roman" w:hAnsi="Times New Roman" w:cs="Times New Roman"/>
                <w:sz w:val="20"/>
                <w:szCs w:val="20"/>
              </w:rPr>
              <w:t>traffic, and</w:t>
            </w:r>
            <w:proofErr w:type="gramEnd"/>
            <w:r w:rsidRPr="008C4273">
              <w:rPr>
                <w:rFonts w:ascii="Times New Roman" w:hAnsi="Times New Roman" w:cs="Times New Roman"/>
                <w:sz w:val="20"/>
                <w:szCs w:val="20"/>
              </w:rPr>
              <w:t xml:space="preserve"> support the scaling of resources to meet the demands of the environment in which it operates.</w:t>
            </w:r>
          </w:p>
        </w:tc>
        <w:tc>
          <w:tcPr>
            <w:tcW w:w="1065" w:type="dxa"/>
          </w:tcPr>
          <w:p w14:paraId="347CE9CF"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3722798D"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5EC56FE5" w14:textId="77777777" w:rsidTr="40BE6155">
        <w:trPr>
          <w:trHeight w:val="300"/>
        </w:trPr>
        <w:tc>
          <w:tcPr>
            <w:tcW w:w="625" w:type="dxa"/>
            <w:shd w:val="clear" w:color="auto" w:fill="FFFFFF" w:themeFill="background1"/>
          </w:tcPr>
          <w:p w14:paraId="025DB209" w14:textId="77C58BC8" w:rsidR="00CB0770" w:rsidRDefault="0033728B">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H35</w:t>
            </w:r>
          </w:p>
        </w:tc>
        <w:tc>
          <w:tcPr>
            <w:tcW w:w="4950" w:type="dxa"/>
          </w:tcPr>
          <w:p w14:paraId="5F83C368" w14:textId="77777777" w:rsidR="00CB0770" w:rsidRPr="00381B58" w:rsidRDefault="00CB0770">
            <w:pPr>
              <w:rPr>
                <w:rFonts w:ascii="Times New Roman" w:hAnsi="Times New Roman" w:cs="Times New Roman"/>
                <w:sz w:val="20"/>
                <w:szCs w:val="20"/>
              </w:rPr>
            </w:pPr>
            <w:r w:rsidRPr="003F0440">
              <w:rPr>
                <w:rFonts w:ascii="Times New Roman" w:hAnsi="Times New Roman" w:cs="Times New Roman"/>
                <w:sz w:val="20"/>
                <w:szCs w:val="20"/>
              </w:rPr>
              <w:t>Solutions will have the ability to support varying message payloads, ranging from individual transactions to large files (more than 1GB) containing multiple transactions. The SOA solution will be configured to appropriately manage these varying types of message construction and size through a common set of components. Where possible, solutions will error on the side of individual transactions per message to simplify the message management, routing, and database recovery needs.</w:t>
            </w:r>
          </w:p>
        </w:tc>
        <w:tc>
          <w:tcPr>
            <w:tcW w:w="1065" w:type="dxa"/>
          </w:tcPr>
          <w:p w14:paraId="5CEC5934"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72270A5C"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2095312C" w14:textId="77777777" w:rsidTr="40BE6155">
        <w:trPr>
          <w:trHeight w:val="300"/>
        </w:trPr>
        <w:tc>
          <w:tcPr>
            <w:tcW w:w="625" w:type="dxa"/>
            <w:shd w:val="clear" w:color="auto" w:fill="FFFFFF" w:themeFill="background1"/>
          </w:tcPr>
          <w:p w14:paraId="1491BD91" w14:textId="0F2AD61E" w:rsidR="00CB0770" w:rsidRDefault="007D5CA7">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H3</w:t>
            </w:r>
            <w:r w:rsidR="0033728B">
              <w:rPr>
                <w:rFonts w:ascii="Times New Roman" w:eastAsia="Arial,Times New Roman" w:hAnsi="Times New Roman" w:cs="Times New Roman"/>
                <w:sz w:val="20"/>
                <w:szCs w:val="20"/>
              </w:rPr>
              <w:t>6</w:t>
            </w:r>
          </w:p>
        </w:tc>
        <w:tc>
          <w:tcPr>
            <w:tcW w:w="4950" w:type="dxa"/>
          </w:tcPr>
          <w:p w14:paraId="3622326D" w14:textId="77777777" w:rsidR="00CB0770" w:rsidRPr="00381B58" w:rsidRDefault="00CB0770">
            <w:pPr>
              <w:rPr>
                <w:rFonts w:ascii="Times New Roman" w:hAnsi="Times New Roman" w:cs="Times New Roman"/>
                <w:sz w:val="20"/>
                <w:szCs w:val="20"/>
              </w:rPr>
            </w:pPr>
            <w:r w:rsidRPr="00B826FD">
              <w:rPr>
                <w:rFonts w:ascii="Times New Roman" w:hAnsi="Times New Roman" w:cs="Times New Roman"/>
                <w:sz w:val="20"/>
                <w:szCs w:val="20"/>
              </w:rPr>
              <w:t>Solution will define the requirement for all software to support data integration with other systems</w:t>
            </w:r>
          </w:p>
        </w:tc>
        <w:tc>
          <w:tcPr>
            <w:tcW w:w="1065" w:type="dxa"/>
          </w:tcPr>
          <w:p w14:paraId="58F555C4"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56E815B2"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26A9FA5D" w14:textId="77777777" w:rsidTr="40BE6155">
        <w:trPr>
          <w:trHeight w:val="300"/>
        </w:trPr>
        <w:tc>
          <w:tcPr>
            <w:tcW w:w="625" w:type="dxa"/>
            <w:shd w:val="clear" w:color="auto" w:fill="FFFFFF" w:themeFill="background1"/>
          </w:tcPr>
          <w:p w14:paraId="168C20DB" w14:textId="5A1933BE" w:rsidR="00CB0770" w:rsidRDefault="0033728B">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H37</w:t>
            </w:r>
          </w:p>
        </w:tc>
        <w:tc>
          <w:tcPr>
            <w:tcW w:w="4950" w:type="dxa"/>
          </w:tcPr>
          <w:p w14:paraId="18D52A0F" w14:textId="77777777" w:rsidR="00CB0770" w:rsidRPr="00381B58" w:rsidRDefault="00CB0770">
            <w:pPr>
              <w:rPr>
                <w:rFonts w:ascii="Times New Roman" w:hAnsi="Times New Roman" w:cs="Times New Roman"/>
                <w:sz w:val="20"/>
                <w:szCs w:val="20"/>
              </w:rPr>
            </w:pPr>
            <w:r w:rsidRPr="00295BBF">
              <w:rPr>
                <w:rFonts w:ascii="Times New Roman" w:hAnsi="Times New Roman" w:cs="Times New Roman"/>
                <w:sz w:val="20"/>
                <w:szCs w:val="20"/>
              </w:rPr>
              <w:t>Solutions running on shared Infrastructure will support reorganization of database/index/configuration online without the need for the solution to shut down.</w:t>
            </w:r>
          </w:p>
        </w:tc>
        <w:tc>
          <w:tcPr>
            <w:tcW w:w="1065" w:type="dxa"/>
          </w:tcPr>
          <w:p w14:paraId="44BB3347"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5CAAFC9D"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3AC7CB8A" w14:textId="77777777" w:rsidTr="40BE6155">
        <w:trPr>
          <w:trHeight w:val="300"/>
        </w:trPr>
        <w:tc>
          <w:tcPr>
            <w:tcW w:w="625" w:type="dxa"/>
            <w:shd w:val="clear" w:color="auto" w:fill="FFFFFF" w:themeFill="background1"/>
          </w:tcPr>
          <w:p w14:paraId="61F687C4" w14:textId="17C38808" w:rsidR="00CB0770" w:rsidRDefault="0033728B">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H38</w:t>
            </w:r>
          </w:p>
        </w:tc>
        <w:tc>
          <w:tcPr>
            <w:tcW w:w="4950" w:type="dxa"/>
          </w:tcPr>
          <w:p w14:paraId="49C35D11" w14:textId="77777777" w:rsidR="00CB0770" w:rsidRPr="00381B58" w:rsidRDefault="00CB0770">
            <w:pPr>
              <w:rPr>
                <w:rFonts w:ascii="Times New Roman" w:hAnsi="Times New Roman" w:cs="Times New Roman"/>
                <w:sz w:val="20"/>
                <w:szCs w:val="20"/>
              </w:rPr>
            </w:pPr>
            <w:r w:rsidRPr="001A7FAB">
              <w:rPr>
                <w:rFonts w:ascii="Times New Roman" w:hAnsi="Times New Roman" w:cs="Times New Roman"/>
                <w:sz w:val="20"/>
                <w:szCs w:val="20"/>
              </w:rPr>
              <w:t xml:space="preserve">Healthcare-related solutions will at a minimum support the following </w:t>
            </w:r>
            <w:proofErr w:type="gramStart"/>
            <w:r w:rsidRPr="001A7FAB">
              <w:rPr>
                <w:rFonts w:ascii="Times New Roman" w:hAnsi="Times New Roman" w:cs="Times New Roman"/>
                <w:sz w:val="20"/>
                <w:szCs w:val="20"/>
              </w:rPr>
              <w:t>standards,  Integrating</w:t>
            </w:r>
            <w:proofErr w:type="gramEnd"/>
            <w:r w:rsidRPr="001A7FAB">
              <w:rPr>
                <w:rFonts w:ascii="Times New Roman" w:hAnsi="Times New Roman" w:cs="Times New Roman"/>
                <w:sz w:val="20"/>
                <w:szCs w:val="20"/>
              </w:rPr>
              <w:t xml:space="preserve"> the Health Enterprise (IHE). Cross-Enterprise Document Sharing (XDS, </w:t>
            </w:r>
            <w:proofErr w:type="spellStart"/>
            <w:r w:rsidRPr="001A7FAB">
              <w:rPr>
                <w:rFonts w:ascii="Times New Roman" w:hAnsi="Times New Roman" w:cs="Times New Roman"/>
                <w:sz w:val="20"/>
                <w:szCs w:val="20"/>
              </w:rPr>
              <w:t>XDS.b</w:t>
            </w:r>
            <w:proofErr w:type="spellEnd"/>
            <w:r w:rsidRPr="001A7FAB">
              <w:rPr>
                <w:rFonts w:ascii="Times New Roman" w:hAnsi="Times New Roman" w:cs="Times New Roman"/>
                <w:sz w:val="20"/>
                <w:szCs w:val="20"/>
              </w:rPr>
              <w:t xml:space="preserve">). Cross-Community Access (XCA). Health Level Seven (HL7), Fast Healthcare Interoperability Resources (FHIR), EDI X12N, </w:t>
            </w:r>
            <w:proofErr w:type="spellStart"/>
            <w:r w:rsidRPr="001A7FAB">
              <w:rPr>
                <w:rFonts w:ascii="Times New Roman" w:hAnsi="Times New Roman" w:cs="Times New Roman"/>
                <w:sz w:val="20"/>
                <w:szCs w:val="20"/>
              </w:rPr>
              <w:t>Digitial</w:t>
            </w:r>
            <w:proofErr w:type="spellEnd"/>
            <w:r w:rsidRPr="001A7FAB">
              <w:rPr>
                <w:rFonts w:ascii="Times New Roman" w:hAnsi="Times New Roman" w:cs="Times New Roman"/>
                <w:sz w:val="20"/>
                <w:szCs w:val="20"/>
              </w:rPr>
              <w:t xml:space="preserve"> Imaging and Communications in Medicine (DICOM</w:t>
            </w:r>
            <w:proofErr w:type="gramStart"/>
            <w:r w:rsidRPr="001A7FAB">
              <w:rPr>
                <w:rFonts w:ascii="Times New Roman" w:hAnsi="Times New Roman" w:cs="Times New Roman"/>
                <w:sz w:val="20"/>
                <w:szCs w:val="20"/>
              </w:rPr>
              <w:t>),  Continuity</w:t>
            </w:r>
            <w:proofErr w:type="gramEnd"/>
            <w:r w:rsidRPr="001A7FAB">
              <w:rPr>
                <w:rFonts w:ascii="Times New Roman" w:hAnsi="Times New Roman" w:cs="Times New Roman"/>
                <w:sz w:val="20"/>
                <w:szCs w:val="20"/>
              </w:rPr>
              <w:t xml:space="preserve"> of Care Document (CCD) C32 profile (AHS ONC Direct Project).</w:t>
            </w:r>
          </w:p>
        </w:tc>
        <w:tc>
          <w:tcPr>
            <w:tcW w:w="1065" w:type="dxa"/>
          </w:tcPr>
          <w:p w14:paraId="66D64079"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44743FFE"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5948A7D1" w14:textId="77777777" w:rsidTr="40BE6155">
        <w:trPr>
          <w:trHeight w:val="300"/>
        </w:trPr>
        <w:tc>
          <w:tcPr>
            <w:tcW w:w="625" w:type="dxa"/>
            <w:shd w:val="clear" w:color="auto" w:fill="FFFFFF" w:themeFill="background1"/>
          </w:tcPr>
          <w:p w14:paraId="1DD845ED" w14:textId="1A49EE99" w:rsidR="00CB0770" w:rsidRDefault="0033728B">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H39</w:t>
            </w:r>
          </w:p>
        </w:tc>
        <w:tc>
          <w:tcPr>
            <w:tcW w:w="4950" w:type="dxa"/>
          </w:tcPr>
          <w:p w14:paraId="0CFF51F1" w14:textId="77777777" w:rsidR="00CB0770" w:rsidRPr="00381B58" w:rsidRDefault="00CB0770">
            <w:pPr>
              <w:rPr>
                <w:rFonts w:ascii="Times New Roman" w:hAnsi="Times New Roman" w:cs="Times New Roman"/>
                <w:sz w:val="20"/>
                <w:szCs w:val="20"/>
              </w:rPr>
            </w:pPr>
            <w:r w:rsidRPr="004A7467">
              <w:rPr>
                <w:rFonts w:ascii="Times New Roman" w:hAnsi="Times New Roman" w:cs="Times New Roman"/>
                <w:sz w:val="20"/>
                <w:szCs w:val="20"/>
              </w:rPr>
              <w:t>The solution must support all web browser with a market share in the United States of America greater than 3%, as indicated by gs.Statcounter.com</w:t>
            </w:r>
          </w:p>
        </w:tc>
        <w:tc>
          <w:tcPr>
            <w:tcW w:w="1065" w:type="dxa"/>
          </w:tcPr>
          <w:p w14:paraId="39F750E9"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5FE7C3A0"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6D4AA59A" w14:textId="77777777" w:rsidTr="40BE6155">
        <w:trPr>
          <w:trHeight w:val="300"/>
        </w:trPr>
        <w:tc>
          <w:tcPr>
            <w:tcW w:w="625" w:type="dxa"/>
            <w:shd w:val="clear" w:color="auto" w:fill="FFFFFF" w:themeFill="background1"/>
          </w:tcPr>
          <w:p w14:paraId="535ADCD5" w14:textId="63D47579" w:rsidR="00CB0770" w:rsidRDefault="0033728B">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H40</w:t>
            </w:r>
          </w:p>
        </w:tc>
        <w:tc>
          <w:tcPr>
            <w:tcW w:w="4950" w:type="dxa"/>
          </w:tcPr>
          <w:p w14:paraId="5FD6C466" w14:textId="71F4DE36" w:rsidR="00CB0770" w:rsidRPr="00381B58" w:rsidRDefault="00CB0770">
            <w:pPr>
              <w:rPr>
                <w:rFonts w:ascii="Times New Roman" w:hAnsi="Times New Roman" w:cs="Times New Roman"/>
                <w:sz w:val="20"/>
                <w:szCs w:val="20"/>
              </w:rPr>
            </w:pPr>
            <w:r w:rsidRPr="00C10498">
              <w:rPr>
                <w:rFonts w:ascii="Times New Roman" w:hAnsi="Times New Roman" w:cs="Times New Roman"/>
                <w:sz w:val="20"/>
                <w:szCs w:val="20"/>
              </w:rPr>
              <w:t xml:space="preserve">The proposed solutions must allow for the migration of </w:t>
            </w:r>
            <w:r w:rsidR="00073088">
              <w:rPr>
                <w:rFonts w:ascii="Times New Roman" w:hAnsi="Times New Roman" w:cs="Times New Roman"/>
                <w:sz w:val="20"/>
                <w:szCs w:val="20"/>
              </w:rPr>
              <w:t>information</w:t>
            </w:r>
            <w:r w:rsidR="00404BF5">
              <w:rPr>
                <w:rFonts w:ascii="Times New Roman" w:hAnsi="Times New Roman" w:cs="Times New Roman"/>
                <w:sz w:val="20"/>
                <w:szCs w:val="20"/>
              </w:rPr>
              <w:t xml:space="preserve"> such as case file </w:t>
            </w:r>
            <w:r w:rsidR="004A0CEC">
              <w:rPr>
                <w:rFonts w:ascii="Times New Roman" w:hAnsi="Times New Roman" w:cs="Times New Roman"/>
                <w:sz w:val="20"/>
                <w:szCs w:val="20"/>
              </w:rPr>
              <w:t xml:space="preserve">data, </w:t>
            </w:r>
            <w:r w:rsidRPr="00C10498">
              <w:rPr>
                <w:rFonts w:ascii="Times New Roman" w:hAnsi="Times New Roman" w:cs="Times New Roman"/>
                <w:sz w:val="20"/>
                <w:szCs w:val="20"/>
              </w:rPr>
              <w:t>from the State's mainframe system to shared application and database systems to ensure its availability.</w:t>
            </w:r>
          </w:p>
        </w:tc>
        <w:tc>
          <w:tcPr>
            <w:tcW w:w="1065" w:type="dxa"/>
          </w:tcPr>
          <w:p w14:paraId="4D3961E8"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2D6DEDDB"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1E419518" w14:textId="77777777" w:rsidTr="40BE6155">
        <w:trPr>
          <w:trHeight w:val="300"/>
        </w:trPr>
        <w:tc>
          <w:tcPr>
            <w:tcW w:w="625" w:type="dxa"/>
            <w:shd w:val="clear" w:color="auto" w:fill="FFFFFF" w:themeFill="background1"/>
          </w:tcPr>
          <w:p w14:paraId="63BFE3E1" w14:textId="34DB06D8" w:rsidR="00CB0770" w:rsidRDefault="0033728B">
            <w:pPr>
              <w:keepNext/>
              <w:outlineLvl w:val="0"/>
              <w:rPr>
                <w:rFonts w:ascii="Times New Roman" w:eastAsia="Arial,Times New Roman" w:hAnsi="Times New Roman" w:cs="Times New Roman"/>
                <w:sz w:val="20"/>
                <w:szCs w:val="20"/>
              </w:rPr>
            </w:pPr>
            <w:r w:rsidRPr="40BE6155">
              <w:rPr>
                <w:rFonts w:ascii="Times New Roman" w:eastAsia="Arial,Times New Roman" w:hAnsi="Times New Roman" w:cs="Times New Roman"/>
                <w:sz w:val="20"/>
                <w:szCs w:val="20"/>
              </w:rPr>
              <w:t>H4</w:t>
            </w:r>
            <w:r>
              <w:rPr>
                <w:rFonts w:ascii="Times New Roman" w:eastAsia="Arial,Times New Roman" w:hAnsi="Times New Roman" w:cs="Times New Roman"/>
                <w:sz w:val="20"/>
                <w:szCs w:val="20"/>
              </w:rPr>
              <w:t>1</w:t>
            </w:r>
          </w:p>
        </w:tc>
        <w:tc>
          <w:tcPr>
            <w:tcW w:w="4950" w:type="dxa"/>
          </w:tcPr>
          <w:p w14:paraId="53960DF9" w14:textId="50E4069D" w:rsidR="00CB0770" w:rsidRPr="00C10498" w:rsidRDefault="25F3A045">
            <w:pPr>
              <w:rPr>
                <w:rFonts w:ascii="Times New Roman" w:hAnsi="Times New Roman" w:cs="Times New Roman"/>
                <w:sz w:val="20"/>
                <w:szCs w:val="20"/>
              </w:rPr>
            </w:pPr>
            <w:r w:rsidRPr="40BE6155">
              <w:rPr>
                <w:rFonts w:ascii="Times New Roman" w:eastAsia="Times New Roman" w:hAnsi="Times New Roman" w:cs="Times New Roman"/>
                <w:sz w:val="20"/>
                <w:szCs w:val="20"/>
              </w:rPr>
              <w:t xml:space="preserve">Complete Disaster Recover Testing four </w:t>
            </w:r>
            <w:r w:rsidR="2CCF0161" w:rsidRPr="4BFAC8F1">
              <w:rPr>
                <w:rFonts w:ascii="Times New Roman" w:eastAsia="Times New Roman" w:hAnsi="Times New Roman" w:cs="Times New Roman"/>
                <w:sz w:val="20"/>
                <w:szCs w:val="20"/>
              </w:rPr>
              <w:t>time</w:t>
            </w:r>
            <w:r w:rsidR="6A1E01A0" w:rsidRPr="4BFAC8F1">
              <w:rPr>
                <w:rFonts w:ascii="Times New Roman" w:eastAsia="Times New Roman" w:hAnsi="Times New Roman" w:cs="Times New Roman"/>
                <w:sz w:val="20"/>
                <w:szCs w:val="20"/>
              </w:rPr>
              <w:t>s</w:t>
            </w:r>
            <w:r w:rsidRPr="40BE6155">
              <w:rPr>
                <w:rFonts w:ascii="Times New Roman" w:eastAsia="Times New Roman" w:hAnsi="Times New Roman" w:cs="Times New Roman"/>
                <w:sz w:val="20"/>
                <w:szCs w:val="20"/>
              </w:rPr>
              <w:t xml:space="preserve"> per year including documentation of test results for the VDOL Mainframe solution.</w:t>
            </w:r>
          </w:p>
        </w:tc>
        <w:tc>
          <w:tcPr>
            <w:tcW w:w="1065" w:type="dxa"/>
          </w:tcPr>
          <w:p w14:paraId="3EA2DE20"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09305535"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5837AAF2" w14:textId="77777777" w:rsidTr="40BE6155">
        <w:trPr>
          <w:trHeight w:val="300"/>
        </w:trPr>
        <w:tc>
          <w:tcPr>
            <w:tcW w:w="625" w:type="dxa"/>
            <w:shd w:val="clear" w:color="auto" w:fill="FFFFFF" w:themeFill="background1"/>
          </w:tcPr>
          <w:p w14:paraId="55016E18" w14:textId="3D40AB53" w:rsidR="00CB0770" w:rsidRDefault="0033728B">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H42</w:t>
            </w:r>
          </w:p>
        </w:tc>
        <w:tc>
          <w:tcPr>
            <w:tcW w:w="4950" w:type="dxa"/>
          </w:tcPr>
          <w:p w14:paraId="32E96749" w14:textId="6875D044" w:rsidR="00CB0770" w:rsidRPr="00C10498" w:rsidRDefault="00CB0770">
            <w:pPr>
              <w:rPr>
                <w:rFonts w:ascii="Times New Roman" w:hAnsi="Times New Roman" w:cs="Times New Roman"/>
                <w:sz w:val="20"/>
                <w:szCs w:val="20"/>
              </w:rPr>
            </w:pPr>
            <w:r>
              <w:rPr>
                <w:rFonts w:ascii="Times New Roman" w:eastAsia="Times New Roman" w:hAnsi="Times New Roman" w:cs="Times New Roman"/>
                <w:bCs/>
                <w:sz w:val="20"/>
                <w:szCs w:val="20"/>
              </w:rPr>
              <w:t xml:space="preserve">Complete Disaster Recover Testing annually </w:t>
            </w:r>
            <w:r w:rsidR="00A859C1">
              <w:rPr>
                <w:rFonts w:ascii="Times New Roman" w:eastAsia="Times New Roman" w:hAnsi="Times New Roman" w:cs="Times New Roman"/>
                <w:bCs/>
                <w:sz w:val="20"/>
                <w:szCs w:val="20"/>
              </w:rPr>
              <w:t xml:space="preserve">and </w:t>
            </w:r>
            <w:r w:rsidR="00AE12B7">
              <w:rPr>
                <w:rFonts w:ascii="Times New Roman" w:eastAsia="Times New Roman" w:hAnsi="Times New Roman" w:cs="Times New Roman"/>
                <w:bCs/>
                <w:sz w:val="20"/>
                <w:szCs w:val="20"/>
              </w:rPr>
              <w:t xml:space="preserve">providing the State with the </w:t>
            </w:r>
            <w:r>
              <w:rPr>
                <w:rFonts w:ascii="Times New Roman" w:eastAsia="Times New Roman" w:hAnsi="Times New Roman" w:cs="Times New Roman"/>
                <w:bCs/>
                <w:sz w:val="20"/>
                <w:szCs w:val="20"/>
              </w:rPr>
              <w:t>test results for the AHS\AOT Mainframe Solution</w:t>
            </w:r>
          </w:p>
        </w:tc>
        <w:tc>
          <w:tcPr>
            <w:tcW w:w="1065" w:type="dxa"/>
          </w:tcPr>
          <w:p w14:paraId="3F2C29D2" w14:textId="4DE4913B" w:rsidR="00CB0770" w:rsidRPr="004561A7" w:rsidRDefault="00CB0770" w:rsidP="00B16CEC">
            <w:pPr>
              <w:keepNext/>
              <w:spacing w:line="259" w:lineRule="auto"/>
              <w:rPr>
                <w:rFonts w:ascii="Times New Roman" w:eastAsia="Times New Roman" w:hAnsi="Times New Roman" w:cs="Times New Roman"/>
                <w:bCs/>
                <w:sz w:val="20"/>
                <w:szCs w:val="20"/>
              </w:rPr>
            </w:pPr>
          </w:p>
        </w:tc>
        <w:tc>
          <w:tcPr>
            <w:tcW w:w="6225" w:type="dxa"/>
          </w:tcPr>
          <w:p w14:paraId="1C4D3003"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6F99EBCB" w14:textId="77777777" w:rsidTr="40BE6155">
        <w:trPr>
          <w:trHeight w:val="98"/>
        </w:trPr>
        <w:tc>
          <w:tcPr>
            <w:tcW w:w="625" w:type="dxa"/>
            <w:shd w:val="clear" w:color="auto" w:fill="FFFFFF" w:themeFill="background1"/>
          </w:tcPr>
          <w:p w14:paraId="6AA5E72B" w14:textId="1AD36558" w:rsidR="00CB0770" w:rsidRDefault="0033728B">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H43</w:t>
            </w:r>
          </w:p>
        </w:tc>
        <w:tc>
          <w:tcPr>
            <w:tcW w:w="4950" w:type="dxa"/>
          </w:tcPr>
          <w:p w14:paraId="79A253FB" w14:textId="77777777" w:rsidR="00CB0770" w:rsidRDefault="00CB0770">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Maintain Internet bandwidth to support at least a 95% monthly average utilization of 8 Mbps.   </w:t>
            </w:r>
          </w:p>
        </w:tc>
        <w:tc>
          <w:tcPr>
            <w:tcW w:w="1065" w:type="dxa"/>
          </w:tcPr>
          <w:p w14:paraId="637CAB95"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40CF6672" w14:textId="77777777" w:rsidR="00CB0770" w:rsidRPr="004561A7" w:rsidRDefault="00CB0770">
            <w:pPr>
              <w:keepNext/>
              <w:outlineLvl w:val="0"/>
              <w:rPr>
                <w:rFonts w:ascii="Times New Roman" w:eastAsia="Times New Roman" w:hAnsi="Times New Roman" w:cs="Times New Roman"/>
                <w:bCs/>
                <w:sz w:val="20"/>
                <w:szCs w:val="20"/>
              </w:rPr>
            </w:pPr>
          </w:p>
        </w:tc>
      </w:tr>
      <w:tr w:rsidR="00CB0770" w:rsidRPr="004561A7" w14:paraId="74950970" w14:textId="77777777" w:rsidTr="40BE6155">
        <w:trPr>
          <w:trHeight w:val="98"/>
        </w:trPr>
        <w:tc>
          <w:tcPr>
            <w:tcW w:w="625" w:type="dxa"/>
            <w:shd w:val="clear" w:color="auto" w:fill="FFFFFF" w:themeFill="background1"/>
          </w:tcPr>
          <w:p w14:paraId="7EF7B66A" w14:textId="51121F64" w:rsidR="00CB0770" w:rsidRDefault="0033728B">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H44</w:t>
            </w:r>
          </w:p>
        </w:tc>
        <w:tc>
          <w:tcPr>
            <w:tcW w:w="4950" w:type="dxa"/>
          </w:tcPr>
          <w:p w14:paraId="001E0177" w14:textId="77777777" w:rsidR="00CB0770" w:rsidRDefault="00CB0770">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Maintain redundant VPN network connection with the State’s </w:t>
            </w:r>
            <w:proofErr w:type="gramStart"/>
            <w:r>
              <w:rPr>
                <w:rFonts w:ascii="Times New Roman" w:eastAsia="Times New Roman" w:hAnsi="Times New Roman" w:cs="Times New Roman"/>
                <w:bCs/>
                <w:sz w:val="20"/>
                <w:szCs w:val="20"/>
              </w:rPr>
              <w:t>on-premise</w:t>
            </w:r>
            <w:proofErr w:type="gramEnd"/>
            <w:r>
              <w:rPr>
                <w:rFonts w:ascii="Times New Roman" w:eastAsia="Times New Roman" w:hAnsi="Times New Roman" w:cs="Times New Roman"/>
                <w:bCs/>
                <w:sz w:val="20"/>
                <w:szCs w:val="20"/>
              </w:rPr>
              <w:t xml:space="preserve"> data center and </w:t>
            </w:r>
            <w:proofErr w:type="gramStart"/>
            <w:r>
              <w:rPr>
                <w:rFonts w:ascii="Times New Roman" w:eastAsia="Times New Roman" w:hAnsi="Times New Roman" w:cs="Times New Roman"/>
                <w:bCs/>
                <w:sz w:val="20"/>
                <w:szCs w:val="20"/>
              </w:rPr>
              <w:t>it’s</w:t>
            </w:r>
            <w:proofErr w:type="gramEnd"/>
            <w:r>
              <w:rPr>
                <w:rFonts w:ascii="Times New Roman" w:eastAsia="Times New Roman" w:hAnsi="Times New Roman" w:cs="Times New Roman"/>
                <w:bCs/>
                <w:sz w:val="20"/>
                <w:szCs w:val="20"/>
              </w:rPr>
              <w:t xml:space="preserve"> Azure Cloud instance. </w:t>
            </w:r>
          </w:p>
        </w:tc>
        <w:tc>
          <w:tcPr>
            <w:tcW w:w="1065" w:type="dxa"/>
          </w:tcPr>
          <w:p w14:paraId="1A2AD693" w14:textId="77777777" w:rsidR="00CB0770" w:rsidRPr="004561A7" w:rsidRDefault="00CB0770">
            <w:pPr>
              <w:keepNext/>
              <w:outlineLvl w:val="0"/>
              <w:rPr>
                <w:rFonts w:ascii="Times New Roman" w:eastAsia="Times New Roman" w:hAnsi="Times New Roman" w:cs="Times New Roman"/>
                <w:bCs/>
                <w:sz w:val="20"/>
                <w:szCs w:val="20"/>
              </w:rPr>
            </w:pPr>
          </w:p>
        </w:tc>
        <w:tc>
          <w:tcPr>
            <w:tcW w:w="6225" w:type="dxa"/>
          </w:tcPr>
          <w:p w14:paraId="78767C8C" w14:textId="77777777" w:rsidR="00CB0770" w:rsidRPr="004561A7" w:rsidRDefault="00CB0770">
            <w:pPr>
              <w:keepNext/>
              <w:outlineLvl w:val="0"/>
              <w:rPr>
                <w:rFonts w:ascii="Times New Roman" w:eastAsia="Times New Roman" w:hAnsi="Times New Roman" w:cs="Times New Roman"/>
                <w:bCs/>
                <w:sz w:val="20"/>
                <w:szCs w:val="20"/>
              </w:rPr>
            </w:pPr>
          </w:p>
        </w:tc>
      </w:tr>
    </w:tbl>
    <w:p w14:paraId="27412F85" w14:textId="7EB17BB2" w:rsidR="00D76DEB" w:rsidRDefault="00D76DEB" w:rsidP="20191C58">
      <w:pPr>
        <w:rPr>
          <w:rFonts w:ascii="Times New Roman" w:hAnsi="Times New Roman" w:cs="Times New Roman"/>
          <w:b/>
          <w:bCs/>
          <w:color w:val="4472C4" w:themeColor="accent5"/>
        </w:rPr>
      </w:pPr>
    </w:p>
    <w:p w14:paraId="0AD0CA52" w14:textId="5756ECA6" w:rsidR="00B4314E" w:rsidRPr="008151AA" w:rsidRDefault="008151AA" w:rsidP="20191C58">
      <w:pPr>
        <w:rPr>
          <w:rFonts w:ascii="Times New Roman" w:hAnsi="Times New Roman" w:cs="Times New Roman"/>
        </w:rPr>
      </w:pPr>
      <w:r w:rsidRPr="008151AA">
        <w:rPr>
          <w:rFonts w:ascii="Times New Roman" w:hAnsi="Times New Roman" w:cs="Times New Roman"/>
        </w:rPr>
        <w:t>For each requirement listed, indicate if and how you comply or type “N/A” if it is not applicable to your offering.</w:t>
      </w:r>
    </w:p>
    <w:p w14:paraId="616CDED7" w14:textId="77777777" w:rsidR="00AA55D7" w:rsidRDefault="00AA55D7" w:rsidP="005F25A2">
      <w:pPr>
        <w:rPr>
          <w:rFonts w:ascii="Times New Roman" w:hAnsi="Times New Roman" w:cs="Times New Roman"/>
          <w:b/>
          <w:i/>
          <w:color w:val="ED7D31" w:themeColor="accent2"/>
        </w:rPr>
      </w:pPr>
    </w:p>
    <w:p w14:paraId="28ADC12A" w14:textId="77777777" w:rsidR="00E920C7" w:rsidRPr="004561A7" w:rsidRDefault="00E920C7" w:rsidP="005F25A2">
      <w:pPr>
        <w:rPr>
          <w:rFonts w:ascii="Times New Roman" w:hAnsi="Times New Roman" w:cs="Times New Roman"/>
          <w:b/>
          <w:i/>
          <w:color w:val="ED7D31" w:themeColor="accent2"/>
        </w:rPr>
      </w:pPr>
    </w:p>
    <w:p w14:paraId="09D31501" w14:textId="77777777" w:rsidR="004440FD" w:rsidRDefault="004440FD" w:rsidP="20191C58">
      <w:pPr>
        <w:rPr>
          <w:rFonts w:ascii="Times New Roman" w:hAnsi="Times New Roman" w:cs="Times New Roman"/>
          <w:b/>
          <w:bCs/>
          <w:color w:val="4472C4" w:themeColor="accent5"/>
        </w:rPr>
      </w:pPr>
    </w:p>
    <w:p w14:paraId="3045009F" w14:textId="7E61D001" w:rsidR="004440FD" w:rsidRDefault="20191C58" w:rsidP="20191C58">
      <w:pPr>
        <w:rPr>
          <w:rFonts w:ascii="Times New Roman" w:hAnsi="Times New Roman" w:cs="Times New Roman"/>
          <w:b/>
          <w:bCs/>
          <w:color w:val="4472C4" w:themeColor="accent5"/>
        </w:rPr>
      </w:pPr>
      <w:r w:rsidRPr="004561A7">
        <w:rPr>
          <w:rFonts w:ascii="Times New Roman" w:hAnsi="Times New Roman" w:cs="Times New Roman"/>
          <w:b/>
          <w:bCs/>
          <w:color w:val="4472C4" w:themeColor="accent5"/>
        </w:rPr>
        <w:t>4.2 Application Solution</w:t>
      </w:r>
    </w:p>
    <w:p w14:paraId="2382B653" w14:textId="77777777" w:rsidR="00E242F3" w:rsidRPr="004561A7" w:rsidRDefault="00E242F3" w:rsidP="20191C58">
      <w:pPr>
        <w:rPr>
          <w:rFonts w:ascii="Times New Roman" w:hAnsi="Times New Roman" w:cs="Times New Roman"/>
          <w:b/>
          <w:bCs/>
          <w:color w:val="4472C4" w:themeColor="accent5"/>
        </w:rPr>
      </w:pPr>
    </w:p>
    <w:tbl>
      <w:tblPr>
        <w:tblStyle w:val="TableGrid2"/>
        <w:tblW w:w="12865" w:type="dxa"/>
        <w:tblLayout w:type="fixed"/>
        <w:tblLook w:val="04A0" w:firstRow="1" w:lastRow="0" w:firstColumn="1" w:lastColumn="0" w:noHBand="0" w:noVBand="1"/>
      </w:tblPr>
      <w:tblGrid>
        <w:gridCol w:w="625"/>
        <w:gridCol w:w="4950"/>
        <w:gridCol w:w="1005"/>
        <w:gridCol w:w="6285"/>
      </w:tblGrid>
      <w:tr w:rsidR="00E242F3" w:rsidRPr="004561A7" w14:paraId="19897F01" w14:textId="77777777" w:rsidTr="001948EB">
        <w:trPr>
          <w:trHeight w:val="350"/>
        </w:trPr>
        <w:tc>
          <w:tcPr>
            <w:tcW w:w="625" w:type="dxa"/>
            <w:shd w:val="clear" w:color="auto" w:fill="D9D9D9" w:themeFill="background1" w:themeFillShade="D9"/>
          </w:tcPr>
          <w:p w14:paraId="68995F73"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lastRenderedPageBreak/>
              <w:t>ID #</w:t>
            </w:r>
          </w:p>
        </w:tc>
        <w:tc>
          <w:tcPr>
            <w:tcW w:w="4950" w:type="dxa"/>
            <w:shd w:val="clear" w:color="auto" w:fill="D9D9D9" w:themeFill="background1" w:themeFillShade="D9"/>
          </w:tcPr>
          <w:p w14:paraId="5EEF9BB0"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Non-Functional Requirement Description</w:t>
            </w:r>
          </w:p>
        </w:tc>
        <w:tc>
          <w:tcPr>
            <w:tcW w:w="1005" w:type="dxa"/>
            <w:shd w:val="clear" w:color="auto" w:fill="D9D9D9" w:themeFill="background1" w:themeFillShade="D9"/>
          </w:tcPr>
          <w:p w14:paraId="293491C5"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Comply</w:t>
            </w:r>
          </w:p>
        </w:tc>
        <w:tc>
          <w:tcPr>
            <w:tcW w:w="6285" w:type="dxa"/>
            <w:shd w:val="clear" w:color="auto" w:fill="D9D9D9" w:themeFill="background1" w:themeFillShade="D9"/>
          </w:tcPr>
          <w:p w14:paraId="60C8FC72"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of Compliance </w:t>
            </w:r>
          </w:p>
        </w:tc>
      </w:tr>
      <w:tr w:rsidR="00D76DEB" w:rsidRPr="004561A7" w14:paraId="634DDD80"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4AD9F7D2" w14:textId="528AACD8" w:rsidR="00D76DEB"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r w:rsidR="007C3E22">
              <w:rPr>
                <w:rFonts w:ascii="Times New Roman" w:eastAsia="Arial,Times New Roman" w:hAnsi="Times New Roman" w:cs="Times New Roman"/>
                <w:sz w:val="20"/>
                <w:szCs w:val="20"/>
              </w:rPr>
              <w:t>1</w:t>
            </w:r>
          </w:p>
        </w:tc>
        <w:tc>
          <w:tcPr>
            <w:tcW w:w="4950" w:type="dxa"/>
            <w:tcBorders>
              <w:top w:val="single" w:sz="4" w:space="0" w:color="auto"/>
              <w:left w:val="single" w:sz="4" w:space="0" w:color="auto"/>
              <w:bottom w:val="single" w:sz="4" w:space="0" w:color="auto"/>
              <w:right w:val="single" w:sz="4" w:space="0" w:color="auto"/>
            </w:tcBorders>
          </w:tcPr>
          <w:p w14:paraId="69675F07" w14:textId="2D15C611" w:rsidR="001B785C" w:rsidRPr="001B785C" w:rsidRDefault="001B785C" w:rsidP="001B785C">
            <w:pPr>
              <w:keepNext/>
              <w:outlineLvl w:val="0"/>
              <w:rPr>
                <w:rFonts w:ascii="Times New Roman" w:hAnsi="Times New Roman" w:cs="Times New Roman"/>
                <w:sz w:val="20"/>
                <w:szCs w:val="20"/>
              </w:rPr>
            </w:pPr>
            <w:r w:rsidRPr="001B785C">
              <w:rPr>
                <w:rFonts w:ascii="Times New Roman" w:hAnsi="Times New Roman" w:cs="Times New Roman"/>
                <w:sz w:val="20"/>
                <w:szCs w:val="20"/>
              </w:rPr>
              <w:t xml:space="preserve">The solution provider will provide an Availability Plan for the solution. The Availability Plan must include the following: </w:t>
            </w:r>
          </w:p>
          <w:p w14:paraId="3DB58003" w14:textId="77777777" w:rsidR="001B785C" w:rsidRPr="001B785C" w:rsidRDefault="001B785C" w:rsidP="001B785C">
            <w:pPr>
              <w:keepNext/>
              <w:outlineLvl w:val="0"/>
              <w:rPr>
                <w:rFonts w:ascii="Times New Roman" w:hAnsi="Times New Roman" w:cs="Times New Roman"/>
                <w:sz w:val="20"/>
                <w:szCs w:val="20"/>
              </w:rPr>
            </w:pPr>
            <w:r w:rsidRPr="001B785C">
              <w:rPr>
                <w:rFonts w:ascii="Times New Roman" w:hAnsi="Times New Roman" w:cs="Times New Roman"/>
                <w:sz w:val="20"/>
                <w:szCs w:val="20"/>
              </w:rPr>
              <w:t xml:space="preserve">Availability Objectives base on the SLA </w:t>
            </w:r>
          </w:p>
          <w:p w14:paraId="76FCBF37" w14:textId="77777777" w:rsidR="001B785C" w:rsidRPr="001B785C" w:rsidRDefault="001B785C" w:rsidP="001B785C">
            <w:pPr>
              <w:keepNext/>
              <w:outlineLvl w:val="0"/>
              <w:rPr>
                <w:rFonts w:ascii="Times New Roman" w:hAnsi="Times New Roman" w:cs="Times New Roman"/>
                <w:sz w:val="20"/>
                <w:szCs w:val="20"/>
              </w:rPr>
            </w:pPr>
            <w:r w:rsidRPr="001B785C">
              <w:rPr>
                <w:rFonts w:ascii="Times New Roman" w:hAnsi="Times New Roman" w:cs="Times New Roman"/>
                <w:sz w:val="20"/>
                <w:szCs w:val="20"/>
              </w:rPr>
              <w:t xml:space="preserve">Availability Architecture - high availability, DR, and data protection </w:t>
            </w:r>
          </w:p>
          <w:p w14:paraId="2704FE72" w14:textId="0EBC74A9" w:rsidR="00D76DEB" w:rsidRPr="004561A7" w:rsidRDefault="001B785C" w:rsidP="001B785C">
            <w:pPr>
              <w:rPr>
                <w:rFonts w:ascii="Times New Roman" w:hAnsi="Times New Roman" w:cs="Times New Roman"/>
                <w:sz w:val="20"/>
                <w:szCs w:val="20"/>
              </w:rPr>
            </w:pPr>
            <w:r w:rsidRPr="001B785C">
              <w:rPr>
                <w:rFonts w:ascii="Times New Roman" w:hAnsi="Times New Roman" w:cs="Times New Roman"/>
                <w:sz w:val="20"/>
                <w:szCs w:val="20"/>
              </w:rPr>
              <w:t xml:space="preserve">Availability Management - Roles and Responsibilities, RACI, specific </w:t>
            </w:r>
            <w:proofErr w:type="gramStart"/>
            <w:r w:rsidRPr="001B785C">
              <w:rPr>
                <w:rFonts w:ascii="Times New Roman" w:hAnsi="Times New Roman" w:cs="Times New Roman"/>
                <w:sz w:val="20"/>
                <w:szCs w:val="20"/>
              </w:rPr>
              <w:t>processes</w:t>
            </w:r>
            <w:proofErr w:type="gramEnd"/>
            <w:r w:rsidRPr="001B785C">
              <w:rPr>
                <w:rFonts w:ascii="Times New Roman" w:hAnsi="Times New Roman" w:cs="Times New Roman"/>
                <w:sz w:val="20"/>
                <w:szCs w:val="20"/>
              </w:rPr>
              <w:t xml:space="preserve"> and procedures for reporting, analyzing and resolving incidents, and communication with stakeholders.</w:t>
            </w:r>
          </w:p>
        </w:tc>
        <w:tc>
          <w:tcPr>
            <w:tcW w:w="1005" w:type="dxa"/>
            <w:tcBorders>
              <w:top w:val="single" w:sz="4" w:space="0" w:color="auto"/>
              <w:left w:val="single" w:sz="4" w:space="0" w:color="auto"/>
              <w:bottom w:val="single" w:sz="4" w:space="0" w:color="auto"/>
              <w:right w:val="single" w:sz="4" w:space="0" w:color="auto"/>
            </w:tcBorders>
          </w:tcPr>
          <w:p w14:paraId="05A21603" w14:textId="77777777" w:rsidR="00D76DEB" w:rsidRPr="004561A7" w:rsidRDefault="00D76DEB" w:rsidP="00290DB4">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36332637" w14:textId="77777777" w:rsidR="00D76DEB" w:rsidRPr="004561A7" w:rsidRDefault="00D76DEB" w:rsidP="00290DB4">
            <w:pPr>
              <w:keepNext/>
              <w:outlineLvl w:val="0"/>
              <w:rPr>
                <w:rFonts w:ascii="Times New Roman" w:eastAsia="Times New Roman" w:hAnsi="Times New Roman" w:cs="Times New Roman"/>
                <w:bCs/>
                <w:sz w:val="20"/>
                <w:szCs w:val="20"/>
              </w:rPr>
            </w:pPr>
          </w:p>
        </w:tc>
      </w:tr>
      <w:tr w:rsidR="00E02D78" w:rsidRPr="004561A7" w14:paraId="23A4EDCE"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3D376951" w14:textId="375C4DB9" w:rsidR="00E02D78" w:rsidRPr="004561A7" w:rsidRDefault="00E02D78" w:rsidP="00E02D7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r w:rsidR="007C3E22">
              <w:rPr>
                <w:rFonts w:ascii="Times New Roman" w:eastAsia="Arial,Times New Roman" w:hAnsi="Times New Roman" w:cs="Times New Roman"/>
                <w:sz w:val="20"/>
                <w:szCs w:val="20"/>
              </w:rPr>
              <w:t>2</w:t>
            </w:r>
          </w:p>
        </w:tc>
        <w:tc>
          <w:tcPr>
            <w:tcW w:w="4950" w:type="dxa"/>
            <w:tcBorders>
              <w:top w:val="single" w:sz="4" w:space="0" w:color="auto"/>
              <w:left w:val="single" w:sz="4" w:space="0" w:color="auto"/>
              <w:bottom w:val="single" w:sz="4" w:space="0" w:color="auto"/>
              <w:right w:val="single" w:sz="4" w:space="0" w:color="auto"/>
            </w:tcBorders>
          </w:tcPr>
          <w:p w14:paraId="11D01EE5" w14:textId="6B1E79FC" w:rsidR="00E02D78" w:rsidRPr="004561A7" w:rsidRDefault="0047542F" w:rsidP="00E02D78">
            <w:pPr>
              <w:rPr>
                <w:rFonts w:ascii="Times New Roman" w:hAnsi="Times New Roman" w:cs="Times New Roman"/>
                <w:sz w:val="20"/>
                <w:szCs w:val="20"/>
              </w:rPr>
            </w:pPr>
            <w:r w:rsidRPr="0047542F">
              <w:rPr>
                <w:rFonts w:ascii="Times New Roman" w:hAnsi="Times New Roman" w:cs="Times New Roman"/>
                <w:sz w:val="20"/>
                <w:szCs w:val="20"/>
              </w:rPr>
              <w:t>The solution provider will provide Service Continuity Management for the Production Environment following a declared Disaster.</w:t>
            </w:r>
          </w:p>
        </w:tc>
        <w:tc>
          <w:tcPr>
            <w:tcW w:w="1005" w:type="dxa"/>
            <w:tcBorders>
              <w:top w:val="single" w:sz="4" w:space="0" w:color="auto"/>
              <w:left w:val="single" w:sz="4" w:space="0" w:color="auto"/>
              <w:bottom w:val="single" w:sz="4" w:space="0" w:color="auto"/>
              <w:right w:val="single" w:sz="4" w:space="0" w:color="auto"/>
            </w:tcBorders>
          </w:tcPr>
          <w:p w14:paraId="783E0231" w14:textId="77777777" w:rsidR="00E02D78" w:rsidRPr="004561A7" w:rsidRDefault="00E02D78" w:rsidP="00E02D78">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7DE70B2E" w14:textId="77777777" w:rsidR="00E02D78" w:rsidRPr="004561A7" w:rsidRDefault="00E02D78" w:rsidP="00E02D78">
            <w:pPr>
              <w:keepNext/>
              <w:outlineLvl w:val="0"/>
              <w:rPr>
                <w:rFonts w:ascii="Times New Roman" w:eastAsia="Times New Roman" w:hAnsi="Times New Roman" w:cs="Times New Roman"/>
                <w:bCs/>
                <w:sz w:val="20"/>
                <w:szCs w:val="20"/>
              </w:rPr>
            </w:pPr>
          </w:p>
        </w:tc>
      </w:tr>
      <w:tr w:rsidR="00327C23" w:rsidRPr="004561A7" w14:paraId="5321C90E"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0943C8B0" w14:textId="0B3AB934" w:rsidR="00327C23" w:rsidRPr="00327C23" w:rsidRDefault="00327C23" w:rsidP="00327C23">
            <w:pPr>
              <w:keepNext/>
              <w:outlineLvl w:val="0"/>
              <w:rPr>
                <w:rFonts w:ascii="Times New Roman" w:eastAsia="Arial,Times New Roman" w:hAnsi="Times New Roman" w:cs="Times New Roman"/>
                <w:sz w:val="20"/>
                <w:szCs w:val="20"/>
              </w:rPr>
            </w:pPr>
            <w:r w:rsidRPr="00327C23">
              <w:rPr>
                <w:rFonts w:ascii="Times New Roman" w:eastAsia="Arial,Times New Roman" w:hAnsi="Times New Roman" w:cs="Times New Roman"/>
                <w:sz w:val="20"/>
                <w:szCs w:val="20"/>
              </w:rPr>
              <w:t>A</w:t>
            </w:r>
            <w:r w:rsidR="007C3E22">
              <w:rPr>
                <w:rFonts w:ascii="Times New Roman" w:eastAsia="Arial,Times New Roman" w:hAnsi="Times New Roman" w:cs="Times New Roman"/>
                <w:sz w:val="20"/>
                <w:szCs w:val="20"/>
              </w:rPr>
              <w:t>3</w:t>
            </w:r>
          </w:p>
        </w:tc>
        <w:tc>
          <w:tcPr>
            <w:tcW w:w="4950" w:type="dxa"/>
            <w:tcBorders>
              <w:top w:val="single" w:sz="4" w:space="0" w:color="auto"/>
              <w:left w:val="single" w:sz="4" w:space="0" w:color="auto"/>
              <w:bottom w:val="single" w:sz="4" w:space="0" w:color="auto"/>
              <w:right w:val="single" w:sz="4" w:space="0" w:color="auto"/>
            </w:tcBorders>
          </w:tcPr>
          <w:p w14:paraId="665BB4D3" w14:textId="308FA1F0" w:rsidR="00327C23" w:rsidRPr="00327C23" w:rsidRDefault="006F151B" w:rsidP="00327C23">
            <w:pPr>
              <w:rPr>
                <w:rFonts w:ascii="Times New Roman" w:hAnsi="Times New Roman" w:cs="Times New Roman"/>
                <w:sz w:val="20"/>
                <w:szCs w:val="20"/>
              </w:rPr>
            </w:pPr>
            <w:r w:rsidRPr="006F151B">
              <w:rPr>
                <w:rFonts w:ascii="Times New Roman" w:hAnsi="Times New Roman" w:cs="Times New Roman"/>
                <w:sz w:val="20"/>
                <w:szCs w:val="20"/>
              </w:rPr>
              <w:t>The solution provider will conduct an implementation readiness review at least ten days prior to production cutover.</w:t>
            </w:r>
          </w:p>
        </w:tc>
        <w:tc>
          <w:tcPr>
            <w:tcW w:w="1005" w:type="dxa"/>
            <w:tcBorders>
              <w:top w:val="single" w:sz="4" w:space="0" w:color="auto"/>
              <w:left w:val="single" w:sz="4" w:space="0" w:color="auto"/>
              <w:bottom w:val="single" w:sz="4" w:space="0" w:color="auto"/>
              <w:right w:val="single" w:sz="4" w:space="0" w:color="auto"/>
            </w:tcBorders>
          </w:tcPr>
          <w:p w14:paraId="6734E27C" w14:textId="77777777" w:rsidR="00327C23" w:rsidRPr="004561A7" w:rsidRDefault="00327C23"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72E19519" w14:textId="77777777" w:rsidR="00327C23" w:rsidRPr="004561A7" w:rsidRDefault="00327C23" w:rsidP="00327C23">
            <w:pPr>
              <w:keepNext/>
              <w:outlineLvl w:val="0"/>
              <w:rPr>
                <w:rFonts w:ascii="Times New Roman" w:eastAsia="Times New Roman" w:hAnsi="Times New Roman" w:cs="Times New Roman"/>
                <w:bCs/>
                <w:sz w:val="20"/>
                <w:szCs w:val="20"/>
              </w:rPr>
            </w:pPr>
          </w:p>
        </w:tc>
      </w:tr>
      <w:tr w:rsidR="007C3E22" w:rsidRPr="004561A7" w14:paraId="2B3061F6"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57863C18" w14:textId="2CBAF5B3" w:rsidR="007C3E22" w:rsidRPr="00327C23" w:rsidRDefault="007C3E22"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A4</w:t>
            </w:r>
          </w:p>
        </w:tc>
        <w:tc>
          <w:tcPr>
            <w:tcW w:w="4950" w:type="dxa"/>
            <w:tcBorders>
              <w:top w:val="single" w:sz="4" w:space="0" w:color="auto"/>
              <w:left w:val="single" w:sz="4" w:space="0" w:color="auto"/>
              <w:bottom w:val="single" w:sz="4" w:space="0" w:color="auto"/>
              <w:right w:val="single" w:sz="4" w:space="0" w:color="auto"/>
            </w:tcBorders>
          </w:tcPr>
          <w:p w14:paraId="53BC4680" w14:textId="1EDA18EE" w:rsidR="007C3E22" w:rsidDel="007C3E22" w:rsidRDefault="00CB540C" w:rsidP="00327C23">
            <w:pPr>
              <w:rPr>
                <w:rFonts w:ascii="Times New Roman" w:hAnsi="Times New Roman" w:cs="Times New Roman"/>
                <w:sz w:val="20"/>
                <w:szCs w:val="20"/>
              </w:rPr>
            </w:pPr>
            <w:r w:rsidRPr="00CB540C">
              <w:rPr>
                <w:rFonts w:ascii="Times New Roman" w:hAnsi="Times New Roman" w:cs="Times New Roman"/>
                <w:sz w:val="20"/>
                <w:szCs w:val="20"/>
              </w:rPr>
              <w:t>The solution provider will inform the State when it plans to use regular maintenance periods instead of a different time slot allocated for the State-specific Release Management tasks.</w:t>
            </w:r>
          </w:p>
        </w:tc>
        <w:tc>
          <w:tcPr>
            <w:tcW w:w="1005" w:type="dxa"/>
            <w:tcBorders>
              <w:top w:val="single" w:sz="4" w:space="0" w:color="auto"/>
              <w:left w:val="single" w:sz="4" w:space="0" w:color="auto"/>
              <w:bottom w:val="single" w:sz="4" w:space="0" w:color="auto"/>
              <w:right w:val="single" w:sz="4" w:space="0" w:color="auto"/>
            </w:tcBorders>
          </w:tcPr>
          <w:p w14:paraId="78E977E9" w14:textId="77777777" w:rsidR="007C3E22" w:rsidRPr="004561A7" w:rsidRDefault="007C3E2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2FAA1690" w14:textId="77777777" w:rsidR="007C3E22" w:rsidRPr="004561A7" w:rsidRDefault="007C3E22" w:rsidP="00327C23">
            <w:pPr>
              <w:keepNext/>
              <w:outlineLvl w:val="0"/>
              <w:rPr>
                <w:rFonts w:ascii="Times New Roman" w:eastAsia="Times New Roman" w:hAnsi="Times New Roman" w:cs="Times New Roman"/>
                <w:bCs/>
                <w:sz w:val="20"/>
                <w:szCs w:val="20"/>
              </w:rPr>
            </w:pPr>
          </w:p>
        </w:tc>
      </w:tr>
      <w:tr w:rsidR="007C3E22" w:rsidRPr="004561A7" w14:paraId="5268B29D"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0BCF9D9A" w14:textId="404293CE" w:rsidR="007C3E22" w:rsidRPr="00327C23" w:rsidRDefault="007C3E22"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A5</w:t>
            </w:r>
          </w:p>
        </w:tc>
        <w:tc>
          <w:tcPr>
            <w:tcW w:w="4950" w:type="dxa"/>
            <w:tcBorders>
              <w:top w:val="single" w:sz="4" w:space="0" w:color="auto"/>
              <w:left w:val="single" w:sz="4" w:space="0" w:color="auto"/>
              <w:bottom w:val="single" w:sz="4" w:space="0" w:color="auto"/>
              <w:right w:val="single" w:sz="4" w:space="0" w:color="auto"/>
            </w:tcBorders>
          </w:tcPr>
          <w:p w14:paraId="36DDC662" w14:textId="4D2970C8" w:rsidR="007C3E22" w:rsidDel="007C3E22" w:rsidRDefault="00890586" w:rsidP="00327C23">
            <w:pPr>
              <w:rPr>
                <w:rFonts w:ascii="Times New Roman" w:hAnsi="Times New Roman" w:cs="Times New Roman"/>
                <w:sz w:val="20"/>
                <w:szCs w:val="20"/>
              </w:rPr>
            </w:pPr>
            <w:r w:rsidRPr="00890586">
              <w:rPr>
                <w:rFonts w:ascii="Times New Roman" w:hAnsi="Times New Roman" w:cs="Times New Roman"/>
                <w:sz w:val="20"/>
                <w:szCs w:val="20"/>
              </w:rPr>
              <w:t>The solution provider will offer Hyper-care support must be provided that includes a stabilization period after go-live and details ongoing support services, including production support, application maintenance, and enhancements.</w:t>
            </w:r>
          </w:p>
        </w:tc>
        <w:tc>
          <w:tcPr>
            <w:tcW w:w="1005" w:type="dxa"/>
            <w:tcBorders>
              <w:top w:val="single" w:sz="4" w:space="0" w:color="auto"/>
              <w:left w:val="single" w:sz="4" w:space="0" w:color="auto"/>
              <w:bottom w:val="single" w:sz="4" w:space="0" w:color="auto"/>
              <w:right w:val="single" w:sz="4" w:space="0" w:color="auto"/>
            </w:tcBorders>
          </w:tcPr>
          <w:p w14:paraId="7510623C" w14:textId="77777777" w:rsidR="007C3E22" w:rsidRPr="004561A7" w:rsidRDefault="007C3E2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10958053" w14:textId="77777777" w:rsidR="007C3E22" w:rsidRPr="004561A7" w:rsidRDefault="007C3E22" w:rsidP="00327C23">
            <w:pPr>
              <w:keepNext/>
              <w:outlineLvl w:val="0"/>
              <w:rPr>
                <w:rFonts w:ascii="Times New Roman" w:eastAsia="Times New Roman" w:hAnsi="Times New Roman" w:cs="Times New Roman"/>
                <w:bCs/>
                <w:sz w:val="20"/>
                <w:szCs w:val="20"/>
              </w:rPr>
            </w:pPr>
          </w:p>
        </w:tc>
      </w:tr>
      <w:tr w:rsidR="007C3E22" w:rsidRPr="004561A7" w14:paraId="19861F37"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1D443975" w14:textId="5CD8845A" w:rsidR="007C3E22" w:rsidRPr="00327C23" w:rsidRDefault="007C3E22"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A6</w:t>
            </w:r>
          </w:p>
        </w:tc>
        <w:tc>
          <w:tcPr>
            <w:tcW w:w="4950" w:type="dxa"/>
            <w:tcBorders>
              <w:top w:val="single" w:sz="4" w:space="0" w:color="auto"/>
              <w:left w:val="single" w:sz="4" w:space="0" w:color="auto"/>
              <w:bottom w:val="single" w:sz="4" w:space="0" w:color="auto"/>
              <w:right w:val="single" w:sz="4" w:space="0" w:color="auto"/>
            </w:tcBorders>
          </w:tcPr>
          <w:p w14:paraId="5D5CF95F" w14:textId="2BED9936" w:rsidR="007C3E22" w:rsidDel="007C3E22" w:rsidRDefault="00F276B5" w:rsidP="00327C23">
            <w:pPr>
              <w:rPr>
                <w:rFonts w:ascii="Times New Roman" w:hAnsi="Times New Roman" w:cs="Times New Roman"/>
                <w:sz w:val="20"/>
                <w:szCs w:val="20"/>
              </w:rPr>
            </w:pPr>
            <w:r w:rsidRPr="00F276B5">
              <w:rPr>
                <w:rFonts w:ascii="Times New Roman" w:hAnsi="Times New Roman" w:cs="Times New Roman"/>
                <w:sz w:val="20"/>
                <w:szCs w:val="20"/>
              </w:rPr>
              <w:t xml:space="preserve">As part of Monitoring Services, </w:t>
            </w:r>
            <w:proofErr w:type="gramStart"/>
            <w:r w:rsidRPr="00F276B5">
              <w:rPr>
                <w:rFonts w:ascii="Times New Roman" w:hAnsi="Times New Roman" w:cs="Times New Roman"/>
                <w:sz w:val="20"/>
                <w:szCs w:val="20"/>
              </w:rPr>
              <w:t>The</w:t>
            </w:r>
            <w:proofErr w:type="gramEnd"/>
            <w:r w:rsidRPr="00F276B5">
              <w:rPr>
                <w:rFonts w:ascii="Times New Roman" w:hAnsi="Times New Roman" w:cs="Times New Roman"/>
                <w:sz w:val="20"/>
                <w:szCs w:val="20"/>
              </w:rPr>
              <w:t xml:space="preserve"> solution provider will use information collected by tools to monitor use, performance and availability of the </w:t>
            </w:r>
            <w:proofErr w:type="spellStart"/>
            <w:r w:rsidRPr="00F276B5">
              <w:rPr>
                <w:rFonts w:ascii="Times New Roman" w:hAnsi="Times New Roman" w:cs="Times New Roman"/>
                <w:sz w:val="20"/>
                <w:szCs w:val="20"/>
              </w:rPr>
              <w:t>The</w:t>
            </w:r>
            <w:proofErr w:type="spellEnd"/>
            <w:r w:rsidRPr="00F276B5">
              <w:rPr>
                <w:rFonts w:ascii="Times New Roman" w:hAnsi="Times New Roman" w:cs="Times New Roman"/>
                <w:sz w:val="20"/>
                <w:szCs w:val="20"/>
              </w:rPr>
              <w:t xml:space="preserve"> solution provider Programs and to resolve service requests.</w:t>
            </w:r>
          </w:p>
        </w:tc>
        <w:tc>
          <w:tcPr>
            <w:tcW w:w="1005" w:type="dxa"/>
            <w:tcBorders>
              <w:top w:val="single" w:sz="4" w:space="0" w:color="auto"/>
              <w:left w:val="single" w:sz="4" w:space="0" w:color="auto"/>
              <w:bottom w:val="single" w:sz="4" w:space="0" w:color="auto"/>
              <w:right w:val="single" w:sz="4" w:space="0" w:color="auto"/>
            </w:tcBorders>
          </w:tcPr>
          <w:p w14:paraId="52D7905F" w14:textId="77777777" w:rsidR="007C3E22" w:rsidRPr="004561A7" w:rsidRDefault="007C3E2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32CA64B4" w14:textId="77777777" w:rsidR="007C3E22" w:rsidRPr="004561A7" w:rsidRDefault="007C3E22" w:rsidP="00327C23">
            <w:pPr>
              <w:keepNext/>
              <w:outlineLvl w:val="0"/>
              <w:rPr>
                <w:rFonts w:ascii="Times New Roman" w:eastAsia="Times New Roman" w:hAnsi="Times New Roman" w:cs="Times New Roman"/>
                <w:bCs/>
                <w:sz w:val="20"/>
                <w:szCs w:val="20"/>
              </w:rPr>
            </w:pPr>
          </w:p>
        </w:tc>
      </w:tr>
      <w:tr w:rsidR="007C3E22" w:rsidRPr="004561A7" w14:paraId="1E8ED013"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3DDE81B3" w14:textId="7D606993" w:rsidR="007C3E22" w:rsidRPr="00327C23" w:rsidRDefault="007C3E22"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A7</w:t>
            </w:r>
          </w:p>
        </w:tc>
        <w:tc>
          <w:tcPr>
            <w:tcW w:w="4950" w:type="dxa"/>
            <w:tcBorders>
              <w:top w:val="single" w:sz="4" w:space="0" w:color="auto"/>
              <w:left w:val="single" w:sz="4" w:space="0" w:color="auto"/>
              <w:bottom w:val="single" w:sz="4" w:space="0" w:color="auto"/>
              <w:right w:val="single" w:sz="4" w:space="0" w:color="auto"/>
            </w:tcBorders>
          </w:tcPr>
          <w:p w14:paraId="6BBE2E11" w14:textId="30F93713" w:rsidR="00323659" w:rsidRPr="00323659" w:rsidRDefault="00323659" w:rsidP="00323659">
            <w:pPr>
              <w:rPr>
                <w:rFonts w:ascii="Times New Roman" w:hAnsi="Times New Roman" w:cs="Times New Roman"/>
                <w:sz w:val="20"/>
                <w:szCs w:val="20"/>
              </w:rPr>
            </w:pPr>
            <w:r w:rsidRPr="00323659">
              <w:rPr>
                <w:rFonts w:ascii="Times New Roman" w:hAnsi="Times New Roman" w:cs="Times New Roman"/>
                <w:sz w:val="20"/>
                <w:szCs w:val="20"/>
              </w:rPr>
              <w:t xml:space="preserve">In advance of any release or changes the solution provider will produce for the State the following: </w:t>
            </w:r>
          </w:p>
          <w:p w14:paraId="79FA229B" w14:textId="77777777" w:rsidR="00323659" w:rsidRPr="00323659" w:rsidRDefault="00323659" w:rsidP="00323659">
            <w:pPr>
              <w:rPr>
                <w:rFonts w:ascii="Times New Roman" w:hAnsi="Times New Roman" w:cs="Times New Roman"/>
                <w:sz w:val="20"/>
                <w:szCs w:val="20"/>
              </w:rPr>
            </w:pPr>
            <w:r w:rsidRPr="00323659">
              <w:rPr>
                <w:rFonts w:ascii="Times New Roman" w:hAnsi="Times New Roman" w:cs="Times New Roman"/>
                <w:sz w:val="20"/>
                <w:szCs w:val="20"/>
              </w:rPr>
              <w:t>Change release documentation: that describes the changes made to the solution such as new features, bug fixes, and enhancements.</w:t>
            </w:r>
          </w:p>
          <w:p w14:paraId="0C0E8BD3" w14:textId="77777777" w:rsidR="00323659" w:rsidRPr="00323659" w:rsidRDefault="00323659" w:rsidP="00323659">
            <w:pPr>
              <w:rPr>
                <w:rFonts w:ascii="Times New Roman" w:hAnsi="Times New Roman" w:cs="Times New Roman"/>
                <w:sz w:val="20"/>
                <w:szCs w:val="20"/>
              </w:rPr>
            </w:pPr>
            <w:r w:rsidRPr="00323659">
              <w:rPr>
                <w:rFonts w:ascii="Times New Roman" w:hAnsi="Times New Roman" w:cs="Times New Roman"/>
                <w:sz w:val="20"/>
                <w:szCs w:val="20"/>
              </w:rPr>
              <w:t>Updated test scripts: instructions or commands that are used to verify the functionality and quality of the solution or system after changes have been made.</w:t>
            </w:r>
          </w:p>
          <w:p w14:paraId="1C2290EA" w14:textId="6C54669A" w:rsidR="007C3E22" w:rsidDel="007C3E22" w:rsidRDefault="00323659" w:rsidP="00323659">
            <w:pPr>
              <w:rPr>
                <w:rFonts w:ascii="Times New Roman" w:hAnsi="Times New Roman" w:cs="Times New Roman"/>
                <w:sz w:val="20"/>
                <w:szCs w:val="20"/>
              </w:rPr>
            </w:pPr>
            <w:r w:rsidRPr="00323659">
              <w:rPr>
                <w:rFonts w:ascii="Times New Roman" w:hAnsi="Times New Roman" w:cs="Times New Roman"/>
                <w:sz w:val="20"/>
                <w:szCs w:val="20"/>
              </w:rPr>
              <w:t>Training: instructions on how to use the update to the solution</w:t>
            </w:r>
            <w:r>
              <w:rPr>
                <w:rFonts w:ascii="Times New Roman" w:hAnsi="Times New Roman" w:cs="Times New Roman"/>
                <w:sz w:val="20"/>
                <w:szCs w:val="20"/>
              </w:rPr>
              <w:t xml:space="preserve"> </w:t>
            </w:r>
            <w:r w:rsidRPr="00323659">
              <w:rPr>
                <w:rFonts w:ascii="Times New Roman" w:hAnsi="Times New Roman" w:cs="Times New Roman"/>
                <w:sz w:val="20"/>
                <w:szCs w:val="20"/>
              </w:rPr>
              <w:t xml:space="preserve">will allow the State team to adequately test, verify, and train for support of smooth operation of the State's applications and solutions. </w:t>
            </w:r>
          </w:p>
        </w:tc>
        <w:tc>
          <w:tcPr>
            <w:tcW w:w="1005" w:type="dxa"/>
            <w:tcBorders>
              <w:top w:val="single" w:sz="4" w:space="0" w:color="auto"/>
              <w:left w:val="single" w:sz="4" w:space="0" w:color="auto"/>
              <w:bottom w:val="single" w:sz="4" w:space="0" w:color="auto"/>
              <w:right w:val="single" w:sz="4" w:space="0" w:color="auto"/>
            </w:tcBorders>
          </w:tcPr>
          <w:p w14:paraId="751E0F29" w14:textId="77777777" w:rsidR="007C3E22" w:rsidRPr="004561A7" w:rsidRDefault="007C3E2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1D3893E7" w14:textId="77777777" w:rsidR="007C3E22" w:rsidRPr="004561A7" w:rsidRDefault="007C3E22" w:rsidP="00327C23">
            <w:pPr>
              <w:keepNext/>
              <w:outlineLvl w:val="0"/>
              <w:rPr>
                <w:rFonts w:ascii="Times New Roman" w:eastAsia="Times New Roman" w:hAnsi="Times New Roman" w:cs="Times New Roman"/>
                <w:bCs/>
                <w:sz w:val="20"/>
                <w:szCs w:val="20"/>
              </w:rPr>
            </w:pPr>
          </w:p>
        </w:tc>
      </w:tr>
      <w:tr w:rsidR="007C3E22" w:rsidRPr="004561A7" w14:paraId="23152AAD"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1A717BAB" w14:textId="3BB34804" w:rsidR="007C3E22" w:rsidRPr="00327C23" w:rsidRDefault="007C3E22"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A8</w:t>
            </w:r>
          </w:p>
        </w:tc>
        <w:tc>
          <w:tcPr>
            <w:tcW w:w="4950" w:type="dxa"/>
            <w:tcBorders>
              <w:top w:val="single" w:sz="4" w:space="0" w:color="auto"/>
              <w:left w:val="single" w:sz="4" w:space="0" w:color="auto"/>
              <w:bottom w:val="single" w:sz="4" w:space="0" w:color="auto"/>
              <w:right w:val="single" w:sz="4" w:space="0" w:color="auto"/>
            </w:tcBorders>
          </w:tcPr>
          <w:p w14:paraId="0EA20646" w14:textId="75998349" w:rsidR="007C3E22" w:rsidDel="007C3E22" w:rsidRDefault="00F7100D" w:rsidP="00327C23">
            <w:pPr>
              <w:rPr>
                <w:rFonts w:ascii="Times New Roman" w:hAnsi="Times New Roman" w:cs="Times New Roman"/>
                <w:sz w:val="20"/>
                <w:szCs w:val="20"/>
              </w:rPr>
            </w:pPr>
            <w:r w:rsidRPr="00F7100D">
              <w:rPr>
                <w:rFonts w:ascii="Times New Roman" w:hAnsi="Times New Roman" w:cs="Times New Roman"/>
                <w:sz w:val="20"/>
                <w:szCs w:val="20"/>
              </w:rPr>
              <w:t>The solution provider must support hardware and network load balancing technologies for high availability and maintenance.</w:t>
            </w:r>
          </w:p>
        </w:tc>
        <w:tc>
          <w:tcPr>
            <w:tcW w:w="1005" w:type="dxa"/>
            <w:tcBorders>
              <w:top w:val="single" w:sz="4" w:space="0" w:color="auto"/>
              <w:left w:val="single" w:sz="4" w:space="0" w:color="auto"/>
              <w:bottom w:val="single" w:sz="4" w:space="0" w:color="auto"/>
              <w:right w:val="single" w:sz="4" w:space="0" w:color="auto"/>
            </w:tcBorders>
          </w:tcPr>
          <w:p w14:paraId="78D752EA" w14:textId="77777777" w:rsidR="007C3E22" w:rsidRPr="004561A7" w:rsidRDefault="007C3E2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7794D0A4" w14:textId="77777777" w:rsidR="007C3E22" w:rsidRPr="004561A7" w:rsidRDefault="007C3E22" w:rsidP="00327C23">
            <w:pPr>
              <w:keepNext/>
              <w:outlineLvl w:val="0"/>
              <w:rPr>
                <w:rFonts w:ascii="Times New Roman" w:eastAsia="Times New Roman" w:hAnsi="Times New Roman" w:cs="Times New Roman"/>
                <w:bCs/>
                <w:sz w:val="20"/>
                <w:szCs w:val="20"/>
              </w:rPr>
            </w:pPr>
          </w:p>
        </w:tc>
      </w:tr>
      <w:tr w:rsidR="007C3E22" w:rsidRPr="004561A7" w14:paraId="2F0B6692"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3AABA179" w14:textId="71FCED81" w:rsidR="007C3E22" w:rsidRPr="00327C23" w:rsidRDefault="007C3E22"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A9</w:t>
            </w:r>
          </w:p>
        </w:tc>
        <w:tc>
          <w:tcPr>
            <w:tcW w:w="4950" w:type="dxa"/>
            <w:tcBorders>
              <w:top w:val="single" w:sz="4" w:space="0" w:color="auto"/>
              <w:left w:val="single" w:sz="4" w:space="0" w:color="auto"/>
              <w:bottom w:val="single" w:sz="4" w:space="0" w:color="auto"/>
              <w:right w:val="single" w:sz="4" w:space="0" w:color="auto"/>
            </w:tcBorders>
          </w:tcPr>
          <w:p w14:paraId="655E786B" w14:textId="71E357DE" w:rsidR="007C3E22" w:rsidDel="007C3E22" w:rsidRDefault="00FF5D51" w:rsidP="00327C23">
            <w:pPr>
              <w:rPr>
                <w:rFonts w:ascii="Times New Roman" w:hAnsi="Times New Roman" w:cs="Times New Roman"/>
                <w:sz w:val="20"/>
                <w:szCs w:val="20"/>
              </w:rPr>
            </w:pPr>
            <w:r w:rsidRPr="00FF5D51">
              <w:rPr>
                <w:rFonts w:ascii="Times New Roman" w:hAnsi="Times New Roman" w:cs="Times New Roman"/>
                <w:sz w:val="20"/>
                <w:szCs w:val="20"/>
              </w:rPr>
              <w:t>The solution must support independent deployment of modules, allowing for more frequent updates and reducing the risk of system-wide downtime during maintenance.</w:t>
            </w:r>
          </w:p>
        </w:tc>
        <w:tc>
          <w:tcPr>
            <w:tcW w:w="1005" w:type="dxa"/>
            <w:tcBorders>
              <w:top w:val="single" w:sz="4" w:space="0" w:color="auto"/>
              <w:left w:val="single" w:sz="4" w:space="0" w:color="auto"/>
              <w:bottom w:val="single" w:sz="4" w:space="0" w:color="auto"/>
              <w:right w:val="single" w:sz="4" w:space="0" w:color="auto"/>
            </w:tcBorders>
          </w:tcPr>
          <w:p w14:paraId="743E9C6D" w14:textId="77777777" w:rsidR="007C3E22" w:rsidRPr="004561A7" w:rsidRDefault="007C3E2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2103EF98" w14:textId="77777777" w:rsidR="007C3E22" w:rsidRPr="004561A7" w:rsidRDefault="007C3E22" w:rsidP="00327C23">
            <w:pPr>
              <w:keepNext/>
              <w:outlineLvl w:val="0"/>
              <w:rPr>
                <w:rFonts w:ascii="Times New Roman" w:eastAsia="Times New Roman" w:hAnsi="Times New Roman" w:cs="Times New Roman"/>
                <w:bCs/>
                <w:sz w:val="20"/>
                <w:szCs w:val="20"/>
              </w:rPr>
            </w:pPr>
          </w:p>
        </w:tc>
      </w:tr>
      <w:tr w:rsidR="007C3E22" w:rsidRPr="004561A7" w14:paraId="45D0B7DD"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2CE79EAB" w14:textId="24E9AE9B" w:rsidR="007C3E22" w:rsidRPr="00327C23" w:rsidRDefault="007C3E22"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A10</w:t>
            </w:r>
          </w:p>
        </w:tc>
        <w:tc>
          <w:tcPr>
            <w:tcW w:w="4950" w:type="dxa"/>
            <w:tcBorders>
              <w:top w:val="single" w:sz="4" w:space="0" w:color="auto"/>
              <w:left w:val="single" w:sz="4" w:space="0" w:color="auto"/>
              <w:bottom w:val="single" w:sz="4" w:space="0" w:color="auto"/>
              <w:right w:val="single" w:sz="4" w:space="0" w:color="auto"/>
            </w:tcBorders>
          </w:tcPr>
          <w:p w14:paraId="4CBEC117" w14:textId="2921673D" w:rsidR="007C3E22" w:rsidDel="007C3E22" w:rsidRDefault="003B48D3" w:rsidP="00327C23">
            <w:pPr>
              <w:rPr>
                <w:rFonts w:ascii="Times New Roman" w:hAnsi="Times New Roman" w:cs="Times New Roman"/>
                <w:sz w:val="20"/>
                <w:szCs w:val="20"/>
              </w:rPr>
            </w:pPr>
            <w:r w:rsidRPr="003B48D3">
              <w:rPr>
                <w:rFonts w:ascii="Times New Roman" w:hAnsi="Times New Roman" w:cs="Times New Roman"/>
                <w:sz w:val="20"/>
                <w:szCs w:val="20"/>
              </w:rPr>
              <w:t>The solution must support monitoring and logging of system events and errors to facilitate root cause analysis and troubleshooting.</w:t>
            </w:r>
          </w:p>
        </w:tc>
        <w:tc>
          <w:tcPr>
            <w:tcW w:w="1005" w:type="dxa"/>
            <w:tcBorders>
              <w:top w:val="single" w:sz="4" w:space="0" w:color="auto"/>
              <w:left w:val="single" w:sz="4" w:space="0" w:color="auto"/>
              <w:bottom w:val="single" w:sz="4" w:space="0" w:color="auto"/>
              <w:right w:val="single" w:sz="4" w:space="0" w:color="auto"/>
            </w:tcBorders>
          </w:tcPr>
          <w:p w14:paraId="4D026752" w14:textId="77777777" w:rsidR="007C3E22" w:rsidRPr="004561A7" w:rsidRDefault="007C3E2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70429811" w14:textId="77777777" w:rsidR="007C3E22" w:rsidRPr="004561A7" w:rsidRDefault="007C3E22" w:rsidP="00327C23">
            <w:pPr>
              <w:keepNext/>
              <w:outlineLvl w:val="0"/>
              <w:rPr>
                <w:rFonts w:ascii="Times New Roman" w:eastAsia="Times New Roman" w:hAnsi="Times New Roman" w:cs="Times New Roman"/>
                <w:bCs/>
                <w:sz w:val="20"/>
                <w:szCs w:val="20"/>
              </w:rPr>
            </w:pPr>
          </w:p>
        </w:tc>
      </w:tr>
      <w:tr w:rsidR="007C3E22" w:rsidRPr="004561A7" w14:paraId="0BC0954C"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665A128A" w14:textId="42BED2E5" w:rsidR="007C3E22" w:rsidRPr="00327C23" w:rsidRDefault="00826BD1"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A11</w:t>
            </w:r>
          </w:p>
        </w:tc>
        <w:tc>
          <w:tcPr>
            <w:tcW w:w="4950" w:type="dxa"/>
            <w:tcBorders>
              <w:top w:val="single" w:sz="4" w:space="0" w:color="auto"/>
              <w:left w:val="single" w:sz="4" w:space="0" w:color="auto"/>
              <w:bottom w:val="single" w:sz="4" w:space="0" w:color="auto"/>
              <w:right w:val="single" w:sz="4" w:space="0" w:color="auto"/>
            </w:tcBorders>
          </w:tcPr>
          <w:p w14:paraId="288621D2" w14:textId="561FA289" w:rsidR="007C3E22" w:rsidDel="007C3E22" w:rsidRDefault="008E0675" w:rsidP="00327C23">
            <w:pPr>
              <w:rPr>
                <w:rFonts w:ascii="Times New Roman" w:hAnsi="Times New Roman" w:cs="Times New Roman"/>
                <w:sz w:val="20"/>
                <w:szCs w:val="20"/>
              </w:rPr>
            </w:pPr>
            <w:r w:rsidRPr="008E0675">
              <w:rPr>
                <w:rFonts w:ascii="Times New Roman" w:hAnsi="Times New Roman" w:cs="Times New Roman"/>
                <w:sz w:val="20"/>
                <w:szCs w:val="20"/>
              </w:rPr>
              <w:t>The solution must support automated analysis tools for identifying and reporting on issues such as code quality, security vulnerabilities, and performance bottlenecks.</w:t>
            </w:r>
          </w:p>
        </w:tc>
        <w:tc>
          <w:tcPr>
            <w:tcW w:w="1005" w:type="dxa"/>
            <w:tcBorders>
              <w:top w:val="single" w:sz="4" w:space="0" w:color="auto"/>
              <w:left w:val="single" w:sz="4" w:space="0" w:color="auto"/>
              <w:bottom w:val="single" w:sz="4" w:space="0" w:color="auto"/>
              <w:right w:val="single" w:sz="4" w:space="0" w:color="auto"/>
            </w:tcBorders>
          </w:tcPr>
          <w:p w14:paraId="3CCC43D0" w14:textId="77777777" w:rsidR="007C3E22" w:rsidRPr="004561A7" w:rsidRDefault="007C3E2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03526A31" w14:textId="77777777" w:rsidR="007C3E22" w:rsidRPr="004561A7" w:rsidRDefault="007C3E22" w:rsidP="00327C23">
            <w:pPr>
              <w:keepNext/>
              <w:outlineLvl w:val="0"/>
              <w:rPr>
                <w:rFonts w:ascii="Times New Roman" w:eastAsia="Times New Roman" w:hAnsi="Times New Roman" w:cs="Times New Roman"/>
                <w:bCs/>
                <w:sz w:val="20"/>
                <w:szCs w:val="20"/>
              </w:rPr>
            </w:pPr>
          </w:p>
        </w:tc>
      </w:tr>
      <w:tr w:rsidR="007C3E22" w:rsidRPr="004561A7" w14:paraId="11EFF086"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29F209D7" w14:textId="6A03A67B" w:rsidR="007C3E22" w:rsidRPr="00327C23" w:rsidRDefault="00826BD1"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A12</w:t>
            </w:r>
          </w:p>
        </w:tc>
        <w:tc>
          <w:tcPr>
            <w:tcW w:w="4950" w:type="dxa"/>
            <w:tcBorders>
              <w:top w:val="single" w:sz="4" w:space="0" w:color="auto"/>
              <w:left w:val="single" w:sz="4" w:space="0" w:color="auto"/>
              <w:bottom w:val="single" w:sz="4" w:space="0" w:color="auto"/>
              <w:right w:val="single" w:sz="4" w:space="0" w:color="auto"/>
            </w:tcBorders>
          </w:tcPr>
          <w:p w14:paraId="45704BEE" w14:textId="3DDF4684" w:rsidR="007C3E22" w:rsidDel="007C3E22" w:rsidRDefault="009760CD" w:rsidP="00327C23">
            <w:pPr>
              <w:rPr>
                <w:rFonts w:ascii="Times New Roman" w:hAnsi="Times New Roman" w:cs="Times New Roman"/>
                <w:sz w:val="20"/>
                <w:szCs w:val="20"/>
              </w:rPr>
            </w:pPr>
            <w:r w:rsidRPr="009760CD">
              <w:rPr>
                <w:rFonts w:ascii="Times New Roman" w:hAnsi="Times New Roman" w:cs="Times New Roman"/>
                <w:sz w:val="20"/>
                <w:szCs w:val="20"/>
              </w:rPr>
              <w:t>The solution must support the addition of new functionality, modules, and components without requiring extensive modifications to the existing system</w:t>
            </w:r>
          </w:p>
        </w:tc>
        <w:tc>
          <w:tcPr>
            <w:tcW w:w="1005" w:type="dxa"/>
            <w:tcBorders>
              <w:top w:val="single" w:sz="4" w:space="0" w:color="auto"/>
              <w:left w:val="single" w:sz="4" w:space="0" w:color="auto"/>
              <w:bottom w:val="single" w:sz="4" w:space="0" w:color="auto"/>
              <w:right w:val="single" w:sz="4" w:space="0" w:color="auto"/>
            </w:tcBorders>
          </w:tcPr>
          <w:p w14:paraId="001DC69A" w14:textId="77777777" w:rsidR="007C3E22" w:rsidRPr="004561A7" w:rsidRDefault="007C3E2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1158ACF5" w14:textId="77777777" w:rsidR="007C3E22" w:rsidRPr="004561A7" w:rsidRDefault="007C3E22" w:rsidP="00327C23">
            <w:pPr>
              <w:keepNext/>
              <w:outlineLvl w:val="0"/>
              <w:rPr>
                <w:rFonts w:ascii="Times New Roman" w:eastAsia="Times New Roman" w:hAnsi="Times New Roman" w:cs="Times New Roman"/>
                <w:bCs/>
                <w:sz w:val="20"/>
                <w:szCs w:val="20"/>
              </w:rPr>
            </w:pPr>
          </w:p>
        </w:tc>
      </w:tr>
      <w:tr w:rsidR="007C3E22" w:rsidRPr="004561A7" w14:paraId="66D163CC"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1B83EE50" w14:textId="0FC48320" w:rsidR="007C3E22" w:rsidRPr="00327C23" w:rsidRDefault="00826BD1"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A13</w:t>
            </w:r>
          </w:p>
        </w:tc>
        <w:tc>
          <w:tcPr>
            <w:tcW w:w="4950" w:type="dxa"/>
            <w:tcBorders>
              <w:top w:val="single" w:sz="4" w:space="0" w:color="auto"/>
              <w:left w:val="single" w:sz="4" w:space="0" w:color="auto"/>
              <w:bottom w:val="single" w:sz="4" w:space="0" w:color="auto"/>
              <w:right w:val="single" w:sz="4" w:space="0" w:color="auto"/>
            </w:tcBorders>
          </w:tcPr>
          <w:p w14:paraId="2F5A2950" w14:textId="19C16FF1" w:rsidR="007C3E22" w:rsidDel="007C3E22" w:rsidRDefault="007D2A4B" w:rsidP="00327C23">
            <w:pPr>
              <w:rPr>
                <w:rFonts w:ascii="Times New Roman" w:hAnsi="Times New Roman" w:cs="Times New Roman"/>
                <w:sz w:val="20"/>
                <w:szCs w:val="20"/>
              </w:rPr>
            </w:pPr>
            <w:r w:rsidRPr="007D2A4B">
              <w:rPr>
                <w:rFonts w:ascii="Times New Roman" w:hAnsi="Times New Roman" w:cs="Times New Roman"/>
                <w:sz w:val="20"/>
                <w:szCs w:val="20"/>
              </w:rPr>
              <w:t>The solution must support the modification of existing functionality, modules, and components without introducing unintended consequences or side effects.</w:t>
            </w:r>
          </w:p>
        </w:tc>
        <w:tc>
          <w:tcPr>
            <w:tcW w:w="1005" w:type="dxa"/>
            <w:tcBorders>
              <w:top w:val="single" w:sz="4" w:space="0" w:color="auto"/>
              <w:left w:val="single" w:sz="4" w:space="0" w:color="auto"/>
              <w:bottom w:val="single" w:sz="4" w:space="0" w:color="auto"/>
              <w:right w:val="single" w:sz="4" w:space="0" w:color="auto"/>
            </w:tcBorders>
          </w:tcPr>
          <w:p w14:paraId="30EFA905" w14:textId="77777777" w:rsidR="007C3E22" w:rsidRPr="004561A7" w:rsidRDefault="007C3E2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7533FF2D" w14:textId="77777777" w:rsidR="007C3E22" w:rsidRPr="004561A7" w:rsidRDefault="007C3E22" w:rsidP="00327C23">
            <w:pPr>
              <w:keepNext/>
              <w:outlineLvl w:val="0"/>
              <w:rPr>
                <w:rFonts w:ascii="Times New Roman" w:eastAsia="Times New Roman" w:hAnsi="Times New Roman" w:cs="Times New Roman"/>
                <w:bCs/>
                <w:sz w:val="20"/>
                <w:szCs w:val="20"/>
              </w:rPr>
            </w:pPr>
          </w:p>
        </w:tc>
      </w:tr>
      <w:tr w:rsidR="007C3E22" w:rsidRPr="004561A7" w14:paraId="3543272F"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20223329" w14:textId="78A7F296" w:rsidR="007C3E22" w:rsidRPr="00327C23" w:rsidRDefault="00826BD1"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A14</w:t>
            </w:r>
          </w:p>
        </w:tc>
        <w:tc>
          <w:tcPr>
            <w:tcW w:w="4950" w:type="dxa"/>
            <w:tcBorders>
              <w:top w:val="single" w:sz="4" w:space="0" w:color="auto"/>
              <w:left w:val="single" w:sz="4" w:space="0" w:color="auto"/>
              <w:bottom w:val="single" w:sz="4" w:space="0" w:color="auto"/>
              <w:right w:val="single" w:sz="4" w:space="0" w:color="auto"/>
            </w:tcBorders>
          </w:tcPr>
          <w:p w14:paraId="5B116DAE" w14:textId="082F2DE2" w:rsidR="007C3E22" w:rsidDel="007C3E22" w:rsidRDefault="00AC355A" w:rsidP="00327C23">
            <w:pPr>
              <w:rPr>
                <w:rFonts w:ascii="Times New Roman" w:hAnsi="Times New Roman" w:cs="Times New Roman"/>
                <w:sz w:val="20"/>
                <w:szCs w:val="20"/>
              </w:rPr>
            </w:pPr>
            <w:r w:rsidRPr="00AC355A">
              <w:rPr>
                <w:rFonts w:ascii="Times New Roman" w:hAnsi="Times New Roman" w:cs="Times New Roman"/>
                <w:sz w:val="20"/>
                <w:szCs w:val="20"/>
              </w:rPr>
              <w:t>The solution must support version control and rollback capabilities to facilitate quick and easy reversions in case of errors or issues with new updates.</w:t>
            </w:r>
          </w:p>
        </w:tc>
        <w:tc>
          <w:tcPr>
            <w:tcW w:w="1005" w:type="dxa"/>
            <w:tcBorders>
              <w:top w:val="single" w:sz="4" w:space="0" w:color="auto"/>
              <w:left w:val="single" w:sz="4" w:space="0" w:color="auto"/>
              <w:bottom w:val="single" w:sz="4" w:space="0" w:color="auto"/>
              <w:right w:val="single" w:sz="4" w:space="0" w:color="auto"/>
            </w:tcBorders>
          </w:tcPr>
          <w:p w14:paraId="46A9987B" w14:textId="77777777" w:rsidR="007C3E22" w:rsidRPr="004561A7" w:rsidRDefault="007C3E2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734B9294" w14:textId="77777777" w:rsidR="007C3E22" w:rsidRPr="004561A7" w:rsidRDefault="007C3E22" w:rsidP="00327C23">
            <w:pPr>
              <w:keepNext/>
              <w:outlineLvl w:val="0"/>
              <w:rPr>
                <w:rFonts w:ascii="Times New Roman" w:eastAsia="Times New Roman" w:hAnsi="Times New Roman" w:cs="Times New Roman"/>
                <w:bCs/>
                <w:sz w:val="20"/>
                <w:szCs w:val="20"/>
              </w:rPr>
            </w:pPr>
          </w:p>
        </w:tc>
      </w:tr>
      <w:tr w:rsidR="007C3E22" w:rsidRPr="004561A7" w14:paraId="04E2EA23"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13A79C09" w14:textId="474154B9" w:rsidR="007C3E22" w:rsidRPr="00327C23" w:rsidRDefault="00826BD1"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A15</w:t>
            </w:r>
          </w:p>
        </w:tc>
        <w:tc>
          <w:tcPr>
            <w:tcW w:w="4950" w:type="dxa"/>
            <w:tcBorders>
              <w:top w:val="single" w:sz="4" w:space="0" w:color="auto"/>
              <w:left w:val="single" w:sz="4" w:space="0" w:color="auto"/>
              <w:bottom w:val="single" w:sz="4" w:space="0" w:color="auto"/>
              <w:right w:val="single" w:sz="4" w:space="0" w:color="auto"/>
            </w:tcBorders>
          </w:tcPr>
          <w:p w14:paraId="2019CE7A" w14:textId="64EFB44D" w:rsidR="007C3E22" w:rsidDel="007C3E22" w:rsidRDefault="007A4071" w:rsidP="00327C23">
            <w:pPr>
              <w:rPr>
                <w:rFonts w:ascii="Times New Roman" w:hAnsi="Times New Roman" w:cs="Times New Roman"/>
                <w:sz w:val="20"/>
                <w:szCs w:val="20"/>
              </w:rPr>
            </w:pPr>
            <w:r w:rsidRPr="007A4071">
              <w:rPr>
                <w:rFonts w:ascii="Times New Roman" w:hAnsi="Times New Roman" w:cs="Times New Roman"/>
                <w:sz w:val="20"/>
                <w:szCs w:val="20"/>
              </w:rPr>
              <w:t>The solution must support automated testing, with clear and well-defined test cases and test data.</w:t>
            </w:r>
          </w:p>
        </w:tc>
        <w:tc>
          <w:tcPr>
            <w:tcW w:w="1005" w:type="dxa"/>
            <w:tcBorders>
              <w:top w:val="single" w:sz="4" w:space="0" w:color="auto"/>
              <w:left w:val="single" w:sz="4" w:space="0" w:color="auto"/>
              <w:bottom w:val="single" w:sz="4" w:space="0" w:color="auto"/>
              <w:right w:val="single" w:sz="4" w:space="0" w:color="auto"/>
            </w:tcBorders>
          </w:tcPr>
          <w:p w14:paraId="1912E38F" w14:textId="77777777" w:rsidR="007C3E22" w:rsidRPr="004561A7" w:rsidRDefault="007C3E2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04B09223" w14:textId="77777777" w:rsidR="007C3E22" w:rsidRPr="004561A7" w:rsidRDefault="007C3E22" w:rsidP="00327C23">
            <w:pPr>
              <w:keepNext/>
              <w:outlineLvl w:val="0"/>
              <w:rPr>
                <w:rFonts w:ascii="Times New Roman" w:eastAsia="Times New Roman" w:hAnsi="Times New Roman" w:cs="Times New Roman"/>
                <w:bCs/>
                <w:sz w:val="20"/>
                <w:szCs w:val="20"/>
              </w:rPr>
            </w:pPr>
          </w:p>
        </w:tc>
      </w:tr>
      <w:tr w:rsidR="007C3E22" w:rsidRPr="004561A7" w14:paraId="2D326E44"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38B54D1C" w14:textId="7E13BE71" w:rsidR="007C3E22" w:rsidRPr="00327C23" w:rsidRDefault="00FB3AE4"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A16</w:t>
            </w:r>
          </w:p>
        </w:tc>
        <w:tc>
          <w:tcPr>
            <w:tcW w:w="4950" w:type="dxa"/>
            <w:tcBorders>
              <w:top w:val="single" w:sz="4" w:space="0" w:color="auto"/>
              <w:left w:val="single" w:sz="4" w:space="0" w:color="auto"/>
              <w:bottom w:val="single" w:sz="4" w:space="0" w:color="auto"/>
              <w:right w:val="single" w:sz="4" w:space="0" w:color="auto"/>
            </w:tcBorders>
          </w:tcPr>
          <w:p w14:paraId="1E5BFFB2" w14:textId="783BA275" w:rsidR="007C3E22" w:rsidDel="007C3E22" w:rsidRDefault="00C76B79" w:rsidP="00327C23">
            <w:pPr>
              <w:rPr>
                <w:rFonts w:ascii="Times New Roman" w:hAnsi="Times New Roman" w:cs="Times New Roman"/>
                <w:sz w:val="20"/>
                <w:szCs w:val="20"/>
              </w:rPr>
            </w:pPr>
            <w:r w:rsidRPr="00C76B79">
              <w:rPr>
                <w:rFonts w:ascii="Times New Roman" w:hAnsi="Times New Roman" w:cs="Times New Roman"/>
                <w:sz w:val="20"/>
                <w:szCs w:val="20"/>
              </w:rPr>
              <w:t>The solution must support the use of testing and simulation tools to facilitate unit testing, integration testing, and performance testing.</w:t>
            </w:r>
          </w:p>
        </w:tc>
        <w:tc>
          <w:tcPr>
            <w:tcW w:w="1005" w:type="dxa"/>
            <w:tcBorders>
              <w:top w:val="single" w:sz="4" w:space="0" w:color="auto"/>
              <w:left w:val="single" w:sz="4" w:space="0" w:color="auto"/>
              <w:bottom w:val="single" w:sz="4" w:space="0" w:color="auto"/>
              <w:right w:val="single" w:sz="4" w:space="0" w:color="auto"/>
            </w:tcBorders>
          </w:tcPr>
          <w:p w14:paraId="4A6CFEF2" w14:textId="77777777" w:rsidR="007C3E22" w:rsidRPr="004561A7" w:rsidRDefault="007C3E2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527D54FE" w14:textId="77777777" w:rsidR="007C3E22" w:rsidRPr="004561A7" w:rsidRDefault="007C3E22" w:rsidP="00327C23">
            <w:pPr>
              <w:keepNext/>
              <w:outlineLvl w:val="0"/>
              <w:rPr>
                <w:rFonts w:ascii="Times New Roman" w:eastAsia="Times New Roman" w:hAnsi="Times New Roman" w:cs="Times New Roman"/>
                <w:bCs/>
                <w:sz w:val="20"/>
                <w:szCs w:val="20"/>
              </w:rPr>
            </w:pPr>
          </w:p>
        </w:tc>
      </w:tr>
      <w:tr w:rsidR="00FB3AE4" w:rsidRPr="004561A7" w14:paraId="048D19F4"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5260417E" w14:textId="52809762" w:rsidR="00FB3AE4" w:rsidRPr="00327C23" w:rsidRDefault="00FB3AE4"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A17</w:t>
            </w:r>
          </w:p>
        </w:tc>
        <w:tc>
          <w:tcPr>
            <w:tcW w:w="4950" w:type="dxa"/>
            <w:tcBorders>
              <w:top w:val="single" w:sz="4" w:space="0" w:color="auto"/>
              <w:left w:val="single" w:sz="4" w:space="0" w:color="auto"/>
              <w:bottom w:val="single" w:sz="4" w:space="0" w:color="auto"/>
              <w:right w:val="single" w:sz="4" w:space="0" w:color="auto"/>
            </w:tcBorders>
          </w:tcPr>
          <w:p w14:paraId="51BD6E7E" w14:textId="6B97CEE4" w:rsidR="00FB3AE4" w:rsidDel="007C3E22" w:rsidRDefault="00D56BA8" w:rsidP="00327C23">
            <w:pPr>
              <w:rPr>
                <w:rFonts w:ascii="Times New Roman" w:hAnsi="Times New Roman" w:cs="Times New Roman"/>
                <w:sz w:val="20"/>
                <w:szCs w:val="20"/>
              </w:rPr>
            </w:pPr>
            <w:r w:rsidRPr="00D56BA8">
              <w:rPr>
                <w:rFonts w:ascii="Times New Roman" w:hAnsi="Times New Roman" w:cs="Times New Roman"/>
                <w:sz w:val="20"/>
                <w:szCs w:val="20"/>
              </w:rPr>
              <w:t>The solution architecture will allow for transaction tracking and review throughout the system for auditing, error diagnosis, and performance management purposes.</w:t>
            </w:r>
          </w:p>
        </w:tc>
        <w:tc>
          <w:tcPr>
            <w:tcW w:w="1005" w:type="dxa"/>
            <w:tcBorders>
              <w:top w:val="single" w:sz="4" w:space="0" w:color="auto"/>
              <w:left w:val="single" w:sz="4" w:space="0" w:color="auto"/>
              <w:bottom w:val="single" w:sz="4" w:space="0" w:color="auto"/>
              <w:right w:val="single" w:sz="4" w:space="0" w:color="auto"/>
            </w:tcBorders>
          </w:tcPr>
          <w:p w14:paraId="6B44AAF1" w14:textId="77777777" w:rsidR="00FB3AE4" w:rsidRPr="004561A7" w:rsidRDefault="00FB3AE4"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445ED138" w14:textId="77777777" w:rsidR="00FB3AE4" w:rsidRPr="004561A7" w:rsidRDefault="00FB3AE4" w:rsidP="00327C23">
            <w:pPr>
              <w:keepNext/>
              <w:outlineLvl w:val="0"/>
              <w:rPr>
                <w:rFonts w:ascii="Times New Roman" w:eastAsia="Times New Roman" w:hAnsi="Times New Roman" w:cs="Times New Roman"/>
                <w:bCs/>
                <w:sz w:val="20"/>
                <w:szCs w:val="20"/>
              </w:rPr>
            </w:pPr>
          </w:p>
        </w:tc>
      </w:tr>
      <w:tr w:rsidR="00FB3AE4" w:rsidRPr="004561A7" w14:paraId="29A405A9"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7DC29AC9" w14:textId="4503901D" w:rsidR="00FB3AE4" w:rsidRPr="00327C23" w:rsidRDefault="00FB3AE4"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A18</w:t>
            </w:r>
          </w:p>
        </w:tc>
        <w:tc>
          <w:tcPr>
            <w:tcW w:w="4950" w:type="dxa"/>
            <w:tcBorders>
              <w:top w:val="single" w:sz="4" w:space="0" w:color="auto"/>
              <w:left w:val="single" w:sz="4" w:space="0" w:color="auto"/>
              <w:bottom w:val="single" w:sz="4" w:space="0" w:color="auto"/>
              <w:right w:val="single" w:sz="4" w:space="0" w:color="auto"/>
            </w:tcBorders>
          </w:tcPr>
          <w:p w14:paraId="2DB90191" w14:textId="59D9C5AF" w:rsidR="00FB3AE4" w:rsidDel="007C3E22" w:rsidRDefault="008568E8" w:rsidP="00327C23">
            <w:pPr>
              <w:rPr>
                <w:rFonts w:ascii="Times New Roman" w:hAnsi="Times New Roman" w:cs="Times New Roman"/>
                <w:sz w:val="20"/>
                <w:szCs w:val="20"/>
              </w:rPr>
            </w:pPr>
            <w:r w:rsidRPr="008568E8">
              <w:rPr>
                <w:rFonts w:ascii="Times New Roman" w:hAnsi="Times New Roman" w:cs="Times New Roman"/>
                <w:sz w:val="20"/>
                <w:szCs w:val="20"/>
              </w:rPr>
              <w:t>The Implementation Plan will include information on technical challenges, deployment schedule phasing. The Implementation Plan will deliver solutions that include a significant portion of the technical infrastructure and application early in the schedule, without compromising the quality or inherent security of the solution. This will also validate the design and architecture and expose technically challenging areas of the project as soon as possible.  Deliver customized functionality to the State in incremental pieces that are in logical business application sequence.</w:t>
            </w:r>
          </w:p>
        </w:tc>
        <w:tc>
          <w:tcPr>
            <w:tcW w:w="1005" w:type="dxa"/>
            <w:tcBorders>
              <w:top w:val="single" w:sz="4" w:space="0" w:color="auto"/>
              <w:left w:val="single" w:sz="4" w:space="0" w:color="auto"/>
              <w:bottom w:val="single" w:sz="4" w:space="0" w:color="auto"/>
              <w:right w:val="single" w:sz="4" w:space="0" w:color="auto"/>
            </w:tcBorders>
          </w:tcPr>
          <w:p w14:paraId="2D7DDB7D" w14:textId="77777777" w:rsidR="00FB3AE4" w:rsidRPr="004561A7" w:rsidRDefault="00FB3AE4"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505A0CA5" w14:textId="77777777" w:rsidR="00FB3AE4" w:rsidRPr="004561A7" w:rsidRDefault="00FB3AE4" w:rsidP="00327C23">
            <w:pPr>
              <w:keepNext/>
              <w:outlineLvl w:val="0"/>
              <w:rPr>
                <w:rFonts w:ascii="Times New Roman" w:eastAsia="Times New Roman" w:hAnsi="Times New Roman" w:cs="Times New Roman"/>
                <w:bCs/>
                <w:sz w:val="20"/>
                <w:szCs w:val="20"/>
              </w:rPr>
            </w:pPr>
          </w:p>
        </w:tc>
      </w:tr>
      <w:tr w:rsidR="00FB3AE4" w:rsidRPr="004561A7" w14:paraId="0C37A64D"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D5C9" w14:textId="25011CE4" w:rsidR="00FB3AE4" w:rsidRPr="00327C23" w:rsidRDefault="00FB3AE4"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A19</w:t>
            </w:r>
          </w:p>
        </w:tc>
        <w:tc>
          <w:tcPr>
            <w:tcW w:w="4950" w:type="dxa"/>
            <w:tcBorders>
              <w:top w:val="single" w:sz="4" w:space="0" w:color="auto"/>
              <w:left w:val="single" w:sz="4" w:space="0" w:color="auto"/>
              <w:bottom w:val="single" w:sz="4" w:space="0" w:color="auto"/>
              <w:right w:val="single" w:sz="4" w:space="0" w:color="auto"/>
            </w:tcBorders>
          </w:tcPr>
          <w:p w14:paraId="6F1345C6" w14:textId="3F8A8DB1" w:rsidR="00FB3AE4" w:rsidDel="007C3E22" w:rsidRDefault="00095A72" w:rsidP="00327C23">
            <w:pPr>
              <w:rPr>
                <w:rFonts w:ascii="Times New Roman" w:hAnsi="Times New Roman" w:cs="Times New Roman"/>
                <w:sz w:val="20"/>
                <w:szCs w:val="20"/>
              </w:rPr>
            </w:pPr>
            <w:r w:rsidRPr="00095A72">
              <w:rPr>
                <w:rFonts w:ascii="Times New Roman" w:hAnsi="Times New Roman" w:cs="Times New Roman"/>
                <w:sz w:val="20"/>
                <w:szCs w:val="20"/>
              </w:rPr>
              <w:t xml:space="preserve">Solutions Providers will provide version control management capability. All changes to Solutions will be reported and approved by the </w:t>
            </w:r>
            <w:proofErr w:type="gramStart"/>
            <w:r w:rsidRPr="00095A72">
              <w:rPr>
                <w:rFonts w:ascii="Times New Roman" w:hAnsi="Times New Roman" w:cs="Times New Roman"/>
                <w:sz w:val="20"/>
                <w:szCs w:val="20"/>
              </w:rPr>
              <w:t>State, and</w:t>
            </w:r>
            <w:proofErr w:type="gramEnd"/>
            <w:r w:rsidRPr="00095A72">
              <w:rPr>
                <w:rFonts w:ascii="Times New Roman" w:hAnsi="Times New Roman" w:cs="Times New Roman"/>
                <w:sz w:val="20"/>
                <w:szCs w:val="20"/>
              </w:rPr>
              <w:t xml:space="preserve"> will be maintained in the Solutions Provider's version control management solution, which will be available to the State for review and audit.</w:t>
            </w:r>
          </w:p>
        </w:tc>
        <w:tc>
          <w:tcPr>
            <w:tcW w:w="1005" w:type="dxa"/>
            <w:tcBorders>
              <w:top w:val="single" w:sz="4" w:space="0" w:color="auto"/>
              <w:left w:val="single" w:sz="4" w:space="0" w:color="auto"/>
              <w:bottom w:val="single" w:sz="4" w:space="0" w:color="auto"/>
              <w:right w:val="single" w:sz="4" w:space="0" w:color="auto"/>
            </w:tcBorders>
          </w:tcPr>
          <w:p w14:paraId="5168C141" w14:textId="77777777" w:rsidR="00FB3AE4" w:rsidRPr="004561A7" w:rsidRDefault="00FB3AE4"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3ACAAC10" w14:textId="77777777" w:rsidR="00FB3AE4" w:rsidRPr="004561A7" w:rsidRDefault="00FB3AE4" w:rsidP="00327C23">
            <w:pPr>
              <w:keepNext/>
              <w:outlineLvl w:val="0"/>
              <w:rPr>
                <w:rFonts w:ascii="Times New Roman" w:eastAsia="Times New Roman" w:hAnsi="Times New Roman" w:cs="Times New Roman"/>
                <w:bCs/>
                <w:sz w:val="20"/>
                <w:szCs w:val="20"/>
              </w:rPr>
            </w:pPr>
          </w:p>
        </w:tc>
      </w:tr>
      <w:tr w:rsidR="00FB3AE4" w:rsidRPr="004561A7" w14:paraId="6C7BB6CF"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26B14116" w14:textId="05438D5E" w:rsidR="00FB3AE4" w:rsidRPr="00327C23" w:rsidRDefault="00307DB6"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A20</w:t>
            </w:r>
          </w:p>
        </w:tc>
        <w:tc>
          <w:tcPr>
            <w:tcW w:w="4950" w:type="dxa"/>
            <w:tcBorders>
              <w:top w:val="single" w:sz="4" w:space="0" w:color="auto"/>
              <w:left w:val="single" w:sz="4" w:space="0" w:color="auto"/>
              <w:bottom w:val="single" w:sz="4" w:space="0" w:color="auto"/>
              <w:right w:val="single" w:sz="4" w:space="0" w:color="auto"/>
            </w:tcBorders>
          </w:tcPr>
          <w:p w14:paraId="791AA72E" w14:textId="2E2CD218" w:rsidR="00FB3AE4" w:rsidDel="007C3E22" w:rsidRDefault="006D0598" w:rsidP="00327C23">
            <w:pPr>
              <w:rPr>
                <w:rFonts w:ascii="Times New Roman" w:hAnsi="Times New Roman" w:cs="Times New Roman"/>
                <w:sz w:val="20"/>
                <w:szCs w:val="20"/>
              </w:rPr>
            </w:pPr>
            <w:r w:rsidRPr="006D0598">
              <w:rPr>
                <w:rFonts w:ascii="Times New Roman" w:hAnsi="Times New Roman" w:cs="Times New Roman"/>
                <w:sz w:val="20"/>
                <w:szCs w:val="20"/>
              </w:rPr>
              <w:t>Solutions will include a workflow tool to support the records management process.</w:t>
            </w:r>
          </w:p>
        </w:tc>
        <w:tc>
          <w:tcPr>
            <w:tcW w:w="1005" w:type="dxa"/>
            <w:tcBorders>
              <w:top w:val="single" w:sz="4" w:space="0" w:color="auto"/>
              <w:left w:val="single" w:sz="4" w:space="0" w:color="auto"/>
              <w:bottom w:val="single" w:sz="4" w:space="0" w:color="auto"/>
              <w:right w:val="single" w:sz="4" w:space="0" w:color="auto"/>
            </w:tcBorders>
          </w:tcPr>
          <w:p w14:paraId="0E8C86C6" w14:textId="77777777" w:rsidR="00FB3AE4" w:rsidRPr="004561A7" w:rsidRDefault="00FB3AE4"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401B2588" w14:textId="77777777" w:rsidR="00FB3AE4" w:rsidRPr="004561A7" w:rsidRDefault="00FB3AE4" w:rsidP="00327C23">
            <w:pPr>
              <w:keepNext/>
              <w:outlineLvl w:val="0"/>
              <w:rPr>
                <w:rFonts w:ascii="Times New Roman" w:eastAsia="Times New Roman" w:hAnsi="Times New Roman" w:cs="Times New Roman"/>
                <w:bCs/>
                <w:sz w:val="20"/>
                <w:szCs w:val="20"/>
              </w:rPr>
            </w:pPr>
          </w:p>
        </w:tc>
      </w:tr>
      <w:tr w:rsidR="00FB3AE4" w:rsidRPr="004561A7" w14:paraId="0A79E341"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73049A9F" w14:textId="790BA828" w:rsidR="00FB3AE4" w:rsidRPr="00327C23" w:rsidRDefault="00307DB6"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A21</w:t>
            </w:r>
          </w:p>
        </w:tc>
        <w:tc>
          <w:tcPr>
            <w:tcW w:w="4950" w:type="dxa"/>
            <w:tcBorders>
              <w:top w:val="single" w:sz="4" w:space="0" w:color="auto"/>
              <w:left w:val="single" w:sz="4" w:space="0" w:color="auto"/>
              <w:bottom w:val="single" w:sz="4" w:space="0" w:color="auto"/>
              <w:right w:val="single" w:sz="4" w:space="0" w:color="auto"/>
            </w:tcBorders>
          </w:tcPr>
          <w:p w14:paraId="12ACC6A4" w14:textId="5B04306D" w:rsidR="00FB3AE4" w:rsidDel="007C3E22" w:rsidRDefault="00D429D3" w:rsidP="00327C23">
            <w:pPr>
              <w:rPr>
                <w:rFonts w:ascii="Times New Roman" w:hAnsi="Times New Roman" w:cs="Times New Roman"/>
                <w:sz w:val="20"/>
                <w:szCs w:val="20"/>
              </w:rPr>
            </w:pPr>
            <w:r w:rsidRPr="00D429D3">
              <w:rPr>
                <w:rFonts w:ascii="Times New Roman" w:hAnsi="Times New Roman" w:cs="Times New Roman"/>
                <w:sz w:val="20"/>
                <w:szCs w:val="20"/>
              </w:rPr>
              <w:t>Solutions will support reporting requirements either natively or integrate with other reporting tools to provide reporting.</w:t>
            </w:r>
          </w:p>
        </w:tc>
        <w:tc>
          <w:tcPr>
            <w:tcW w:w="1005" w:type="dxa"/>
            <w:tcBorders>
              <w:top w:val="single" w:sz="4" w:space="0" w:color="auto"/>
              <w:left w:val="single" w:sz="4" w:space="0" w:color="auto"/>
              <w:bottom w:val="single" w:sz="4" w:space="0" w:color="auto"/>
              <w:right w:val="single" w:sz="4" w:space="0" w:color="auto"/>
            </w:tcBorders>
          </w:tcPr>
          <w:p w14:paraId="094D453E" w14:textId="77777777" w:rsidR="00FB3AE4" w:rsidRPr="004561A7" w:rsidRDefault="00FB3AE4"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74660FD2" w14:textId="77777777" w:rsidR="00FB3AE4" w:rsidRPr="004561A7" w:rsidRDefault="00FB3AE4" w:rsidP="00327C23">
            <w:pPr>
              <w:keepNext/>
              <w:outlineLvl w:val="0"/>
              <w:rPr>
                <w:rFonts w:ascii="Times New Roman" w:eastAsia="Times New Roman" w:hAnsi="Times New Roman" w:cs="Times New Roman"/>
                <w:bCs/>
                <w:sz w:val="20"/>
                <w:szCs w:val="20"/>
              </w:rPr>
            </w:pPr>
          </w:p>
        </w:tc>
      </w:tr>
      <w:tr w:rsidR="00FB3AE4" w:rsidRPr="004561A7" w14:paraId="6B141A65"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4A691E50" w14:textId="4F3F0981" w:rsidR="00FB3AE4" w:rsidRPr="00327C23" w:rsidRDefault="00307DB6"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A22</w:t>
            </w:r>
          </w:p>
        </w:tc>
        <w:tc>
          <w:tcPr>
            <w:tcW w:w="4950" w:type="dxa"/>
            <w:tcBorders>
              <w:top w:val="single" w:sz="4" w:space="0" w:color="auto"/>
              <w:left w:val="single" w:sz="4" w:space="0" w:color="auto"/>
              <w:bottom w:val="single" w:sz="4" w:space="0" w:color="auto"/>
              <w:right w:val="single" w:sz="4" w:space="0" w:color="auto"/>
            </w:tcBorders>
          </w:tcPr>
          <w:p w14:paraId="3DBCBF3A" w14:textId="28F4F058" w:rsidR="00FB3AE4" w:rsidDel="007C3E22" w:rsidRDefault="00103375" w:rsidP="00327C23">
            <w:pPr>
              <w:rPr>
                <w:rFonts w:ascii="Times New Roman" w:hAnsi="Times New Roman" w:cs="Times New Roman"/>
                <w:sz w:val="20"/>
                <w:szCs w:val="20"/>
              </w:rPr>
            </w:pPr>
            <w:r w:rsidRPr="00103375">
              <w:rPr>
                <w:rFonts w:ascii="Times New Roman" w:hAnsi="Times New Roman" w:cs="Times New Roman"/>
                <w:sz w:val="20"/>
                <w:szCs w:val="20"/>
              </w:rPr>
              <w:t>Solutions will provide access to standardized reporting, ad hoc queries, and data visualization.</w:t>
            </w:r>
          </w:p>
        </w:tc>
        <w:tc>
          <w:tcPr>
            <w:tcW w:w="1005" w:type="dxa"/>
            <w:tcBorders>
              <w:top w:val="single" w:sz="4" w:space="0" w:color="auto"/>
              <w:left w:val="single" w:sz="4" w:space="0" w:color="auto"/>
              <w:bottom w:val="single" w:sz="4" w:space="0" w:color="auto"/>
              <w:right w:val="single" w:sz="4" w:space="0" w:color="auto"/>
            </w:tcBorders>
          </w:tcPr>
          <w:p w14:paraId="0D00D796" w14:textId="77777777" w:rsidR="00FB3AE4" w:rsidRPr="004561A7" w:rsidRDefault="00FB3AE4"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745B3BDA" w14:textId="77777777" w:rsidR="00FB3AE4" w:rsidRPr="004561A7" w:rsidRDefault="00FB3AE4" w:rsidP="00327C23">
            <w:pPr>
              <w:keepNext/>
              <w:outlineLvl w:val="0"/>
              <w:rPr>
                <w:rFonts w:ascii="Times New Roman" w:eastAsia="Times New Roman" w:hAnsi="Times New Roman" w:cs="Times New Roman"/>
                <w:bCs/>
                <w:sz w:val="20"/>
                <w:szCs w:val="20"/>
              </w:rPr>
            </w:pPr>
          </w:p>
        </w:tc>
      </w:tr>
      <w:tr w:rsidR="00E40852" w:rsidRPr="004561A7" w14:paraId="2A7EEC33"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5A54C46D" w14:textId="38BAF070" w:rsidR="00E40852" w:rsidRPr="00327C23" w:rsidRDefault="00307DB6"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A23</w:t>
            </w:r>
          </w:p>
        </w:tc>
        <w:tc>
          <w:tcPr>
            <w:tcW w:w="4950" w:type="dxa"/>
            <w:tcBorders>
              <w:top w:val="single" w:sz="4" w:space="0" w:color="auto"/>
              <w:left w:val="single" w:sz="4" w:space="0" w:color="auto"/>
              <w:bottom w:val="single" w:sz="4" w:space="0" w:color="auto"/>
              <w:right w:val="single" w:sz="4" w:space="0" w:color="auto"/>
            </w:tcBorders>
          </w:tcPr>
          <w:p w14:paraId="0100769F" w14:textId="13187C83" w:rsidR="00E40852" w:rsidDel="007C3E22" w:rsidRDefault="00386D0B" w:rsidP="00327C23">
            <w:pPr>
              <w:rPr>
                <w:rFonts w:ascii="Times New Roman" w:hAnsi="Times New Roman" w:cs="Times New Roman"/>
                <w:sz w:val="20"/>
                <w:szCs w:val="20"/>
              </w:rPr>
            </w:pPr>
            <w:r w:rsidRPr="00386D0B">
              <w:rPr>
                <w:rFonts w:ascii="Times New Roman" w:hAnsi="Times New Roman" w:cs="Times New Roman"/>
                <w:sz w:val="20"/>
                <w:szCs w:val="20"/>
              </w:rPr>
              <w:t>The application should be able to associate effective dates with every program and rule in the rules engine, allowing for efficient tracking and management of changes to the system over time</w:t>
            </w:r>
          </w:p>
        </w:tc>
        <w:tc>
          <w:tcPr>
            <w:tcW w:w="1005" w:type="dxa"/>
            <w:tcBorders>
              <w:top w:val="single" w:sz="4" w:space="0" w:color="auto"/>
              <w:left w:val="single" w:sz="4" w:space="0" w:color="auto"/>
              <w:bottom w:val="single" w:sz="4" w:space="0" w:color="auto"/>
              <w:right w:val="single" w:sz="4" w:space="0" w:color="auto"/>
            </w:tcBorders>
          </w:tcPr>
          <w:p w14:paraId="09D37041" w14:textId="77777777" w:rsidR="00E40852" w:rsidRPr="004561A7" w:rsidRDefault="00E4085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0F8633D3" w14:textId="77777777" w:rsidR="00E40852" w:rsidRPr="004561A7" w:rsidRDefault="00E40852" w:rsidP="00327C23">
            <w:pPr>
              <w:keepNext/>
              <w:outlineLvl w:val="0"/>
              <w:rPr>
                <w:rFonts w:ascii="Times New Roman" w:eastAsia="Times New Roman" w:hAnsi="Times New Roman" w:cs="Times New Roman"/>
                <w:bCs/>
                <w:sz w:val="20"/>
                <w:szCs w:val="20"/>
              </w:rPr>
            </w:pPr>
          </w:p>
        </w:tc>
      </w:tr>
      <w:tr w:rsidR="00E40852" w:rsidRPr="004561A7" w14:paraId="587FC886"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52B56C80" w14:textId="76A6D4C5" w:rsidR="00E40852" w:rsidRPr="00327C23" w:rsidRDefault="00E40852"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A2</w:t>
            </w:r>
            <w:r w:rsidR="00307DB6">
              <w:rPr>
                <w:rFonts w:ascii="Times New Roman" w:eastAsia="Arial,Times New Roman" w:hAnsi="Times New Roman" w:cs="Times New Roman"/>
                <w:sz w:val="20"/>
                <w:szCs w:val="20"/>
              </w:rPr>
              <w:t>4</w:t>
            </w:r>
          </w:p>
        </w:tc>
        <w:tc>
          <w:tcPr>
            <w:tcW w:w="4950" w:type="dxa"/>
            <w:tcBorders>
              <w:top w:val="single" w:sz="4" w:space="0" w:color="auto"/>
              <w:left w:val="single" w:sz="4" w:space="0" w:color="auto"/>
              <w:bottom w:val="single" w:sz="4" w:space="0" w:color="auto"/>
              <w:right w:val="single" w:sz="4" w:space="0" w:color="auto"/>
            </w:tcBorders>
          </w:tcPr>
          <w:p w14:paraId="15104FE2" w14:textId="4FB35F9A" w:rsidR="00E40852" w:rsidDel="007C3E22" w:rsidRDefault="00763DB8" w:rsidP="00327C23">
            <w:pPr>
              <w:rPr>
                <w:rFonts w:ascii="Times New Roman" w:hAnsi="Times New Roman" w:cs="Times New Roman"/>
                <w:sz w:val="20"/>
                <w:szCs w:val="20"/>
              </w:rPr>
            </w:pPr>
            <w:r w:rsidRPr="00763DB8">
              <w:rPr>
                <w:rFonts w:ascii="Times New Roman" w:hAnsi="Times New Roman" w:cs="Times New Roman"/>
                <w:sz w:val="20"/>
                <w:szCs w:val="20"/>
              </w:rPr>
              <w:t>The solution should support table-driven variables instead of hardcoded values, enabling users with appropriate role-based permissions to add, delete, update, or view values and rows. The system must be able to immediately access these values based on the effective date ranges of the modified or added records.</w:t>
            </w:r>
          </w:p>
        </w:tc>
        <w:tc>
          <w:tcPr>
            <w:tcW w:w="1005" w:type="dxa"/>
            <w:tcBorders>
              <w:top w:val="single" w:sz="4" w:space="0" w:color="auto"/>
              <w:left w:val="single" w:sz="4" w:space="0" w:color="auto"/>
              <w:bottom w:val="single" w:sz="4" w:space="0" w:color="auto"/>
              <w:right w:val="single" w:sz="4" w:space="0" w:color="auto"/>
            </w:tcBorders>
          </w:tcPr>
          <w:p w14:paraId="2DD53B5D" w14:textId="77777777" w:rsidR="00E40852" w:rsidRPr="004561A7" w:rsidRDefault="00E4085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68532358" w14:textId="77777777" w:rsidR="00E40852" w:rsidRPr="004561A7" w:rsidRDefault="00E40852" w:rsidP="00327C23">
            <w:pPr>
              <w:keepNext/>
              <w:outlineLvl w:val="0"/>
              <w:rPr>
                <w:rFonts w:ascii="Times New Roman" w:eastAsia="Times New Roman" w:hAnsi="Times New Roman" w:cs="Times New Roman"/>
                <w:bCs/>
                <w:sz w:val="20"/>
                <w:szCs w:val="20"/>
              </w:rPr>
            </w:pPr>
          </w:p>
        </w:tc>
      </w:tr>
      <w:tr w:rsidR="00E40852" w:rsidRPr="004561A7" w14:paraId="05500558"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2880ED72" w14:textId="793D92D5" w:rsidR="00E40852" w:rsidRPr="00327C23" w:rsidRDefault="00307DB6"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A25</w:t>
            </w:r>
          </w:p>
        </w:tc>
        <w:tc>
          <w:tcPr>
            <w:tcW w:w="4950" w:type="dxa"/>
            <w:tcBorders>
              <w:top w:val="single" w:sz="4" w:space="0" w:color="auto"/>
              <w:left w:val="single" w:sz="4" w:space="0" w:color="auto"/>
              <w:bottom w:val="single" w:sz="4" w:space="0" w:color="auto"/>
              <w:right w:val="single" w:sz="4" w:space="0" w:color="auto"/>
            </w:tcBorders>
          </w:tcPr>
          <w:p w14:paraId="7521F525" w14:textId="1D476AAE" w:rsidR="00E40852" w:rsidDel="007C3E22" w:rsidRDefault="002409CB" w:rsidP="00327C23">
            <w:pPr>
              <w:rPr>
                <w:rFonts w:ascii="Times New Roman" w:hAnsi="Times New Roman" w:cs="Times New Roman"/>
                <w:sz w:val="20"/>
                <w:szCs w:val="20"/>
              </w:rPr>
            </w:pPr>
            <w:r w:rsidRPr="002409CB">
              <w:rPr>
                <w:rFonts w:ascii="Times New Roman" w:hAnsi="Times New Roman" w:cs="Times New Roman"/>
                <w:sz w:val="20"/>
                <w:szCs w:val="20"/>
              </w:rPr>
              <w:t>Solutions will provide support for web content management solution that is robust, scalable, and provides workflow management.</w:t>
            </w:r>
          </w:p>
        </w:tc>
        <w:tc>
          <w:tcPr>
            <w:tcW w:w="1005" w:type="dxa"/>
            <w:tcBorders>
              <w:top w:val="single" w:sz="4" w:space="0" w:color="auto"/>
              <w:left w:val="single" w:sz="4" w:space="0" w:color="auto"/>
              <w:bottom w:val="single" w:sz="4" w:space="0" w:color="auto"/>
              <w:right w:val="single" w:sz="4" w:space="0" w:color="auto"/>
            </w:tcBorders>
          </w:tcPr>
          <w:p w14:paraId="32C68F44" w14:textId="77777777" w:rsidR="00E40852" w:rsidRPr="004561A7" w:rsidRDefault="00E4085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0673033E" w14:textId="77777777" w:rsidR="00E40852" w:rsidRPr="004561A7" w:rsidRDefault="00E40852" w:rsidP="00327C23">
            <w:pPr>
              <w:keepNext/>
              <w:outlineLvl w:val="0"/>
              <w:rPr>
                <w:rFonts w:ascii="Times New Roman" w:eastAsia="Times New Roman" w:hAnsi="Times New Roman" w:cs="Times New Roman"/>
                <w:bCs/>
                <w:sz w:val="20"/>
                <w:szCs w:val="20"/>
              </w:rPr>
            </w:pPr>
          </w:p>
        </w:tc>
      </w:tr>
      <w:tr w:rsidR="00E40852" w:rsidRPr="004561A7" w14:paraId="25DA0941"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7390DE86" w14:textId="381F3665" w:rsidR="00E40852" w:rsidRPr="00327C23" w:rsidRDefault="00307DB6"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A26</w:t>
            </w:r>
          </w:p>
        </w:tc>
        <w:tc>
          <w:tcPr>
            <w:tcW w:w="4950" w:type="dxa"/>
            <w:tcBorders>
              <w:top w:val="single" w:sz="4" w:space="0" w:color="auto"/>
              <w:left w:val="single" w:sz="4" w:space="0" w:color="auto"/>
              <w:bottom w:val="single" w:sz="4" w:space="0" w:color="auto"/>
              <w:right w:val="single" w:sz="4" w:space="0" w:color="auto"/>
            </w:tcBorders>
          </w:tcPr>
          <w:p w14:paraId="17B5B3FE" w14:textId="36D7199D" w:rsidR="00E40852" w:rsidDel="007C3E22" w:rsidRDefault="00E43ABC" w:rsidP="00327C23">
            <w:pPr>
              <w:rPr>
                <w:rFonts w:ascii="Times New Roman" w:hAnsi="Times New Roman" w:cs="Times New Roman"/>
                <w:sz w:val="20"/>
                <w:szCs w:val="20"/>
              </w:rPr>
            </w:pPr>
            <w:r w:rsidRPr="00E43ABC">
              <w:rPr>
                <w:rFonts w:ascii="Times New Roman" w:hAnsi="Times New Roman" w:cs="Times New Roman"/>
                <w:sz w:val="20"/>
                <w:szCs w:val="20"/>
              </w:rPr>
              <w:t xml:space="preserve">The solution should be designed to provide secure, scalable, and accessible storage and retrieval of policy and procedures documents, allowing users to </w:t>
            </w:r>
            <w:proofErr w:type="gramStart"/>
            <w:r w:rsidRPr="00E43ABC">
              <w:rPr>
                <w:rFonts w:ascii="Times New Roman" w:hAnsi="Times New Roman" w:cs="Times New Roman"/>
                <w:sz w:val="20"/>
                <w:szCs w:val="20"/>
              </w:rPr>
              <w:t>quickly and easily find and access the information they need</w:t>
            </w:r>
            <w:proofErr w:type="gramEnd"/>
            <w:r w:rsidRPr="00E43ABC">
              <w:rPr>
                <w:rFonts w:ascii="Times New Roman" w:hAnsi="Times New Roman" w:cs="Times New Roman"/>
                <w:sz w:val="20"/>
                <w:szCs w:val="20"/>
              </w:rPr>
              <w:t>. The application should have robust search capabilities, support version control, and enable collaboration among multiple stakeholders.</w:t>
            </w:r>
          </w:p>
        </w:tc>
        <w:tc>
          <w:tcPr>
            <w:tcW w:w="1005" w:type="dxa"/>
            <w:tcBorders>
              <w:top w:val="single" w:sz="4" w:space="0" w:color="auto"/>
              <w:left w:val="single" w:sz="4" w:space="0" w:color="auto"/>
              <w:bottom w:val="single" w:sz="4" w:space="0" w:color="auto"/>
              <w:right w:val="single" w:sz="4" w:space="0" w:color="auto"/>
            </w:tcBorders>
          </w:tcPr>
          <w:p w14:paraId="30C6CDBF" w14:textId="77777777" w:rsidR="00E40852" w:rsidRPr="004561A7" w:rsidRDefault="00E4085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55CFF43F" w14:textId="77777777" w:rsidR="00E40852" w:rsidRPr="004561A7" w:rsidRDefault="00E40852" w:rsidP="00327C23">
            <w:pPr>
              <w:keepNext/>
              <w:outlineLvl w:val="0"/>
              <w:rPr>
                <w:rFonts w:ascii="Times New Roman" w:eastAsia="Times New Roman" w:hAnsi="Times New Roman" w:cs="Times New Roman"/>
                <w:bCs/>
                <w:sz w:val="20"/>
                <w:szCs w:val="20"/>
              </w:rPr>
            </w:pPr>
          </w:p>
        </w:tc>
      </w:tr>
      <w:tr w:rsidR="00E40852" w:rsidRPr="004561A7" w14:paraId="4B2DCB39"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6F04CCB8" w14:textId="016C4113" w:rsidR="00E40852" w:rsidRPr="00327C23" w:rsidRDefault="00307DB6"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A27</w:t>
            </w:r>
          </w:p>
        </w:tc>
        <w:tc>
          <w:tcPr>
            <w:tcW w:w="4950" w:type="dxa"/>
            <w:tcBorders>
              <w:top w:val="single" w:sz="4" w:space="0" w:color="auto"/>
              <w:left w:val="single" w:sz="4" w:space="0" w:color="auto"/>
              <w:bottom w:val="single" w:sz="4" w:space="0" w:color="auto"/>
              <w:right w:val="single" w:sz="4" w:space="0" w:color="auto"/>
            </w:tcBorders>
          </w:tcPr>
          <w:p w14:paraId="262EAF46" w14:textId="7C98D5F3" w:rsidR="00E40852" w:rsidDel="007C3E22" w:rsidRDefault="009F7F00" w:rsidP="00327C23">
            <w:pPr>
              <w:rPr>
                <w:rFonts w:ascii="Times New Roman" w:hAnsi="Times New Roman" w:cs="Times New Roman"/>
                <w:sz w:val="20"/>
                <w:szCs w:val="20"/>
              </w:rPr>
            </w:pPr>
            <w:r w:rsidRPr="009F7F00">
              <w:rPr>
                <w:rFonts w:ascii="Times New Roman" w:hAnsi="Times New Roman" w:cs="Times New Roman"/>
                <w:sz w:val="20"/>
                <w:szCs w:val="20"/>
              </w:rPr>
              <w:t>Solutions will provide the capability to access the output of the document management system over the Internet and/or Intranet web sites via web services.</w:t>
            </w:r>
          </w:p>
        </w:tc>
        <w:tc>
          <w:tcPr>
            <w:tcW w:w="1005" w:type="dxa"/>
            <w:tcBorders>
              <w:top w:val="single" w:sz="4" w:space="0" w:color="auto"/>
              <w:left w:val="single" w:sz="4" w:space="0" w:color="auto"/>
              <w:bottom w:val="single" w:sz="4" w:space="0" w:color="auto"/>
              <w:right w:val="single" w:sz="4" w:space="0" w:color="auto"/>
            </w:tcBorders>
          </w:tcPr>
          <w:p w14:paraId="6806D0CA" w14:textId="77777777" w:rsidR="00E40852" w:rsidRPr="004561A7" w:rsidRDefault="00E4085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6884D6B5" w14:textId="77777777" w:rsidR="00E40852" w:rsidRPr="004561A7" w:rsidRDefault="00E40852" w:rsidP="00327C23">
            <w:pPr>
              <w:keepNext/>
              <w:outlineLvl w:val="0"/>
              <w:rPr>
                <w:rFonts w:ascii="Times New Roman" w:eastAsia="Times New Roman" w:hAnsi="Times New Roman" w:cs="Times New Roman"/>
                <w:bCs/>
                <w:sz w:val="20"/>
                <w:szCs w:val="20"/>
              </w:rPr>
            </w:pPr>
          </w:p>
        </w:tc>
      </w:tr>
      <w:tr w:rsidR="00E40852" w:rsidRPr="004561A7" w14:paraId="2B5BCD44"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1AACD081" w14:textId="7E56890D" w:rsidR="00E40852" w:rsidRPr="00327C23" w:rsidRDefault="00307DB6"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A28</w:t>
            </w:r>
          </w:p>
        </w:tc>
        <w:tc>
          <w:tcPr>
            <w:tcW w:w="4950" w:type="dxa"/>
            <w:tcBorders>
              <w:top w:val="single" w:sz="4" w:space="0" w:color="auto"/>
              <w:left w:val="single" w:sz="4" w:space="0" w:color="auto"/>
              <w:bottom w:val="single" w:sz="4" w:space="0" w:color="auto"/>
              <w:right w:val="single" w:sz="4" w:space="0" w:color="auto"/>
            </w:tcBorders>
          </w:tcPr>
          <w:p w14:paraId="72C79E41" w14:textId="771A34F3" w:rsidR="00E40852" w:rsidDel="007C3E22" w:rsidRDefault="00CE276A" w:rsidP="00327C23">
            <w:pPr>
              <w:rPr>
                <w:rFonts w:ascii="Times New Roman" w:hAnsi="Times New Roman" w:cs="Times New Roman"/>
                <w:sz w:val="20"/>
                <w:szCs w:val="20"/>
              </w:rPr>
            </w:pPr>
            <w:r w:rsidRPr="00CE276A">
              <w:rPr>
                <w:rFonts w:ascii="Times New Roman" w:hAnsi="Times New Roman" w:cs="Times New Roman"/>
                <w:sz w:val="20"/>
                <w:szCs w:val="20"/>
              </w:rPr>
              <w:t>Solutions will provide time-based content expiration and version management capabilities.</w:t>
            </w:r>
          </w:p>
        </w:tc>
        <w:tc>
          <w:tcPr>
            <w:tcW w:w="1005" w:type="dxa"/>
            <w:tcBorders>
              <w:top w:val="single" w:sz="4" w:space="0" w:color="auto"/>
              <w:left w:val="single" w:sz="4" w:space="0" w:color="auto"/>
              <w:bottom w:val="single" w:sz="4" w:space="0" w:color="auto"/>
              <w:right w:val="single" w:sz="4" w:space="0" w:color="auto"/>
            </w:tcBorders>
          </w:tcPr>
          <w:p w14:paraId="6F0F290F" w14:textId="77777777" w:rsidR="00E40852" w:rsidRPr="004561A7" w:rsidRDefault="00E4085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33A7119F" w14:textId="77777777" w:rsidR="00E40852" w:rsidRPr="004561A7" w:rsidRDefault="00E40852" w:rsidP="00327C23">
            <w:pPr>
              <w:keepNext/>
              <w:outlineLvl w:val="0"/>
              <w:rPr>
                <w:rFonts w:ascii="Times New Roman" w:eastAsia="Times New Roman" w:hAnsi="Times New Roman" w:cs="Times New Roman"/>
                <w:bCs/>
                <w:sz w:val="20"/>
                <w:szCs w:val="20"/>
              </w:rPr>
            </w:pPr>
          </w:p>
        </w:tc>
      </w:tr>
      <w:tr w:rsidR="00E40852" w:rsidRPr="004561A7" w14:paraId="504708EB"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300AA747" w14:textId="58D4BB38" w:rsidR="00E40852" w:rsidRPr="00327C23" w:rsidRDefault="00307DB6"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A29</w:t>
            </w:r>
          </w:p>
        </w:tc>
        <w:tc>
          <w:tcPr>
            <w:tcW w:w="4950" w:type="dxa"/>
            <w:tcBorders>
              <w:top w:val="single" w:sz="4" w:space="0" w:color="auto"/>
              <w:left w:val="single" w:sz="4" w:space="0" w:color="auto"/>
              <w:bottom w:val="single" w:sz="4" w:space="0" w:color="auto"/>
              <w:right w:val="single" w:sz="4" w:space="0" w:color="auto"/>
            </w:tcBorders>
          </w:tcPr>
          <w:p w14:paraId="23C011C8" w14:textId="401833F3" w:rsidR="00E40852" w:rsidDel="007C3E22" w:rsidRDefault="00493D5D" w:rsidP="00327C23">
            <w:pPr>
              <w:rPr>
                <w:rFonts w:ascii="Times New Roman" w:hAnsi="Times New Roman" w:cs="Times New Roman"/>
                <w:sz w:val="20"/>
                <w:szCs w:val="20"/>
              </w:rPr>
            </w:pPr>
            <w:r w:rsidRPr="00493D5D">
              <w:rPr>
                <w:rFonts w:ascii="Times New Roman" w:hAnsi="Times New Roman" w:cs="Times New Roman"/>
                <w:sz w:val="20"/>
                <w:szCs w:val="20"/>
              </w:rPr>
              <w:t>Solutions will provide support for full text search.</w:t>
            </w:r>
          </w:p>
        </w:tc>
        <w:tc>
          <w:tcPr>
            <w:tcW w:w="1005" w:type="dxa"/>
            <w:tcBorders>
              <w:top w:val="single" w:sz="4" w:space="0" w:color="auto"/>
              <w:left w:val="single" w:sz="4" w:space="0" w:color="auto"/>
              <w:bottom w:val="single" w:sz="4" w:space="0" w:color="auto"/>
              <w:right w:val="single" w:sz="4" w:space="0" w:color="auto"/>
            </w:tcBorders>
          </w:tcPr>
          <w:p w14:paraId="1A76E7F8" w14:textId="77777777" w:rsidR="00E40852" w:rsidRPr="004561A7" w:rsidRDefault="00E4085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5EADE56A" w14:textId="77777777" w:rsidR="00E40852" w:rsidRPr="004561A7" w:rsidRDefault="00E40852" w:rsidP="00327C23">
            <w:pPr>
              <w:keepNext/>
              <w:outlineLvl w:val="0"/>
              <w:rPr>
                <w:rFonts w:ascii="Times New Roman" w:eastAsia="Times New Roman" w:hAnsi="Times New Roman" w:cs="Times New Roman"/>
                <w:bCs/>
                <w:sz w:val="20"/>
                <w:szCs w:val="20"/>
              </w:rPr>
            </w:pPr>
          </w:p>
        </w:tc>
      </w:tr>
      <w:tr w:rsidR="00E40852" w:rsidRPr="004561A7" w14:paraId="3337BC3D"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5F23946F" w14:textId="741F4B27" w:rsidR="00E40852" w:rsidRPr="00327C23" w:rsidRDefault="00307DB6"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A30</w:t>
            </w:r>
          </w:p>
        </w:tc>
        <w:tc>
          <w:tcPr>
            <w:tcW w:w="4950" w:type="dxa"/>
            <w:tcBorders>
              <w:top w:val="single" w:sz="4" w:space="0" w:color="auto"/>
              <w:left w:val="single" w:sz="4" w:space="0" w:color="auto"/>
              <w:bottom w:val="single" w:sz="4" w:space="0" w:color="auto"/>
              <w:right w:val="single" w:sz="4" w:space="0" w:color="auto"/>
            </w:tcBorders>
          </w:tcPr>
          <w:p w14:paraId="73024601" w14:textId="5C21D51D" w:rsidR="00E40852" w:rsidDel="007C3E22" w:rsidRDefault="00D00DE6" w:rsidP="00327C23">
            <w:pPr>
              <w:rPr>
                <w:rFonts w:ascii="Times New Roman" w:hAnsi="Times New Roman" w:cs="Times New Roman"/>
                <w:sz w:val="20"/>
                <w:szCs w:val="20"/>
              </w:rPr>
            </w:pPr>
            <w:r w:rsidRPr="00D00DE6">
              <w:rPr>
                <w:rFonts w:ascii="Times New Roman" w:hAnsi="Times New Roman" w:cs="Times New Roman"/>
                <w:sz w:val="20"/>
                <w:szCs w:val="20"/>
              </w:rPr>
              <w:t>The solution will support dynamic rule change, enabling users to modify rules on the fly without requiring system downtime. The solution should also separate rules from the engine, making it easier to update rules without affecting the underlying engine.</w:t>
            </w:r>
          </w:p>
        </w:tc>
        <w:tc>
          <w:tcPr>
            <w:tcW w:w="1005" w:type="dxa"/>
            <w:tcBorders>
              <w:top w:val="single" w:sz="4" w:space="0" w:color="auto"/>
              <w:left w:val="single" w:sz="4" w:space="0" w:color="auto"/>
              <w:bottom w:val="single" w:sz="4" w:space="0" w:color="auto"/>
              <w:right w:val="single" w:sz="4" w:space="0" w:color="auto"/>
            </w:tcBorders>
          </w:tcPr>
          <w:p w14:paraId="394492D8" w14:textId="77777777" w:rsidR="00E40852" w:rsidRPr="004561A7" w:rsidRDefault="00E4085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16C23353" w14:textId="77777777" w:rsidR="00E40852" w:rsidRPr="004561A7" w:rsidRDefault="00E40852" w:rsidP="00327C23">
            <w:pPr>
              <w:keepNext/>
              <w:outlineLvl w:val="0"/>
              <w:rPr>
                <w:rFonts w:ascii="Times New Roman" w:eastAsia="Times New Roman" w:hAnsi="Times New Roman" w:cs="Times New Roman"/>
                <w:bCs/>
                <w:sz w:val="20"/>
                <w:szCs w:val="20"/>
              </w:rPr>
            </w:pPr>
          </w:p>
        </w:tc>
      </w:tr>
      <w:tr w:rsidR="00E40852" w:rsidRPr="004561A7" w14:paraId="123D2996"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37A10C3F" w14:textId="7D03C242" w:rsidR="00E40852" w:rsidRPr="00327C23" w:rsidRDefault="00307DB6"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A31</w:t>
            </w:r>
          </w:p>
        </w:tc>
        <w:tc>
          <w:tcPr>
            <w:tcW w:w="4950" w:type="dxa"/>
            <w:tcBorders>
              <w:top w:val="single" w:sz="4" w:space="0" w:color="auto"/>
              <w:left w:val="single" w:sz="4" w:space="0" w:color="auto"/>
              <w:bottom w:val="single" w:sz="4" w:space="0" w:color="auto"/>
              <w:right w:val="single" w:sz="4" w:space="0" w:color="auto"/>
            </w:tcBorders>
          </w:tcPr>
          <w:p w14:paraId="385FA561" w14:textId="5C7D3593" w:rsidR="00E40852" w:rsidDel="007C3E22" w:rsidRDefault="00CE0643" w:rsidP="00327C23">
            <w:pPr>
              <w:rPr>
                <w:rFonts w:ascii="Times New Roman" w:hAnsi="Times New Roman" w:cs="Times New Roman"/>
                <w:sz w:val="20"/>
                <w:szCs w:val="20"/>
              </w:rPr>
            </w:pPr>
            <w:r w:rsidRPr="00CE0643">
              <w:rPr>
                <w:rFonts w:ascii="Times New Roman" w:hAnsi="Times New Roman" w:cs="Times New Roman"/>
                <w:sz w:val="20"/>
                <w:szCs w:val="20"/>
              </w:rPr>
              <w:t>The solution must support multiple languages, currencies, time zones, and regional settings for different markets and users.</w:t>
            </w:r>
          </w:p>
        </w:tc>
        <w:tc>
          <w:tcPr>
            <w:tcW w:w="1005" w:type="dxa"/>
            <w:tcBorders>
              <w:top w:val="single" w:sz="4" w:space="0" w:color="auto"/>
              <w:left w:val="single" w:sz="4" w:space="0" w:color="auto"/>
              <w:bottom w:val="single" w:sz="4" w:space="0" w:color="auto"/>
              <w:right w:val="single" w:sz="4" w:space="0" w:color="auto"/>
            </w:tcBorders>
          </w:tcPr>
          <w:p w14:paraId="48584192" w14:textId="77777777" w:rsidR="00E40852" w:rsidRPr="004561A7" w:rsidRDefault="00E4085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7CD854E1" w14:textId="77777777" w:rsidR="00E40852" w:rsidRPr="004561A7" w:rsidRDefault="00E40852" w:rsidP="00327C23">
            <w:pPr>
              <w:keepNext/>
              <w:outlineLvl w:val="0"/>
              <w:rPr>
                <w:rFonts w:ascii="Times New Roman" w:eastAsia="Times New Roman" w:hAnsi="Times New Roman" w:cs="Times New Roman"/>
                <w:bCs/>
                <w:sz w:val="20"/>
                <w:szCs w:val="20"/>
              </w:rPr>
            </w:pPr>
          </w:p>
        </w:tc>
      </w:tr>
      <w:tr w:rsidR="00E40852" w:rsidRPr="004561A7" w14:paraId="4EBB311E"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53E446DD" w14:textId="14404874" w:rsidR="00E40852" w:rsidRPr="00327C23" w:rsidRDefault="00307DB6"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A32</w:t>
            </w:r>
          </w:p>
        </w:tc>
        <w:tc>
          <w:tcPr>
            <w:tcW w:w="4950" w:type="dxa"/>
            <w:tcBorders>
              <w:top w:val="single" w:sz="4" w:space="0" w:color="auto"/>
              <w:left w:val="single" w:sz="4" w:space="0" w:color="auto"/>
              <w:bottom w:val="single" w:sz="4" w:space="0" w:color="auto"/>
              <w:right w:val="single" w:sz="4" w:space="0" w:color="auto"/>
            </w:tcBorders>
          </w:tcPr>
          <w:p w14:paraId="777F62D3" w14:textId="59228CE5" w:rsidR="00E40852" w:rsidDel="007C3E22" w:rsidRDefault="007C239F" w:rsidP="00327C23">
            <w:pPr>
              <w:rPr>
                <w:rFonts w:ascii="Times New Roman" w:hAnsi="Times New Roman" w:cs="Times New Roman"/>
                <w:sz w:val="20"/>
                <w:szCs w:val="20"/>
              </w:rPr>
            </w:pPr>
            <w:r w:rsidRPr="007C239F">
              <w:rPr>
                <w:rFonts w:ascii="Times New Roman" w:hAnsi="Times New Roman" w:cs="Times New Roman"/>
                <w:sz w:val="20"/>
                <w:szCs w:val="20"/>
              </w:rPr>
              <w:t>The solution must learn from the feedback and data collected from the customers and users by analyzing, interpreting, reporting, etc. them.</w:t>
            </w:r>
          </w:p>
        </w:tc>
        <w:tc>
          <w:tcPr>
            <w:tcW w:w="1005" w:type="dxa"/>
            <w:tcBorders>
              <w:top w:val="single" w:sz="4" w:space="0" w:color="auto"/>
              <w:left w:val="single" w:sz="4" w:space="0" w:color="auto"/>
              <w:bottom w:val="single" w:sz="4" w:space="0" w:color="auto"/>
              <w:right w:val="single" w:sz="4" w:space="0" w:color="auto"/>
            </w:tcBorders>
          </w:tcPr>
          <w:p w14:paraId="6CFF30FC" w14:textId="77777777" w:rsidR="00E40852" w:rsidRPr="004561A7" w:rsidRDefault="00E4085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150728F6" w14:textId="77777777" w:rsidR="00E40852" w:rsidRPr="004561A7" w:rsidRDefault="00E40852" w:rsidP="00327C23">
            <w:pPr>
              <w:keepNext/>
              <w:outlineLvl w:val="0"/>
              <w:rPr>
                <w:rFonts w:ascii="Times New Roman" w:eastAsia="Times New Roman" w:hAnsi="Times New Roman" w:cs="Times New Roman"/>
                <w:bCs/>
                <w:sz w:val="20"/>
                <w:szCs w:val="20"/>
              </w:rPr>
            </w:pPr>
          </w:p>
        </w:tc>
      </w:tr>
      <w:tr w:rsidR="00E40852" w:rsidRPr="004561A7" w14:paraId="0AF560F2"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63FD45D4" w14:textId="012841F7" w:rsidR="00E40852" w:rsidRPr="00327C23" w:rsidRDefault="00307DB6"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A33</w:t>
            </w:r>
          </w:p>
        </w:tc>
        <w:tc>
          <w:tcPr>
            <w:tcW w:w="4950" w:type="dxa"/>
            <w:tcBorders>
              <w:top w:val="single" w:sz="4" w:space="0" w:color="auto"/>
              <w:left w:val="single" w:sz="4" w:space="0" w:color="auto"/>
              <w:bottom w:val="single" w:sz="4" w:space="0" w:color="auto"/>
              <w:right w:val="single" w:sz="4" w:space="0" w:color="auto"/>
            </w:tcBorders>
          </w:tcPr>
          <w:p w14:paraId="066CCCB5" w14:textId="2866E3ED" w:rsidR="00E40852" w:rsidDel="007C3E22" w:rsidRDefault="003B155C" w:rsidP="00327C23">
            <w:pPr>
              <w:rPr>
                <w:rFonts w:ascii="Times New Roman" w:hAnsi="Times New Roman" w:cs="Times New Roman"/>
                <w:sz w:val="20"/>
                <w:szCs w:val="20"/>
              </w:rPr>
            </w:pPr>
            <w:r w:rsidRPr="003B155C">
              <w:rPr>
                <w:rFonts w:ascii="Times New Roman" w:hAnsi="Times New Roman" w:cs="Times New Roman"/>
                <w:sz w:val="20"/>
                <w:szCs w:val="20"/>
              </w:rPr>
              <w:t>The solution must support multiple versions of the service for different customer segments or scenarios by using version control systems and techniques.</w:t>
            </w:r>
          </w:p>
        </w:tc>
        <w:tc>
          <w:tcPr>
            <w:tcW w:w="1005" w:type="dxa"/>
            <w:tcBorders>
              <w:top w:val="single" w:sz="4" w:space="0" w:color="auto"/>
              <w:left w:val="single" w:sz="4" w:space="0" w:color="auto"/>
              <w:bottom w:val="single" w:sz="4" w:space="0" w:color="auto"/>
              <w:right w:val="single" w:sz="4" w:space="0" w:color="auto"/>
            </w:tcBorders>
          </w:tcPr>
          <w:p w14:paraId="16F5E471" w14:textId="77777777" w:rsidR="00E40852" w:rsidRPr="004561A7" w:rsidRDefault="00E4085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72498EBA" w14:textId="77777777" w:rsidR="00E40852" w:rsidRPr="004561A7" w:rsidRDefault="00E40852" w:rsidP="00327C23">
            <w:pPr>
              <w:keepNext/>
              <w:outlineLvl w:val="0"/>
              <w:rPr>
                <w:rFonts w:ascii="Times New Roman" w:eastAsia="Times New Roman" w:hAnsi="Times New Roman" w:cs="Times New Roman"/>
                <w:bCs/>
                <w:sz w:val="20"/>
                <w:szCs w:val="20"/>
              </w:rPr>
            </w:pPr>
          </w:p>
        </w:tc>
      </w:tr>
      <w:tr w:rsidR="00E40852" w:rsidRPr="004561A7" w14:paraId="6869C432" w14:textId="77777777" w:rsidTr="001948E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6CF8839F" w14:textId="00776093" w:rsidR="00E40852" w:rsidRPr="00327C23" w:rsidRDefault="00307DB6" w:rsidP="00327C2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A34</w:t>
            </w:r>
          </w:p>
        </w:tc>
        <w:tc>
          <w:tcPr>
            <w:tcW w:w="4950" w:type="dxa"/>
            <w:tcBorders>
              <w:top w:val="single" w:sz="4" w:space="0" w:color="auto"/>
              <w:left w:val="single" w:sz="4" w:space="0" w:color="auto"/>
              <w:bottom w:val="single" w:sz="4" w:space="0" w:color="auto"/>
              <w:right w:val="single" w:sz="4" w:space="0" w:color="auto"/>
            </w:tcBorders>
          </w:tcPr>
          <w:p w14:paraId="14DE4F9E" w14:textId="6F4301C5" w:rsidR="00E40852" w:rsidDel="007C3E22" w:rsidRDefault="005E43FA" w:rsidP="00327C23">
            <w:pPr>
              <w:rPr>
                <w:rFonts w:ascii="Times New Roman" w:hAnsi="Times New Roman" w:cs="Times New Roman"/>
                <w:sz w:val="20"/>
                <w:szCs w:val="20"/>
              </w:rPr>
            </w:pPr>
            <w:r w:rsidRPr="005E43FA">
              <w:rPr>
                <w:rFonts w:ascii="Times New Roman" w:hAnsi="Times New Roman" w:cs="Times New Roman"/>
                <w:sz w:val="20"/>
                <w:szCs w:val="20"/>
              </w:rPr>
              <w:t>The solution must provide transparency and accountability for the service by documenting and reporting the activities, outcomes, decisions, etc. of the service.</w:t>
            </w:r>
          </w:p>
        </w:tc>
        <w:tc>
          <w:tcPr>
            <w:tcW w:w="1005" w:type="dxa"/>
            <w:tcBorders>
              <w:top w:val="single" w:sz="4" w:space="0" w:color="auto"/>
              <w:left w:val="single" w:sz="4" w:space="0" w:color="auto"/>
              <w:bottom w:val="single" w:sz="4" w:space="0" w:color="auto"/>
              <w:right w:val="single" w:sz="4" w:space="0" w:color="auto"/>
            </w:tcBorders>
          </w:tcPr>
          <w:p w14:paraId="2FA126C2" w14:textId="77777777" w:rsidR="00E40852" w:rsidRPr="004561A7" w:rsidRDefault="00E40852" w:rsidP="00327C23">
            <w:pPr>
              <w:keepNext/>
              <w:outlineLvl w:val="0"/>
              <w:rPr>
                <w:rFonts w:ascii="Times New Roman" w:eastAsia="Times New Roman" w:hAnsi="Times New Roman" w:cs="Times New Roman"/>
                <w:bCs/>
                <w:sz w:val="20"/>
                <w:szCs w:val="20"/>
              </w:rPr>
            </w:pPr>
          </w:p>
        </w:tc>
        <w:tc>
          <w:tcPr>
            <w:tcW w:w="6285" w:type="dxa"/>
            <w:tcBorders>
              <w:top w:val="single" w:sz="4" w:space="0" w:color="auto"/>
              <w:left w:val="single" w:sz="4" w:space="0" w:color="auto"/>
              <w:bottom w:val="single" w:sz="4" w:space="0" w:color="auto"/>
              <w:right w:val="single" w:sz="4" w:space="0" w:color="auto"/>
            </w:tcBorders>
          </w:tcPr>
          <w:p w14:paraId="5458A975" w14:textId="77777777" w:rsidR="00E40852" w:rsidRPr="004561A7" w:rsidRDefault="00E40852" w:rsidP="00327C23">
            <w:pPr>
              <w:keepNext/>
              <w:outlineLvl w:val="0"/>
              <w:rPr>
                <w:rFonts w:ascii="Times New Roman" w:eastAsia="Times New Roman" w:hAnsi="Times New Roman" w:cs="Times New Roman"/>
                <w:bCs/>
                <w:sz w:val="20"/>
                <w:szCs w:val="20"/>
              </w:rPr>
            </w:pPr>
          </w:p>
        </w:tc>
      </w:tr>
    </w:tbl>
    <w:p w14:paraId="522B0A5B" w14:textId="77777777" w:rsidR="00D76DEB" w:rsidRPr="004561A7" w:rsidRDefault="00D76DEB" w:rsidP="005F25A2">
      <w:pPr>
        <w:rPr>
          <w:rFonts w:ascii="Times New Roman" w:hAnsi="Times New Roman" w:cs="Times New Roman"/>
          <w:b/>
          <w:color w:val="4472C4" w:themeColor="accent5"/>
        </w:rPr>
      </w:pPr>
    </w:p>
    <w:p w14:paraId="583930F4" w14:textId="39C3B6CF" w:rsidR="002A62E5" w:rsidRPr="008151AA" w:rsidRDefault="008151AA">
      <w:pPr>
        <w:rPr>
          <w:rFonts w:ascii="Times New Roman" w:hAnsi="Times New Roman" w:cs="Times New Roman"/>
          <w:color w:val="4472C4" w:themeColor="accent5"/>
        </w:rPr>
      </w:pPr>
      <w:r w:rsidRPr="008151AA">
        <w:rPr>
          <w:rFonts w:ascii="Times New Roman" w:hAnsi="Times New Roman" w:cs="Times New Roman"/>
        </w:rPr>
        <w:t>For each requirement listed, indicate if and how you comply or type “N/A” if it is not applicable to your offering.</w:t>
      </w:r>
      <w:r w:rsidR="002A62E5" w:rsidRPr="008151AA">
        <w:rPr>
          <w:rFonts w:ascii="Times New Roman" w:hAnsi="Times New Roman" w:cs="Times New Roman"/>
          <w:color w:val="4472C4" w:themeColor="accent5"/>
        </w:rPr>
        <w:br w:type="page"/>
      </w:r>
    </w:p>
    <w:p w14:paraId="2517F010" w14:textId="1A7FFE58" w:rsidR="00D76DEB" w:rsidRPr="00C4338D" w:rsidRDefault="00C4338D" w:rsidP="00C4338D">
      <w:pPr>
        <w:rPr>
          <w:rFonts w:ascii="Times New Roman" w:hAnsi="Times New Roman" w:cs="Times New Roman"/>
          <w:b/>
          <w:bCs/>
          <w:color w:val="4472C4" w:themeColor="accent5"/>
        </w:rPr>
      </w:pPr>
      <w:r>
        <w:rPr>
          <w:rFonts w:ascii="Times New Roman" w:hAnsi="Times New Roman" w:cs="Times New Roman"/>
          <w:b/>
          <w:bCs/>
          <w:color w:val="4472C4" w:themeColor="accent5"/>
        </w:rPr>
        <w:lastRenderedPageBreak/>
        <w:t xml:space="preserve">4.3 </w:t>
      </w:r>
      <w:r w:rsidR="20191C58" w:rsidRPr="00C4338D">
        <w:rPr>
          <w:rFonts w:ascii="Times New Roman" w:hAnsi="Times New Roman" w:cs="Times New Roman"/>
          <w:b/>
          <w:bCs/>
          <w:color w:val="4472C4" w:themeColor="accent5"/>
        </w:rPr>
        <w:t>Security</w:t>
      </w:r>
    </w:p>
    <w:p w14:paraId="22614D1D" w14:textId="77777777" w:rsidR="00BD0C53" w:rsidRDefault="00FC5311" w:rsidP="004C59E9">
      <w:pPr>
        <w:keepNext/>
        <w:outlineLvl w:val="0"/>
        <w:rPr>
          <w:rFonts w:ascii="Times New Roman" w:hAnsi="Times New Roman" w:cs="Times New Roman"/>
          <w:bCs/>
          <w:color w:val="4472C4" w:themeColor="accent5"/>
        </w:rPr>
      </w:pPr>
      <w:r w:rsidRPr="007402D0">
        <w:rPr>
          <w:rFonts w:ascii="Times New Roman" w:eastAsia="Arial,Times New Roman" w:hAnsi="Times New Roman" w:cs="Times New Roman"/>
        </w:rPr>
        <w:t xml:space="preserve">As a solution vendor, you must have documented and implemented security practices for the following and have a process to audit/monitor for adherence. </w:t>
      </w:r>
      <w:r w:rsidR="004E094E" w:rsidRPr="004561A7">
        <w:rPr>
          <w:rFonts w:ascii="Times New Roman" w:eastAsia="Arial,Times New Roman" w:hAnsi="Times New Roman" w:cs="Times New Roman"/>
        </w:rPr>
        <w:t xml:space="preserve">Indicate </w:t>
      </w:r>
      <w:r w:rsidR="004C59E9">
        <w:rPr>
          <w:rFonts w:ascii="Times New Roman" w:eastAsia="Arial,Times New Roman" w:hAnsi="Times New Roman" w:cs="Times New Roman"/>
        </w:rPr>
        <w:t xml:space="preserve">“Yes” or “No” </w:t>
      </w:r>
      <w:r w:rsidR="004E094E" w:rsidRPr="004561A7">
        <w:rPr>
          <w:rFonts w:ascii="Times New Roman" w:eastAsia="Arial,Times New Roman" w:hAnsi="Times New Roman" w:cs="Times New Roman"/>
        </w:rPr>
        <w:t>in the “Comply” column</w:t>
      </w:r>
      <w:r w:rsidR="004C59E9">
        <w:rPr>
          <w:rFonts w:ascii="Times New Roman" w:eastAsia="Arial,Times New Roman" w:hAnsi="Times New Roman" w:cs="Times New Roman"/>
        </w:rPr>
        <w:t xml:space="preserve"> or “N/A” if the requirement is not applicable to this offering. </w:t>
      </w:r>
      <w:r w:rsidR="004E094E" w:rsidRPr="004561A7">
        <w:rPr>
          <w:rFonts w:ascii="Times New Roman" w:eastAsia="Arial,Times New Roman" w:hAnsi="Times New Roman" w:cs="Times New Roman"/>
        </w:rPr>
        <w:t xml:space="preserve">Use the “Vendor Description of </w:t>
      </w:r>
      <w:r w:rsidR="004E094E">
        <w:rPr>
          <w:rFonts w:ascii="Times New Roman" w:eastAsia="Arial,Times New Roman" w:hAnsi="Times New Roman" w:cs="Times New Roman"/>
        </w:rPr>
        <w:t>Applicable Security Processes</w:t>
      </w:r>
      <w:r w:rsidR="004E094E" w:rsidRPr="004561A7">
        <w:rPr>
          <w:rFonts w:ascii="Times New Roman" w:eastAsia="Arial,Times New Roman" w:hAnsi="Times New Roman" w:cs="Times New Roman"/>
        </w:rPr>
        <w:t>” column to describe how you meet the requirement</w:t>
      </w:r>
      <w:r w:rsidR="004E094E">
        <w:rPr>
          <w:rFonts w:ascii="Times New Roman" w:eastAsia="Arial,Times New Roman" w:hAnsi="Times New Roman" w:cs="Times New Roman"/>
        </w:rPr>
        <w:t xml:space="preserve"> and the “Audit/Monitor” column to indicate how </w:t>
      </w:r>
      <w:r w:rsidR="004C59E9">
        <w:rPr>
          <w:rFonts w:ascii="Times New Roman" w:eastAsia="Arial,Times New Roman" w:hAnsi="Times New Roman" w:cs="Times New Roman"/>
        </w:rPr>
        <w:t>you monitor for compliance.</w:t>
      </w:r>
      <w:r w:rsidRPr="007402D0">
        <w:rPr>
          <w:rFonts w:ascii="Times New Roman" w:hAnsi="Times New Roman" w:cs="Times New Roman"/>
          <w:bCs/>
          <w:color w:val="4472C4" w:themeColor="accent5"/>
        </w:rPr>
        <w:t xml:space="preserve"> </w:t>
      </w:r>
    </w:p>
    <w:p w14:paraId="09D806F6" w14:textId="77777777" w:rsidR="007402D0" w:rsidRPr="007402D0" w:rsidRDefault="007402D0" w:rsidP="00BD0C53">
      <w:pPr>
        <w:rPr>
          <w:rFonts w:ascii="Times New Roman" w:hAnsi="Times New Roman" w:cs="Times New Roman"/>
          <w:bCs/>
          <w:color w:val="4472C4" w:themeColor="accent5"/>
        </w:rPr>
      </w:pPr>
    </w:p>
    <w:p w14:paraId="4F4E1ABD" w14:textId="77777777" w:rsidR="002B775C" w:rsidRPr="007402D0" w:rsidRDefault="002B775C" w:rsidP="00BD0C53">
      <w:pPr>
        <w:rPr>
          <w:rFonts w:ascii="Times New Roman" w:hAnsi="Times New Roman" w:cs="Times New Roman"/>
          <w:bCs/>
          <w:color w:val="4472C4" w:themeColor="accent5"/>
        </w:rPr>
      </w:pPr>
    </w:p>
    <w:tbl>
      <w:tblPr>
        <w:tblStyle w:val="TableGrid2"/>
        <w:tblW w:w="12865" w:type="dxa"/>
        <w:tblLayout w:type="fixed"/>
        <w:tblLook w:val="04A0" w:firstRow="1" w:lastRow="0" w:firstColumn="1" w:lastColumn="0" w:noHBand="0" w:noVBand="1"/>
      </w:tblPr>
      <w:tblGrid>
        <w:gridCol w:w="625"/>
        <w:gridCol w:w="4995"/>
        <w:gridCol w:w="945"/>
        <w:gridCol w:w="2430"/>
        <w:gridCol w:w="3870"/>
      </w:tblGrid>
      <w:tr w:rsidR="00E54C41" w:rsidRPr="000B336C" w14:paraId="6E4C13A6" w14:textId="77777777" w:rsidTr="001948EB">
        <w:trPr>
          <w:trHeight w:val="350"/>
        </w:trPr>
        <w:tc>
          <w:tcPr>
            <w:tcW w:w="625" w:type="dxa"/>
            <w:tcBorders>
              <w:bottom w:val="single" w:sz="4" w:space="0" w:color="auto"/>
            </w:tcBorders>
            <w:shd w:val="clear" w:color="auto" w:fill="2F5496" w:themeFill="accent5" w:themeFillShade="BF"/>
          </w:tcPr>
          <w:p w14:paraId="3F8FD266"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lastRenderedPageBreak/>
              <w:t>ID #</w:t>
            </w:r>
          </w:p>
        </w:tc>
        <w:tc>
          <w:tcPr>
            <w:tcW w:w="4995" w:type="dxa"/>
            <w:tcBorders>
              <w:bottom w:val="single" w:sz="4" w:space="0" w:color="auto"/>
            </w:tcBorders>
            <w:shd w:val="clear" w:color="auto" w:fill="2F5496" w:themeFill="accent5" w:themeFillShade="BF"/>
          </w:tcPr>
          <w:p w14:paraId="0B877464"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Non-Functional Requirement Description</w:t>
            </w:r>
          </w:p>
        </w:tc>
        <w:tc>
          <w:tcPr>
            <w:tcW w:w="945" w:type="dxa"/>
            <w:tcBorders>
              <w:bottom w:val="single" w:sz="4" w:space="0" w:color="auto"/>
            </w:tcBorders>
            <w:shd w:val="clear" w:color="auto" w:fill="2F5496" w:themeFill="accent5" w:themeFillShade="BF"/>
          </w:tcPr>
          <w:p w14:paraId="6688D1EE" w14:textId="77777777" w:rsidR="00E54C41" w:rsidRPr="000B336C" w:rsidRDefault="001D35E5"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Comply   </w:t>
            </w:r>
          </w:p>
        </w:tc>
        <w:tc>
          <w:tcPr>
            <w:tcW w:w="2430" w:type="dxa"/>
            <w:tcBorders>
              <w:bottom w:val="single" w:sz="4" w:space="0" w:color="auto"/>
            </w:tcBorders>
            <w:shd w:val="clear" w:color="auto" w:fill="2F5496" w:themeFill="accent5" w:themeFillShade="BF"/>
          </w:tcPr>
          <w:p w14:paraId="29EA7ABE"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Vendor’s Description </w:t>
            </w:r>
          </w:p>
          <w:p w14:paraId="2373985A"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of </w:t>
            </w:r>
            <w:r w:rsidR="001D35E5" w:rsidRPr="000B336C">
              <w:rPr>
                <w:rFonts w:ascii="Times New Roman" w:eastAsia="Arial,Times New Roman" w:hAnsi="Times New Roman" w:cs="Times New Roman"/>
                <w:b/>
                <w:bCs/>
                <w:color w:val="FFFFFF" w:themeColor="background1"/>
                <w:sz w:val="20"/>
                <w:szCs w:val="20"/>
              </w:rPr>
              <w:t xml:space="preserve">Applicable Security Processes </w:t>
            </w:r>
          </w:p>
        </w:tc>
        <w:tc>
          <w:tcPr>
            <w:tcW w:w="3870" w:type="dxa"/>
            <w:tcBorders>
              <w:bottom w:val="single" w:sz="4" w:space="0" w:color="auto"/>
            </w:tcBorders>
            <w:shd w:val="clear" w:color="auto" w:fill="2F5496" w:themeFill="accent5" w:themeFillShade="BF"/>
          </w:tcPr>
          <w:p w14:paraId="24A8798E" w14:textId="77777777" w:rsidR="00E54C41" w:rsidRPr="000B336C" w:rsidRDefault="00902C98"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Audit/Monitor Process</w:t>
            </w:r>
          </w:p>
        </w:tc>
      </w:tr>
      <w:tr w:rsidR="001D35E5" w:rsidRPr="004561A7" w14:paraId="06082AD3" w14:textId="77777777" w:rsidTr="001948EB">
        <w:trPr>
          <w:trHeight w:val="300"/>
        </w:trPr>
        <w:tc>
          <w:tcPr>
            <w:tcW w:w="625" w:type="dxa"/>
            <w:tcBorders>
              <w:top w:val="single" w:sz="4" w:space="0" w:color="auto"/>
            </w:tcBorders>
            <w:shd w:val="clear" w:color="auto" w:fill="FFFFFF" w:themeFill="background1"/>
          </w:tcPr>
          <w:p w14:paraId="779ACA0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p>
        </w:tc>
        <w:tc>
          <w:tcPr>
            <w:tcW w:w="4995" w:type="dxa"/>
            <w:tcBorders>
              <w:top w:val="single" w:sz="4" w:space="0" w:color="auto"/>
            </w:tcBorders>
          </w:tcPr>
          <w:p w14:paraId="08465394" w14:textId="6AEC6DEF" w:rsidR="001D35E5" w:rsidRPr="004561A7" w:rsidRDefault="3C20EBA4" w:rsidP="000F5EF6">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The Contractor must collaborate with the State to provide a Risk Management Plan (RMP), for all phases of the overall </w:t>
            </w:r>
            <w:proofErr w:type="gramStart"/>
            <w:r w:rsidRPr="06F0EEE2">
              <w:rPr>
                <w:rFonts w:ascii="Times New Roman" w:eastAsia="Arial,Times New Roman" w:hAnsi="Times New Roman" w:cs="Times New Roman"/>
                <w:sz w:val="20"/>
                <w:szCs w:val="20"/>
              </w:rPr>
              <w:t>system  implementation</w:t>
            </w:r>
            <w:proofErr w:type="gramEnd"/>
            <w:r w:rsidRPr="06F0EEE2">
              <w:rPr>
                <w:rFonts w:ascii="Times New Roman" w:eastAsia="Arial,Times New Roman" w:hAnsi="Times New Roman" w:cs="Times New Roman"/>
                <w:sz w:val="20"/>
                <w:szCs w:val="20"/>
              </w:rPr>
              <w:t xml:space="preserve"> and operations project, that at a minimum, complies with industry project management standards, includes a Comprehensive Risk Assessment and Risk Mitigation Plan </w:t>
            </w:r>
          </w:p>
        </w:tc>
        <w:tc>
          <w:tcPr>
            <w:tcW w:w="945" w:type="dxa"/>
            <w:tcBorders>
              <w:top w:val="single" w:sz="4" w:space="0" w:color="auto"/>
            </w:tcBorders>
          </w:tcPr>
          <w:p w14:paraId="0D011C2D"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2430" w:type="dxa"/>
            <w:tcBorders>
              <w:top w:val="single" w:sz="4" w:space="0" w:color="auto"/>
            </w:tcBorders>
          </w:tcPr>
          <w:p w14:paraId="7EA2A1CB"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Borders>
              <w:top w:val="single" w:sz="4" w:space="0" w:color="auto"/>
            </w:tcBorders>
          </w:tcPr>
          <w:p w14:paraId="4025D278"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77965DFE" w14:textId="77777777" w:rsidTr="001948EB">
        <w:trPr>
          <w:trHeight w:val="300"/>
        </w:trPr>
        <w:tc>
          <w:tcPr>
            <w:tcW w:w="625" w:type="dxa"/>
            <w:shd w:val="clear" w:color="auto" w:fill="FFFFFF" w:themeFill="background1"/>
          </w:tcPr>
          <w:p w14:paraId="025FA35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S2</w:t>
            </w:r>
          </w:p>
        </w:tc>
        <w:tc>
          <w:tcPr>
            <w:tcW w:w="4995" w:type="dxa"/>
          </w:tcPr>
          <w:p w14:paraId="2A0A0D69" w14:textId="0B42641C" w:rsidR="001D35E5" w:rsidRPr="004561A7" w:rsidRDefault="40C7CB95" w:rsidP="000F5EF6">
            <w:pPr>
              <w:keepNext/>
              <w:outlineLvl w:val="0"/>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 The Contractor must ensure the system(s) is compliant upon Operational Go‑Live and remains compliant with applicable State and Federal regulations and standards contained in National Institute of Standards and Technology (NIST) Publication 800-53 current revision and the current version of IRS Pub 1075, proven through independent third-party production security controls assessment. This assessment must be conducted at a minimum annually, at no cost to the State and by a State‑approved third party that maintains no financial or controlling relationship with The Contractor. The Contractor must be responsible for modifications to remain compliant, including compensating controls to mitigate gaps. Additionally, the Contractor must generate documented assessment results and produce corrective action plans for any deficiencies identified as well as be responsible for modifications to remain compliant based on the terms and conditions of the Contract.</w:t>
            </w:r>
          </w:p>
        </w:tc>
        <w:tc>
          <w:tcPr>
            <w:tcW w:w="945" w:type="dxa"/>
          </w:tcPr>
          <w:p w14:paraId="5EB12F97"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2430" w:type="dxa"/>
          </w:tcPr>
          <w:p w14:paraId="4E7B986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7692C4D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7CB445D3" w14:textId="77777777" w:rsidTr="001948EB">
        <w:trPr>
          <w:trHeight w:val="300"/>
        </w:trPr>
        <w:tc>
          <w:tcPr>
            <w:tcW w:w="625" w:type="dxa"/>
            <w:shd w:val="clear" w:color="auto" w:fill="FFFFFF" w:themeFill="background1"/>
          </w:tcPr>
          <w:p w14:paraId="5EA0DD12"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3</w:t>
            </w:r>
          </w:p>
        </w:tc>
        <w:tc>
          <w:tcPr>
            <w:tcW w:w="4995" w:type="dxa"/>
          </w:tcPr>
          <w:p w14:paraId="5C4DE8DC" w14:textId="0D074A6F" w:rsidR="001D35E5" w:rsidRPr="004561A7" w:rsidRDefault="725B9B01" w:rsidP="000F5EF6">
            <w:pPr>
              <w:keepNext/>
              <w:outlineLvl w:val="0"/>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 The Contractor must review and update the risk </w:t>
            </w:r>
            <w:proofErr w:type="spellStart"/>
            <w:r w:rsidRPr="06F0EEE2">
              <w:rPr>
                <w:rFonts w:ascii="Times New Roman" w:eastAsia="Arial,Times New Roman" w:hAnsi="Times New Roman" w:cs="Times New Roman"/>
                <w:sz w:val="20"/>
                <w:szCs w:val="20"/>
              </w:rPr>
              <w:t>mangement</w:t>
            </w:r>
            <w:proofErr w:type="spellEnd"/>
            <w:r w:rsidRPr="06F0EEE2">
              <w:rPr>
                <w:rFonts w:ascii="Times New Roman" w:eastAsia="Arial,Times New Roman" w:hAnsi="Times New Roman" w:cs="Times New Roman"/>
                <w:sz w:val="20"/>
                <w:szCs w:val="20"/>
              </w:rPr>
              <w:t xml:space="preserve"> plan, risk assessment, and risk mitigation plan, at a minimum on an annual basis, in coordination with AHS and the assigned ADS Security Analyst.</w:t>
            </w:r>
          </w:p>
        </w:tc>
        <w:tc>
          <w:tcPr>
            <w:tcW w:w="945" w:type="dxa"/>
          </w:tcPr>
          <w:p w14:paraId="33EB1A4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2430" w:type="dxa"/>
          </w:tcPr>
          <w:p w14:paraId="5D5C3E9B"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36DAA33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001AF6F6" w14:textId="77777777" w:rsidTr="001948EB">
        <w:trPr>
          <w:trHeight w:val="300"/>
        </w:trPr>
        <w:tc>
          <w:tcPr>
            <w:tcW w:w="625" w:type="dxa"/>
            <w:shd w:val="clear" w:color="auto" w:fill="FFFFFF" w:themeFill="background1"/>
          </w:tcPr>
          <w:p w14:paraId="2AE7AF7B"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lastRenderedPageBreak/>
              <w:t>S</w:t>
            </w:r>
            <w:r w:rsidR="00335956">
              <w:rPr>
                <w:rFonts w:ascii="Times New Roman" w:eastAsia="Arial,Times New Roman" w:hAnsi="Times New Roman" w:cs="Times New Roman"/>
                <w:sz w:val="20"/>
                <w:szCs w:val="20"/>
              </w:rPr>
              <w:t>4</w:t>
            </w:r>
          </w:p>
        </w:tc>
        <w:tc>
          <w:tcPr>
            <w:tcW w:w="4995" w:type="dxa"/>
          </w:tcPr>
          <w:p w14:paraId="1543D708" w14:textId="6BBF4A01" w:rsidR="001D35E5" w:rsidRPr="004561A7" w:rsidRDefault="0801C648" w:rsidP="000F5EF6">
            <w:pPr>
              <w:keepNext/>
              <w:outlineLvl w:val="0"/>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 The Contractor must collaborate with the State to provide a System Security Plan (SSP) that, at a minimum, documents the State's plan to comply with State and Federal Security and Privacy rules. The State must approve the SSP and all associated </w:t>
            </w:r>
            <w:proofErr w:type="gramStart"/>
            <w:r w:rsidRPr="06F0EEE2">
              <w:rPr>
                <w:rFonts w:ascii="Times New Roman" w:eastAsia="Arial,Times New Roman" w:hAnsi="Times New Roman" w:cs="Times New Roman"/>
                <w:sz w:val="20"/>
                <w:szCs w:val="20"/>
              </w:rPr>
              <w:t>artifacts, and</w:t>
            </w:r>
            <w:proofErr w:type="gramEnd"/>
            <w:r w:rsidRPr="06F0EEE2">
              <w:rPr>
                <w:rFonts w:ascii="Times New Roman" w:eastAsia="Arial,Times New Roman" w:hAnsi="Times New Roman" w:cs="Times New Roman"/>
                <w:sz w:val="20"/>
                <w:szCs w:val="20"/>
              </w:rPr>
              <w:t xml:space="preserve"> must conduct audits/evaluations of the Plan established by The Contractor at least annually.</w:t>
            </w:r>
          </w:p>
        </w:tc>
        <w:tc>
          <w:tcPr>
            <w:tcW w:w="945" w:type="dxa"/>
          </w:tcPr>
          <w:p w14:paraId="669CFD1C"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2430" w:type="dxa"/>
          </w:tcPr>
          <w:p w14:paraId="2FA705A5"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3590690D"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99BD15C" w14:textId="77777777" w:rsidTr="001948EB">
        <w:trPr>
          <w:trHeight w:val="300"/>
        </w:trPr>
        <w:tc>
          <w:tcPr>
            <w:tcW w:w="625" w:type="dxa"/>
            <w:shd w:val="clear" w:color="auto" w:fill="FFFFFF" w:themeFill="background1"/>
          </w:tcPr>
          <w:p w14:paraId="2580E9A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lastRenderedPageBreak/>
              <w:t>S</w:t>
            </w:r>
            <w:r w:rsidR="00335956">
              <w:rPr>
                <w:rFonts w:ascii="Times New Roman" w:eastAsia="Arial,Times New Roman" w:hAnsi="Times New Roman" w:cs="Times New Roman"/>
                <w:sz w:val="20"/>
                <w:szCs w:val="20"/>
              </w:rPr>
              <w:t>5</w:t>
            </w:r>
          </w:p>
        </w:tc>
        <w:tc>
          <w:tcPr>
            <w:tcW w:w="4995" w:type="dxa"/>
          </w:tcPr>
          <w:p w14:paraId="3A445C0E" w14:textId="248705B8" w:rsidR="001D35E5" w:rsidRPr="004561A7" w:rsidRDefault="7029D167" w:rsidP="06F0EEE2">
            <w:pPr>
              <w:keepNext/>
              <w:outlineLvl w:val="0"/>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 The Contractor must ensure the System Security Plan enables the following processes and/or data collection activities to occur:   </w:t>
            </w:r>
          </w:p>
          <w:p w14:paraId="03658EBE" w14:textId="28C7EE25" w:rsidR="001D35E5" w:rsidRPr="004561A7" w:rsidRDefault="7029D167" w:rsidP="06F0EEE2">
            <w:pPr>
              <w:keepNext/>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a) Development and submission of a Statement on Standards for Attestation Engagements (SSAE) 18, Service Organization Control (SOC) 2 Type II Compliance Report from hosting provider(s)</w:t>
            </w:r>
          </w:p>
          <w:p w14:paraId="6C867792" w14:textId="7BC9EA29" w:rsidR="001D35E5" w:rsidRPr="004561A7" w:rsidRDefault="7029D167" w:rsidP="06F0EEE2">
            <w:pPr>
              <w:keepNext/>
            </w:pPr>
            <w:r w:rsidRPr="06F0EEE2">
              <w:rPr>
                <w:rFonts w:ascii="Times New Roman" w:eastAsia="Arial,Times New Roman" w:hAnsi="Times New Roman" w:cs="Times New Roman"/>
                <w:sz w:val="20"/>
                <w:szCs w:val="20"/>
              </w:rPr>
              <w:t xml:space="preserve">b) Development and maintenance of organizational information security policies  </w:t>
            </w:r>
          </w:p>
          <w:p w14:paraId="78607D60" w14:textId="356BFED8" w:rsidR="001D35E5" w:rsidRPr="004561A7" w:rsidRDefault="7029D167" w:rsidP="06F0EEE2">
            <w:pPr>
              <w:keepNext/>
            </w:pPr>
            <w:r w:rsidRPr="06F0EEE2">
              <w:rPr>
                <w:rFonts w:ascii="Times New Roman" w:eastAsia="Arial,Times New Roman" w:hAnsi="Times New Roman" w:cs="Times New Roman"/>
                <w:sz w:val="20"/>
                <w:szCs w:val="20"/>
              </w:rPr>
              <w:t xml:space="preserve">c) Privacy Impact Analysis that identifies the data elements of the system that expose Vermont beneficiaries to potential privacy threats and the system controls in place to mitigate private data disclosure risks </w:t>
            </w:r>
          </w:p>
          <w:p w14:paraId="0DEF9FCB" w14:textId="6473FA18" w:rsidR="001D35E5" w:rsidRPr="004561A7" w:rsidRDefault="7029D167" w:rsidP="06F0EEE2">
            <w:pPr>
              <w:keepNext/>
            </w:pPr>
            <w:r w:rsidRPr="06F0EEE2">
              <w:rPr>
                <w:rFonts w:ascii="Times New Roman" w:eastAsia="Arial,Times New Roman" w:hAnsi="Times New Roman" w:cs="Times New Roman"/>
                <w:sz w:val="20"/>
                <w:szCs w:val="20"/>
              </w:rPr>
              <w:t xml:space="preserve">d) A security event notification process, event evaluation and escalation procedures, and security event response procedures </w:t>
            </w:r>
          </w:p>
          <w:p w14:paraId="139A672A" w14:textId="123378AB" w:rsidR="001D35E5" w:rsidRPr="004561A7" w:rsidRDefault="7029D167" w:rsidP="06F0EEE2">
            <w:pPr>
              <w:keepNext/>
            </w:pPr>
            <w:r w:rsidRPr="06F0EEE2">
              <w:rPr>
                <w:rFonts w:ascii="Times New Roman" w:eastAsia="Arial,Times New Roman" w:hAnsi="Times New Roman" w:cs="Times New Roman"/>
                <w:sz w:val="20"/>
                <w:szCs w:val="20"/>
              </w:rPr>
              <w:t xml:space="preserve">e) A complete network diagram showing servers, printers, workstations, firewalls, intrusion prevention systems, network security device internet connections, and any other network connected device </w:t>
            </w:r>
          </w:p>
          <w:p w14:paraId="64C5DE1E" w14:textId="03B3E547" w:rsidR="001D35E5" w:rsidRPr="004561A7" w:rsidRDefault="7029D167" w:rsidP="06F0EEE2">
            <w:pPr>
              <w:keepNext/>
            </w:pPr>
            <w:r w:rsidRPr="06F0EEE2">
              <w:rPr>
                <w:rFonts w:ascii="Times New Roman" w:eastAsia="Arial,Times New Roman" w:hAnsi="Times New Roman" w:cs="Times New Roman"/>
                <w:sz w:val="20"/>
                <w:szCs w:val="20"/>
              </w:rPr>
              <w:t xml:space="preserve">f) Documented firewall security standards and diagrams showing sufficient detail of data flows in and out of security boundaries; including items such as VPNs, subnets, </w:t>
            </w:r>
            <w:proofErr w:type="gramStart"/>
            <w:r w:rsidRPr="06F0EEE2">
              <w:rPr>
                <w:rFonts w:ascii="Times New Roman" w:eastAsia="Arial,Times New Roman" w:hAnsi="Times New Roman" w:cs="Times New Roman"/>
                <w:sz w:val="20"/>
                <w:szCs w:val="20"/>
              </w:rPr>
              <w:t>ports</w:t>
            </w:r>
            <w:proofErr w:type="gramEnd"/>
            <w:r w:rsidRPr="06F0EEE2">
              <w:rPr>
                <w:rFonts w:ascii="Times New Roman" w:eastAsia="Arial,Times New Roman" w:hAnsi="Times New Roman" w:cs="Times New Roman"/>
                <w:sz w:val="20"/>
                <w:szCs w:val="20"/>
              </w:rPr>
              <w:t xml:space="preserve"> and protocols   </w:t>
            </w:r>
          </w:p>
          <w:p w14:paraId="5C3E3974" w14:textId="5549AD42" w:rsidR="001D35E5" w:rsidRPr="004561A7" w:rsidRDefault="7029D167" w:rsidP="06F0EEE2">
            <w:pPr>
              <w:keepNext/>
            </w:pPr>
            <w:r w:rsidRPr="06F0EEE2">
              <w:rPr>
                <w:rFonts w:ascii="Times New Roman" w:eastAsia="Arial,Times New Roman" w:hAnsi="Times New Roman" w:cs="Times New Roman"/>
                <w:sz w:val="20"/>
                <w:szCs w:val="20"/>
              </w:rPr>
              <w:t xml:space="preserve">g) A detailed plan for system log collection and monitoring </w:t>
            </w:r>
          </w:p>
          <w:p w14:paraId="08075D92" w14:textId="5D132398" w:rsidR="001D35E5" w:rsidRPr="004561A7" w:rsidRDefault="7029D167" w:rsidP="06F0EEE2">
            <w:pPr>
              <w:keepNext/>
            </w:pPr>
            <w:r w:rsidRPr="06F0EEE2">
              <w:rPr>
                <w:rFonts w:ascii="Times New Roman" w:eastAsia="Arial,Times New Roman" w:hAnsi="Times New Roman" w:cs="Times New Roman"/>
                <w:sz w:val="20"/>
                <w:szCs w:val="20"/>
              </w:rPr>
              <w:t xml:space="preserve">h) An antivirus deployment/maintenance plan </w:t>
            </w:r>
          </w:p>
          <w:p w14:paraId="71866404" w14:textId="294EE89B" w:rsidR="001D35E5" w:rsidRPr="004561A7" w:rsidRDefault="7029D167" w:rsidP="06F0EEE2">
            <w:pPr>
              <w:keepNext/>
            </w:pPr>
            <w:proofErr w:type="spellStart"/>
            <w:r w:rsidRPr="06F0EEE2">
              <w:rPr>
                <w:rFonts w:ascii="Times New Roman" w:eastAsia="Arial,Times New Roman" w:hAnsi="Times New Roman" w:cs="Times New Roman"/>
                <w:sz w:val="20"/>
                <w:szCs w:val="20"/>
              </w:rPr>
              <w:t>i</w:t>
            </w:r>
            <w:proofErr w:type="spellEnd"/>
            <w:r w:rsidRPr="06F0EEE2">
              <w:rPr>
                <w:rFonts w:ascii="Times New Roman" w:eastAsia="Arial,Times New Roman" w:hAnsi="Times New Roman" w:cs="Times New Roman"/>
                <w:sz w:val="20"/>
                <w:szCs w:val="20"/>
              </w:rPr>
              <w:t xml:space="preserve">) A software maintenance plan, including operation systems and third-party software updates </w:t>
            </w:r>
          </w:p>
          <w:p w14:paraId="0ECF70B1" w14:textId="5FAA27CA" w:rsidR="001D35E5" w:rsidRPr="004561A7" w:rsidRDefault="7029D167" w:rsidP="06F0EEE2">
            <w:pPr>
              <w:keepNext/>
            </w:pPr>
            <w:r w:rsidRPr="06F0EEE2">
              <w:rPr>
                <w:rFonts w:ascii="Times New Roman" w:eastAsia="Arial,Times New Roman" w:hAnsi="Times New Roman" w:cs="Times New Roman"/>
                <w:sz w:val="20"/>
                <w:szCs w:val="20"/>
              </w:rPr>
              <w:t xml:space="preserve">j) An agreement that criminal background checks must be completed and passed by all employees prior to being allowed access to State data </w:t>
            </w:r>
          </w:p>
          <w:p w14:paraId="60BF266D" w14:textId="18939053" w:rsidR="001D35E5" w:rsidRPr="004561A7" w:rsidRDefault="7029D167" w:rsidP="06F0EEE2">
            <w:pPr>
              <w:keepNext/>
            </w:pPr>
            <w:r w:rsidRPr="06F0EEE2">
              <w:rPr>
                <w:rFonts w:ascii="Times New Roman" w:eastAsia="Arial,Times New Roman" w:hAnsi="Times New Roman" w:cs="Times New Roman"/>
                <w:sz w:val="20"/>
                <w:szCs w:val="20"/>
              </w:rPr>
              <w:t xml:space="preserve">k) Procedures to limit access to information to those individuals who need such information for the performance of their job functions and ensuring that those individuals have access to only the information that is the minimum necessary for the performance of their job functions </w:t>
            </w:r>
          </w:p>
          <w:p w14:paraId="7ABB8D53" w14:textId="14F38C70" w:rsidR="001D35E5" w:rsidRPr="004561A7" w:rsidRDefault="7029D167" w:rsidP="06F0EEE2">
            <w:pPr>
              <w:keepNext/>
            </w:pPr>
            <w:r w:rsidRPr="06F0EEE2">
              <w:rPr>
                <w:rFonts w:ascii="Times New Roman" w:eastAsia="Arial,Times New Roman" w:hAnsi="Times New Roman" w:cs="Times New Roman"/>
                <w:sz w:val="20"/>
                <w:szCs w:val="20"/>
              </w:rPr>
              <w:lastRenderedPageBreak/>
              <w:t xml:space="preserve">l) A description of how physical safety of data under its control must be protected using appropriate devices and methods, including alarm systems, locked files, guards, or other devices expected to prevent loss or unauthorized access to data  </w:t>
            </w:r>
          </w:p>
          <w:p w14:paraId="766EE791" w14:textId="5ED8B287" w:rsidR="001D35E5" w:rsidRPr="004561A7" w:rsidRDefault="7029D167" w:rsidP="06F0EEE2">
            <w:pPr>
              <w:keepNext/>
            </w:pPr>
            <w:r w:rsidRPr="06F0EEE2">
              <w:rPr>
                <w:rFonts w:ascii="Times New Roman" w:eastAsia="Arial,Times New Roman" w:hAnsi="Times New Roman" w:cs="Times New Roman"/>
                <w:sz w:val="20"/>
                <w:szCs w:val="20"/>
              </w:rPr>
              <w:t xml:space="preserve">m) A description of the steps taken to prevent unauthorized use of passwords, access logs, badges, or other methods designed to prevent loss of, or unauthorized access to, electronically or mechanically held data </w:t>
            </w:r>
          </w:p>
          <w:p w14:paraId="5D914F10" w14:textId="76FFADA2" w:rsidR="001D35E5" w:rsidRPr="004561A7" w:rsidRDefault="7029D167" w:rsidP="06F0EEE2">
            <w:pPr>
              <w:keepNext/>
            </w:pPr>
            <w:r w:rsidRPr="06F0EEE2">
              <w:rPr>
                <w:rFonts w:ascii="Times New Roman" w:eastAsia="Arial,Times New Roman" w:hAnsi="Times New Roman" w:cs="Times New Roman"/>
                <w:sz w:val="20"/>
                <w:szCs w:val="20"/>
              </w:rPr>
              <w:t xml:space="preserve">n) An agreement to comply with Health Insurance Portability </w:t>
            </w:r>
            <w:proofErr w:type="gramStart"/>
            <w:r w:rsidRPr="06F0EEE2">
              <w:rPr>
                <w:rFonts w:ascii="Times New Roman" w:eastAsia="Arial,Times New Roman" w:hAnsi="Times New Roman" w:cs="Times New Roman"/>
                <w:sz w:val="20"/>
                <w:szCs w:val="20"/>
              </w:rPr>
              <w:t>and  Accountability</w:t>
            </w:r>
            <w:proofErr w:type="gramEnd"/>
            <w:r w:rsidRPr="06F0EEE2">
              <w:rPr>
                <w:rFonts w:ascii="Times New Roman" w:eastAsia="Arial,Times New Roman" w:hAnsi="Times New Roman" w:cs="Times New Roman"/>
                <w:sz w:val="20"/>
                <w:szCs w:val="20"/>
              </w:rPr>
              <w:t xml:space="preserve"> Act, (HIPAA) Privacy Rules (Federal regulations) as a Business Associate of the State.  </w:t>
            </w:r>
          </w:p>
        </w:tc>
        <w:tc>
          <w:tcPr>
            <w:tcW w:w="945" w:type="dxa"/>
          </w:tcPr>
          <w:p w14:paraId="2A93106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2430" w:type="dxa"/>
          </w:tcPr>
          <w:p w14:paraId="66E8EEFF"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1125939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D3B10F4" w14:textId="77777777" w:rsidTr="001948EB">
        <w:trPr>
          <w:trHeight w:val="300"/>
        </w:trPr>
        <w:tc>
          <w:tcPr>
            <w:tcW w:w="625" w:type="dxa"/>
            <w:shd w:val="clear" w:color="auto" w:fill="FFFFFF" w:themeFill="background1"/>
          </w:tcPr>
          <w:p w14:paraId="19BB978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lastRenderedPageBreak/>
              <w:t>S</w:t>
            </w:r>
            <w:r w:rsidR="00335956">
              <w:rPr>
                <w:rFonts w:ascii="Times New Roman" w:eastAsia="Arial,Times New Roman" w:hAnsi="Times New Roman" w:cs="Times New Roman"/>
                <w:sz w:val="20"/>
                <w:szCs w:val="20"/>
              </w:rPr>
              <w:t>6</w:t>
            </w:r>
          </w:p>
        </w:tc>
        <w:tc>
          <w:tcPr>
            <w:tcW w:w="4995" w:type="dxa"/>
          </w:tcPr>
          <w:p w14:paraId="0FC2B6AB" w14:textId="6AF33956" w:rsidR="001D35E5" w:rsidRPr="004561A7" w:rsidRDefault="2A823486" w:rsidP="06F0EEE2">
            <w:pPr>
              <w:keepNext/>
              <w:outlineLvl w:val="0"/>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 The Contractor must ensure that the System Security Plan complies with State and Federal laws, rules, regulations, standards, and guidelines to include the following:</w:t>
            </w:r>
          </w:p>
          <w:p w14:paraId="36B67833" w14:textId="5447764E" w:rsidR="001D35E5" w:rsidRPr="004561A7" w:rsidRDefault="2A823486" w:rsidP="06F0EEE2">
            <w:pPr>
              <w:keepNext/>
            </w:pPr>
            <w:r w:rsidRPr="06F0EEE2">
              <w:rPr>
                <w:rFonts w:ascii="Times New Roman" w:eastAsia="Arial,Times New Roman" w:hAnsi="Times New Roman" w:cs="Times New Roman"/>
                <w:sz w:val="20"/>
                <w:szCs w:val="20"/>
              </w:rPr>
              <w:t>a)</w:t>
            </w:r>
            <w:r w:rsidR="001D35E5">
              <w:tab/>
            </w:r>
            <w:r w:rsidRPr="06F0EEE2">
              <w:rPr>
                <w:rFonts w:ascii="Times New Roman" w:eastAsia="Arial,Times New Roman" w:hAnsi="Times New Roman" w:cs="Times New Roman"/>
                <w:sz w:val="20"/>
                <w:szCs w:val="20"/>
              </w:rPr>
              <w:t>NIST Publication 800-53, current revision</w:t>
            </w:r>
          </w:p>
          <w:p w14:paraId="6107583A" w14:textId="269D683A" w:rsidR="001D35E5" w:rsidRPr="004561A7" w:rsidRDefault="2A823486" w:rsidP="06F0EEE2">
            <w:pPr>
              <w:keepNext/>
            </w:pPr>
            <w:r w:rsidRPr="06F0EEE2">
              <w:rPr>
                <w:rFonts w:ascii="Times New Roman" w:eastAsia="Arial,Times New Roman" w:hAnsi="Times New Roman" w:cs="Times New Roman"/>
                <w:sz w:val="20"/>
                <w:szCs w:val="20"/>
              </w:rPr>
              <w:t>b) IRS Pub 1075, current revision</w:t>
            </w:r>
          </w:p>
          <w:p w14:paraId="68B5E372" w14:textId="295EF1FD" w:rsidR="001D35E5" w:rsidRPr="004561A7" w:rsidRDefault="2A823486" w:rsidP="06F0EEE2">
            <w:pPr>
              <w:keepNext/>
            </w:pPr>
            <w:r w:rsidRPr="06F0EEE2">
              <w:rPr>
                <w:rFonts w:ascii="Times New Roman" w:eastAsia="Arial,Times New Roman" w:hAnsi="Times New Roman" w:cs="Times New Roman"/>
                <w:sz w:val="20"/>
                <w:szCs w:val="20"/>
              </w:rPr>
              <w:t>c)</w:t>
            </w:r>
            <w:r w:rsidR="001D35E5">
              <w:tab/>
            </w:r>
            <w:r w:rsidRPr="06F0EEE2">
              <w:rPr>
                <w:rFonts w:ascii="Times New Roman" w:eastAsia="Arial,Times New Roman" w:hAnsi="Times New Roman" w:cs="Times New Roman"/>
                <w:sz w:val="20"/>
                <w:szCs w:val="20"/>
              </w:rPr>
              <w:t>Federal Information Processing Standard (FIPS) 200</w:t>
            </w:r>
          </w:p>
          <w:p w14:paraId="1814A19B" w14:textId="0D26E275" w:rsidR="001D35E5" w:rsidRPr="004561A7" w:rsidRDefault="2A823486" w:rsidP="06F0EEE2">
            <w:pPr>
              <w:keepNext/>
            </w:pPr>
            <w:r w:rsidRPr="06F0EEE2">
              <w:rPr>
                <w:rFonts w:ascii="Times New Roman" w:eastAsia="Arial,Times New Roman" w:hAnsi="Times New Roman" w:cs="Times New Roman"/>
                <w:sz w:val="20"/>
                <w:szCs w:val="20"/>
              </w:rPr>
              <w:t>d)</w:t>
            </w:r>
            <w:r w:rsidR="001D35E5">
              <w:tab/>
            </w:r>
            <w:r w:rsidRPr="06F0EEE2">
              <w:rPr>
                <w:rFonts w:ascii="Times New Roman" w:eastAsia="Arial,Times New Roman" w:hAnsi="Times New Roman" w:cs="Times New Roman"/>
                <w:sz w:val="20"/>
                <w:szCs w:val="20"/>
              </w:rPr>
              <w:t>The American Recovery and Reinvestment Act (ARRA)</w:t>
            </w:r>
          </w:p>
          <w:p w14:paraId="5AA5B293" w14:textId="3986B843" w:rsidR="001D35E5" w:rsidRPr="004561A7" w:rsidRDefault="2A823486" w:rsidP="06F0EEE2">
            <w:pPr>
              <w:keepNext/>
            </w:pPr>
            <w:r w:rsidRPr="06F0EEE2">
              <w:rPr>
                <w:rFonts w:ascii="Times New Roman" w:eastAsia="Arial,Times New Roman" w:hAnsi="Times New Roman" w:cs="Times New Roman"/>
                <w:sz w:val="20"/>
                <w:szCs w:val="20"/>
              </w:rPr>
              <w:t>e)</w:t>
            </w:r>
            <w:r w:rsidR="001D35E5">
              <w:tab/>
            </w:r>
            <w:r w:rsidRPr="06F0EEE2">
              <w:rPr>
                <w:rFonts w:ascii="Times New Roman" w:eastAsia="Arial,Times New Roman" w:hAnsi="Times New Roman" w:cs="Times New Roman"/>
                <w:sz w:val="20"/>
                <w:szCs w:val="20"/>
              </w:rPr>
              <w:t>Title XIX of the Social Security Act</w:t>
            </w:r>
          </w:p>
          <w:p w14:paraId="35CAEDE5" w14:textId="133127B4" w:rsidR="001D35E5" w:rsidRPr="004561A7" w:rsidRDefault="2A823486" w:rsidP="06F0EEE2">
            <w:pPr>
              <w:keepNext/>
            </w:pPr>
            <w:r w:rsidRPr="06F0EEE2">
              <w:rPr>
                <w:rFonts w:ascii="Times New Roman" w:eastAsia="Arial,Times New Roman" w:hAnsi="Times New Roman" w:cs="Times New Roman"/>
                <w:sz w:val="20"/>
                <w:szCs w:val="20"/>
              </w:rPr>
              <w:t>f)</w:t>
            </w:r>
            <w:r w:rsidR="001D35E5">
              <w:tab/>
            </w:r>
            <w:r w:rsidRPr="06F0EEE2">
              <w:rPr>
                <w:rFonts w:ascii="Times New Roman" w:eastAsia="Arial,Times New Roman" w:hAnsi="Times New Roman" w:cs="Times New Roman"/>
                <w:sz w:val="20"/>
                <w:szCs w:val="20"/>
              </w:rPr>
              <w:t>Title II, Subtitle F, Sections 261 through 264 of the HIPAA, Pub. L. 104 191</w:t>
            </w:r>
          </w:p>
          <w:p w14:paraId="74D100C8" w14:textId="56B52F4D" w:rsidR="001D35E5" w:rsidRPr="004561A7" w:rsidRDefault="2A823486" w:rsidP="06F0EEE2">
            <w:pPr>
              <w:keepNext/>
            </w:pPr>
            <w:r w:rsidRPr="06F0EEE2">
              <w:rPr>
                <w:rFonts w:ascii="Times New Roman" w:eastAsia="Arial,Times New Roman" w:hAnsi="Times New Roman" w:cs="Times New Roman"/>
                <w:sz w:val="20"/>
                <w:szCs w:val="20"/>
              </w:rPr>
              <w:t>g) Health Insurance Portability and Accountability Act of 1996 (HIPAA)</w:t>
            </w:r>
          </w:p>
          <w:p w14:paraId="20628CF2" w14:textId="5B5506AA" w:rsidR="001D35E5" w:rsidRPr="004561A7" w:rsidRDefault="2A823486" w:rsidP="06F0EEE2">
            <w:pPr>
              <w:keepNext/>
            </w:pPr>
            <w:r w:rsidRPr="06F0EEE2">
              <w:rPr>
                <w:rFonts w:ascii="Times New Roman" w:eastAsia="Arial,Times New Roman" w:hAnsi="Times New Roman" w:cs="Times New Roman"/>
                <w:sz w:val="20"/>
                <w:szCs w:val="20"/>
              </w:rPr>
              <w:t>h) Federal Identity, Credential, and Access Management (FICAM) Roadmap and Implementation Guidelines</w:t>
            </w:r>
          </w:p>
          <w:p w14:paraId="16C7B762" w14:textId="4C5A2CCE" w:rsidR="001D35E5" w:rsidRPr="004561A7" w:rsidRDefault="2A823486" w:rsidP="06F0EEE2">
            <w:pPr>
              <w:keepNext/>
            </w:pPr>
            <w:proofErr w:type="spellStart"/>
            <w:r w:rsidRPr="06F0EEE2">
              <w:rPr>
                <w:rFonts w:ascii="Times New Roman" w:eastAsia="Arial,Times New Roman" w:hAnsi="Times New Roman" w:cs="Times New Roman"/>
                <w:sz w:val="20"/>
                <w:szCs w:val="20"/>
              </w:rPr>
              <w:t>i</w:t>
            </w:r>
            <w:proofErr w:type="spellEnd"/>
            <w:r w:rsidRPr="06F0EEE2">
              <w:rPr>
                <w:rFonts w:ascii="Times New Roman" w:eastAsia="Arial,Times New Roman" w:hAnsi="Times New Roman" w:cs="Times New Roman"/>
                <w:sz w:val="20"/>
                <w:szCs w:val="20"/>
              </w:rPr>
              <w:t>) Health Information Technology for Economic and Clinical health Act (HITECH) of 2009</w:t>
            </w:r>
          </w:p>
          <w:p w14:paraId="04FB5124" w14:textId="2A050606" w:rsidR="001D35E5" w:rsidRPr="004561A7" w:rsidRDefault="2A823486" w:rsidP="06F0EEE2">
            <w:pPr>
              <w:keepNext/>
            </w:pPr>
            <w:r w:rsidRPr="06F0EEE2">
              <w:rPr>
                <w:rFonts w:ascii="Times New Roman" w:eastAsia="Arial,Times New Roman" w:hAnsi="Times New Roman" w:cs="Times New Roman"/>
                <w:sz w:val="20"/>
                <w:szCs w:val="20"/>
              </w:rPr>
              <w:t>j) Federal Information Security Management Act (FISMA) of 2002</w:t>
            </w:r>
          </w:p>
          <w:p w14:paraId="20318A22" w14:textId="6590D41F" w:rsidR="001D35E5" w:rsidRPr="004561A7" w:rsidRDefault="2A823486" w:rsidP="06F0EEE2">
            <w:pPr>
              <w:keepNext/>
            </w:pPr>
            <w:r w:rsidRPr="06F0EEE2">
              <w:rPr>
                <w:rFonts w:ascii="Times New Roman" w:eastAsia="Arial,Times New Roman" w:hAnsi="Times New Roman" w:cs="Times New Roman"/>
                <w:sz w:val="20"/>
                <w:szCs w:val="20"/>
              </w:rPr>
              <w:t>k) Safeguards for Protecting Federal Tax Returns and Return Information (26 U.S.C. § and related provisions)</w:t>
            </w:r>
          </w:p>
          <w:p w14:paraId="4CB0FF77" w14:textId="78118E77" w:rsidR="001D35E5" w:rsidRPr="004561A7" w:rsidRDefault="2A823486" w:rsidP="06F0EEE2">
            <w:pPr>
              <w:keepNext/>
            </w:pPr>
            <w:r w:rsidRPr="06F0EEE2">
              <w:rPr>
                <w:rFonts w:ascii="Times New Roman" w:eastAsia="Arial,Times New Roman" w:hAnsi="Times New Roman" w:cs="Times New Roman"/>
                <w:sz w:val="20"/>
                <w:szCs w:val="20"/>
              </w:rPr>
              <w:t xml:space="preserve">l) Social Security Administration (SSA) Electronic Information Exchange Security Requirements and Procedures for State and Local Agencies Exchanging Electronic Information </w:t>
            </w:r>
            <w:proofErr w:type="gramStart"/>
            <w:r w:rsidRPr="06F0EEE2">
              <w:rPr>
                <w:rFonts w:ascii="Times New Roman" w:eastAsia="Arial,Times New Roman" w:hAnsi="Times New Roman" w:cs="Times New Roman"/>
                <w:sz w:val="20"/>
                <w:szCs w:val="20"/>
              </w:rPr>
              <w:t>With</w:t>
            </w:r>
            <w:proofErr w:type="gramEnd"/>
            <w:r w:rsidRPr="06F0EEE2">
              <w:rPr>
                <w:rFonts w:ascii="Times New Roman" w:eastAsia="Arial,Times New Roman" w:hAnsi="Times New Roman" w:cs="Times New Roman"/>
                <w:sz w:val="20"/>
                <w:szCs w:val="20"/>
              </w:rPr>
              <w:t xml:space="preserve"> the Social Security Administration</w:t>
            </w:r>
          </w:p>
        </w:tc>
        <w:tc>
          <w:tcPr>
            <w:tcW w:w="945" w:type="dxa"/>
          </w:tcPr>
          <w:p w14:paraId="3D4567E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2430" w:type="dxa"/>
          </w:tcPr>
          <w:p w14:paraId="2AAEC894"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0E51A531"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2813348D" w14:textId="77777777" w:rsidTr="001948EB">
        <w:trPr>
          <w:trHeight w:val="300"/>
        </w:trPr>
        <w:tc>
          <w:tcPr>
            <w:tcW w:w="625" w:type="dxa"/>
            <w:shd w:val="clear" w:color="auto" w:fill="FFFFFF" w:themeFill="background1"/>
          </w:tcPr>
          <w:p w14:paraId="0E065DC6"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lastRenderedPageBreak/>
              <w:t>S</w:t>
            </w:r>
            <w:r w:rsidR="00335956">
              <w:rPr>
                <w:rFonts w:ascii="Times New Roman" w:eastAsia="Arial,Times New Roman" w:hAnsi="Times New Roman" w:cs="Times New Roman"/>
                <w:sz w:val="20"/>
                <w:szCs w:val="20"/>
              </w:rPr>
              <w:t>7</w:t>
            </w:r>
          </w:p>
        </w:tc>
        <w:tc>
          <w:tcPr>
            <w:tcW w:w="4995" w:type="dxa"/>
          </w:tcPr>
          <w:p w14:paraId="25483598" w14:textId="4110FC42" w:rsidR="001D35E5" w:rsidRPr="004561A7" w:rsidRDefault="6DF807CD" w:rsidP="000F5EF6">
            <w:pPr>
              <w:keepNext/>
              <w:outlineLvl w:val="0"/>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 The Contractor must ensure the system(s) maintains compliance with current and future security, privacy, accessibility, and certification laws (State and Federal), regulations, policies, and guidelines relevant to system security, confidentiality, integrity, availability, and safeguarding of information, where any of </w:t>
            </w:r>
            <w:proofErr w:type="gramStart"/>
            <w:r w:rsidRPr="06F0EEE2">
              <w:rPr>
                <w:rFonts w:ascii="Times New Roman" w:eastAsia="Arial,Times New Roman" w:hAnsi="Times New Roman" w:cs="Times New Roman"/>
                <w:sz w:val="20"/>
                <w:szCs w:val="20"/>
              </w:rPr>
              <w:t>these overlap</w:t>
            </w:r>
            <w:proofErr w:type="gramEnd"/>
            <w:r w:rsidRPr="06F0EEE2">
              <w:rPr>
                <w:rFonts w:ascii="Times New Roman" w:eastAsia="Arial,Times New Roman" w:hAnsi="Times New Roman" w:cs="Times New Roman"/>
                <w:sz w:val="20"/>
                <w:szCs w:val="20"/>
              </w:rPr>
              <w:t>, The Contractor must ensure that the system(s) must always strive to attain the more stringent policy. Contractor retains responsibility for all modifications to the system(s) to maintain compliance according to the terms and conditions of the resulting Contract.</w:t>
            </w:r>
          </w:p>
        </w:tc>
        <w:tc>
          <w:tcPr>
            <w:tcW w:w="945" w:type="dxa"/>
          </w:tcPr>
          <w:p w14:paraId="5E3CD8B1"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2430" w:type="dxa"/>
          </w:tcPr>
          <w:p w14:paraId="5F51DB4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62566951"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EA3C692" w14:textId="77777777" w:rsidTr="001948EB">
        <w:trPr>
          <w:trHeight w:val="300"/>
        </w:trPr>
        <w:tc>
          <w:tcPr>
            <w:tcW w:w="625" w:type="dxa"/>
            <w:shd w:val="clear" w:color="auto" w:fill="FFFFFF" w:themeFill="background1"/>
          </w:tcPr>
          <w:p w14:paraId="03D3BCD3"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8</w:t>
            </w:r>
          </w:p>
        </w:tc>
        <w:tc>
          <w:tcPr>
            <w:tcW w:w="4995" w:type="dxa"/>
          </w:tcPr>
          <w:p w14:paraId="6CFF9595" w14:textId="5CE9B560" w:rsidR="001D35E5" w:rsidRPr="004561A7" w:rsidRDefault="18749AE7" w:rsidP="000F5EF6">
            <w:pPr>
              <w:keepNext/>
              <w:outlineLvl w:val="0"/>
              <w:rPr>
                <w:rFonts w:ascii="Times New Roman" w:eastAsia="Arial,Times New Roman" w:hAnsi="Times New Roman" w:cs="Times New Roman"/>
                <w:sz w:val="20"/>
                <w:szCs w:val="20"/>
              </w:rPr>
            </w:pPr>
            <w:r w:rsidRPr="06F0EEE2">
              <w:rPr>
                <w:rFonts w:ascii="Times New Roman" w:hAnsi="Times New Roman" w:cs="Times New Roman"/>
                <w:sz w:val="20"/>
                <w:szCs w:val="20"/>
              </w:rPr>
              <w:t xml:space="preserve"> The Contractor must ensure the confidentiality, integrity, and availability of all regulatory data. Further, The Contractor must ensure the system supports integrity controls to guarantee that transmitted regulatory data is not improperly modified without detection. Any successful or unsuccessful attempts of modification of regulatory data must be reported to the State as part of a monthly summary report.</w:t>
            </w:r>
          </w:p>
        </w:tc>
        <w:tc>
          <w:tcPr>
            <w:tcW w:w="945" w:type="dxa"/>
          </w:tcPr>
          <w:p w14:paraId="241A7868"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2430" w:type="dxa"/>
          </w:tcPr>
          <w:p w14:paraId="2689EA4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13EC6322"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3A4ED6AC" w14:textId="77777777" w:rsidTr="001948EB">
        <w:trPr>
          <w:trHeight w:val="300"/>
        </w:trPr>
        <w:tc>
          <w:tcPr>
            <w:tcW w:w="625" w:type="dxa"/>
            <w:shd w:val="clear" w:color="auto" w:fill="FFFFFF" w:themeFill="background1"/>
          </w:tcPr>
          <w:p w14:paraId="1C05CA39"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9</w:t>
            </w:r>
          </w:p>
        </w:tc>
        <w:tc>
          <w:tcPr>
            <w:tcW w:w="4995" w:type="dxa"/>
          </w:tcPr>
          <w:p w14:paraId="252BB7DD" w14:textId="0CE0104D" w:rsidR="001D35E5" w:rsidRPr="004561A7" w:rsidRDefault="6E8EA49B" w:rsidP="000F5EF6">
            <w:pPr>
              <w:keepNext/>
              <w:outlineLvl w:val="0"/>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 The Contractor must notify the State within 30 minutes of their confirmation of an unauthorized attempt at modification of regulatory data. Upon discovery, the Contractor must validate the discovery within 14 business days.</w:t>
            </w:r>
          </w:p>
        </w:tc>
        <w:tc>
          <w:tcPr>
            <w:tcW w:w="945" w:type="dxa"/>
          </w:tcPr>
          <w:p w14:paraId="193953E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2430" w:type="dxa"/>
          </w:tcPr>
          <w:p w14:paraId="4753BA3A"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721C149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BDD5C5D" w14:textId="77777777" w:rsidTr="001948EB">
        <w:trPr>
          <w:trHeight w:val="300"/>
        </w:trPr>
        <w:tc>
          <w:tcPr>
            <w:tcW w:w="625" w:type="dxa"/>
            <w:shd w:val="clear" w:color="auto" w:fill="FFFFFF" w:themeFill="background1"/>
          </w:tcPr>
          <w:p w14:paraId="7D8E5B06"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10</w:t>
            </w:r>
          </w:p>
        </w:tc>
        <w:tc>
          <w:tcPr>
            <w:tcW w:w="4995" w:type="dxa"/>
          </w:tcPr>
          <w:p w14:paraId="5946ED83" w14:textId="0ADE0715" w:rsidR="001D35E5" w:rsidRPr="004561A7" w:rsidRDefault="649E0343" w:rsidP="000F5EF6">
            <w:pPr>
              <w:keepNext/>
              <w:outlineLvl w:val="0"/>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 The Contractor must implement policies and procedures for guarding, monitoring, and detecting malicious software (e.g., viruses, worms, malicious code), implement controls based on trends, and report all discoveries to the State monthly.</w:t>
            </w:r>
          </w:p>
        </w:tc>
        <w:tc>
          <w:tcPr>
            <w:tcW w:w="945" w:type="dxa"/>
          </w:tcPr>
          <w:p w14:paraId="1112B001"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2430" w:type="dxa"/>
          </w:tcPr>
          <w:p w14:paraId="14F6E20B"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5E4A8501"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5022E4B5" w14:textId="77777777" w:rsidTr="001948EB">
        <w:trPr>
          <w:trHeight w:val="300"/>
        </w:trPr>
        <w:tc>
          <w:tcPr>
            <w:tcW w:w="625" w:type="dxa"/>
            <w:shd w:val="clear" w:color="auto" w:fill="FFFFFF" w:themeFill="background1"/>
          </w:tcPr>
          <w:p w14:paraId="262D564B"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1</w:t>
            </w:r>
          </w:p>
        </w:tc>
        <w:tc>
          <w:tcPr>
            <w:tcW w:w="4995" w:type="dxa"/>
          </w:tcPr>
          <w:p w14:paraId="3454547D" w14:textId="7886DA75" w:rsidR="001D35E5" w:rsidRPr="004561A7" w:rsidRDefault="3CB8363D" w:rsidP="000F5EF6">
            <w:pPr>
              <w:keepNext/>
              <w:outlineLvl w:val="0"/>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 The Contractor must notify the State within 30 minutes of their confirmation of a malicious software attempt.</w:t>
            </w:r>
          </w:p>
        </w:tc>
        <w:tc>
          <w:tcPr>
            <w:tcW w:w="945" w:type="dxa"/>
          </w:tcPr>
          <w:p w14:paraId="2239FFB3"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2430" w:type="dxa"/>
          </w:tcPr>
          <w:p w14:paraId="26134A0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4D0B9368"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5734AF5" w14:textId="77777777" w:rsidTr="001948EB">
        <w:trPr>
          <w:trHeight w:val="300"/>
        </w:trPr>
        <w:tc>
          <w:tcPr>
            <w:tcW w:w="625" w:type="dxa"/>
            <w:shd w:val="clear" w:color="auto" w:fill="FFFFFF" w:themeFill="background1"/>
          </w:tcPr>
          <w:p w14:paraId="65ACCB1E"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2</w:t>
            </w:r>
          </w:p>
        </w:tc>
        <w:tc>
          <w:tcPr>
            <w:tcW w:w="4995" w:type="dxa"/>
          </w:tcPr>
          <w:p w14:paraId="30F93629" w14:textId="6877B59C" w:rsidR="001D35E5" w:rsidRPr="004561A7" w:rsidRDefault="75881706" w:rsidP="000F5EF6">
            <w:pPr>
              <w:keepNext/>
              <w:outlineLvl w:val="0"/>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 The Contractor must notify the State within 30 minutes of their confirmation of an abnormal data behavior. The Contractor and the State must mutually define abnormal data behavior.</w:t>
            </w:r>
          </w:p>
        </w:tc>
        <w:tc>
          <w:tcPr>
            <w:tcW w:w="945" w:type="dxa"/>
          </w:tcPr>
          <w:p w14:paraId="639F8AD3"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2430" w:type="dxa"/>
          </w:tcPr>
          <w:p w14:paraId="7A9DA8E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0D648C9E"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3929F708" w14:textId="77777777" w:rsidTr="001948EB">
        <w:trPr>
          <w:trHeight w:val="300"/>
        </w:trPr>
        <w:tc>
          <w:tcPr>
            <w:tcW w:w="625" w:type="dxa"/>
            <w:shd w:val="clear" w:color="auto" w:fill="FFFFFF" w:themeFill="background1"/>
          </w:tcPr>
          <w:p w14:paraId="130F96B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lastRenderedPageBreak/>
              <w:t>S1</w:t>
            </w:r>
            <w:r w:rsidR="00335956">
              <w:rPr>
                <w:rFonts w:ascii="Times New Roman" w:eastAsia="Arial,Times New Roman" w:hAnsi="Times New Roman" w:cs="Times New Roman"/>
                <w:sz w:val="20"/>
                <w:szCs w:val="20"/>
              </w:rPr>
              <w:t>3</w:t>
            </w:r>
          </w:p>
        </w:tc>
        <w:tc>
          <w:tcPr>
            <w:tcW w:w="4995" w:type="dxa"/>
          </w:tcPr>
          <w:p w14:paraId="58167C31" w14:textId="537F2339" w:rsidR="001D35E5" w:rsidRPr="004561A7" w:rsidRDefault="52EC21C1" w:rsidP="000F5EF6">
            <w:pPr>
              <w:keepNext/>
              <w:outlineLvl w:val="0"/>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 The Contractor must propose, for State approval, and implement system controls to ensure system security during software program changes and promotion in any environment that contains regulatory data. The Contractor must report any successful security breaches during the software change or promotion.</w:t>
            </w:r>
          </w:p>
        </w:tc>
        <w:tc>
          <w:tcPr>
            <w:tcW w:w="945" w:type="dxa"/>
          </w:tcPr>
          <w:p w14:paraId="71A75218"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2430" w:type="dxa"/>
          </w:tcPr>
          <w:p w14:paraId="3B054AF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5518F2DD"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6E18876" w14:textId="77777777" w:rsidTr="001948EB">
        <w:trPr>
          <w:trHeight w:val="300"/>
        </w:trPr>
        <w:tc>
          <w:tcPr>
            <w:tcW w:w="625" w:type="dxa"/>
            <w:shd w:val="clear" w:color="auto" w:fill="FFFFFF" w:themeFill="background1"/>
          </w:tcPr>
          <w:p w14:paraId="19F6B33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4</w:t>
            </w:r>
          </w:p>
        </w:tc>
        <w:tc>
          <w:tcPr>
            <w:tcW w:w="4995" w:type="dxa"/>
          </w:tcPr>
          <w:p w14:paraId="28461F7F" w14:textId="4F771DB8" w:rsidR="001D35E5" w:rsidRPr="004561A7" w:rsidRDefault="22FF68AE" w:rsidP="000F5EF6">
            <w:pPr>
              <w:keepNext/>
              <w:outlineLvl w:val="0"/>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 The Contractor must ensure that all applications are protected against unauthorized access per State and Federal guidelines. Additionally, all transmission lines and communications services and linkages between the data and each information system must always be secure from unauthorized access between each system, and the network. All attempts of unauthorized access must be reported to the State in a monthly summary report.</w:t>
            </w:r>
          </w:p>
        </w:tc>
        <w:tc>
          <w:tcPr>
            <w:tcW w:w="945" w:type="dxa"/>
          </w:tcPr>
          <w:p w14:paraId="25330ECD"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2430" w:type="dxa"/>
          </w:tcPr>
          <w:p w14:paraId="32CB82C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4464B78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42C3C63F" w14:textId="77777777" w:rsidTr="001948EB">
        <w:trPr>
          <w:trHeight w:val="300"/>
        </w:trPr>
        <w:tc>
          <w:tcPr>
            <w:tcW w:w="625" w:type="dxa"/>
            <w:shd w:val="clear" w:color="auto" w:fill="FFFFFF" w:themeFill="background1"/>
          </w:tcPr>
          <w:p w14:paraId="753D0F93" w14:textId="77777777" w:rsidR="001D35E5" w:rsidRPr="004561A7" w:rsidRDefault="001D35E5" w:rsidP="001D35E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5</w:t>
            </w:r>
          </w:p>
        </w:tc>
        <w:tc>
          <w:tcPr>
            <w:tcW w:w="4995" w:type="dxa"/>
          </w:tcPr>
          <w:p w14:paraId="428B6C25" w14:textId="27BBF7C8" w:rsidR="001D35E5" w:rsidRPr="004561A7" w:rsidRDefault="5A45213D" w:rsidP="001D35E5">
            <w:pPr>
              <w:keepNext/>
              <w:outlineLvl w:val="0"/>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 The Contractor must notify the State within 30 minutes of their confirmation of a successful unauthorized access request. The Contractor must validate the discovery within 14 business days.</w:t>
            </w:r>
          </w:p>
        </w:tc>
        <w:tc>
          <w:tcPr>
            <w:tcW w:w="945" w:type="dxa"/>
          </w:tcPr>
          <w:p w14:paraId="79C09716" w14:textId="77777777" w:rsidR="001D35E5" w:rsidRPr="00775567" w:rsidRDefault="001D35E5" w:rsidP="001D35E5">
            <w:pPr>
              <w:keepNext/>
              <w:outlineLvl w:val="0"/>
              <w:rPr>
                <w:rFonts w:ascii="Times New Roman" w:eastAsia="Times New Roman" w:hAnsi="Times New Roman" w:cs="Times New Roman"/>
                <w:bCs/>
                <w:sz w:val="20"/>
                <w:szCs w:val="20"/>
              </w:rPr>
            </w:pPr>
          </w:p>
        </w:tc>
        <w:tc>
          <w:tcPr>
            <w:tcW w:w="2430" w:type="dxa"/>
          </w:tcPr>
          <w:p w14:paraId="6C712A6A" w14:textId="77777777" w:rsidR="001D35E5" w:rsidRPr="00775567" w:rsidRDefault="001D35E5" w:rsidP="001D35E5">
            <w:pPr>
              <w:keepNext/>
              <w:outlineLvl w:val="0"/>
              <w:rPr>
                <w:rFonts w:ascii="Times New Roman" w:eastAsia="Times New Roman" w:hAnsi="Times New Roman" w:cs="Times New Roman"/>
                <w:bCs/>
                <w:sz w:val="20"/>
                <w:szCs w:val="20"/>
              </w:rPr>
            </w:pPr>
          </w:p>
        </w:tc>
        <w:tc>
          <w:tcPr>
            <w:tcW w:w="3870" w:type="dxa"/>
          </w:tcPr>
          <w:p w14:paraId="4C75156D" w14:textId="77777777" w:rsidR="001D35E5" w:rsidRPr="00775567" w:rsidRDefault="001D35E5" w:rsidP="001D35E5">
            <w:pPr>
              <w:keepNext/>
              <w:outlineLvl w:val="0"/>
              <w:rPr>
                <w:rFonts w:ascii="Times New Roman" w:eastAsia="Times New Roman" w:hAnsi="Times New Roman" w:cs="Times New Roman"/>
                <w:bCs/>
                <w:sz w:val="20"/>
                <w:szCs w:val="20"/>
              </w:rPr>
            </w:pPr>
          </w:p>
        </w:tc>
      </w:tr>
      <w:tr w:rsidR="003A2D8D" w:rsidRPr="004561A7" w14:paraId="630A0845" w14:textId="77777777" w:rsidTr="001948EB">
        <w:trPr>
          <w:trHeight w:val="300"/>
        </w:trPr>
        <w:tc>
          <w:tcPr>
            <w:tcW w:w="625" w:type="dxa"/>
          </w:tcPr>
          <w:p w14:paraId="6B993BF2"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6</w:t>
            </w:r>
          </w:p>
        </w:tc>
        <w:tc>
          <w:tcPr>
            <w:tcW w:w="4995" w:type="dxa"/>
          </w:tcPr>
          <w:p w14:paraId="709DA3AE" w14:textId="045F85C6" w:rsidR="003A2D8D" w:rsidRPr="004561A7" w:rsidRDefault="342C2189" w:rsidP="00D6047D">
            <w:pPr>
              <w:keepNext/>
              <w:outlineLvl w:val="0"/>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 The Contractor must monitor and provide State-approved metrics and reporting on system security, privacy, confidentiality, accessibility, and integrity </w:t>
            </w:r>
            <w:proofErr w:type="gramStart"/>
            <w:r w:rsidRPr="06F0EEE2">
              <w:rPr>
                <w:rFonts w:ascii="Times New Roman" w:eastAsia="Arial,Times New Roman" w:hAnsi="Times New Roman" w:cs="Times New Roman"/>
                <w:sz w:val="20"/>
                <w:szCs w:val="20"/>
              </w:rPr>
              <w:t>on a monthly basis</w:t>
            </w:r>
            <w:proofErr w:type="gramEnd"/>
            <w:r w:rsidRPr="06F0EEE2">
              <w:rPr>
                <w:rFonts w:ascii="Times New Roman" w:eastAsia="Arial,Times New Roman" w:hAnsi="Times New Roman" w:cs="Times New Roman"/>
                <w:sz w:val="20"/>
                <w:szCs w:val="20"/>
              </w:rPr>
              <w:t>.</w:t>
            </w:r>
          </w:p>
        </w:tc>
        <w:tc>
          <w:tcPr>
            <w:tcW w:w="945" w:type="dxa"/>
          </w:tcPr>
          <w:p w14:paraId="6A9D3249"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2430" w:type="dxa"/>
          </w:tcPr>
          <w:p w14:paraId="2B9EFFE6"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0DCBEB2E"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3B112F05" w14:textId="77777777" w:rsidTr="001948EB">
        <w:trPr>
          <w:trHeight w:val="300"/>
        </w:trPr>
        <w:tc>
          <w:tcPr>
            <w:tcW w:w="625" w:type="dxa"/>
          </w:tcPr>
          <w:p w14:paraId="12EC20A0"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7</w:t>
            </w:r>
          </w:p>
        </w:tc>
        <w:tc>
          <w:tcPr>
            <w:tcW w:w="4995" w:type="dxa"/>
          </w:tcPr>
          <w:p w14:paraId="07AC60A3" w14:textId="7432A749" w:rsidR="003A2D8D" w:rsidRPr="004561A7" w:rsidRDefault="4414F840" w:rsidP="00D6047D">
            <w:pPr>
              <w:keepNext/>
              <w:outlineLvl w:val="0"/>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 The Contractor must notify the State within 30 minutes of their confirmation of a successful breach of system security. The Contractor must validate the discovery within 14 business days.</w:t>
            </w:r>
          </w:p>
        </w:tc>
        <w:tc>
          <w:tcPr>
            <w:tcW w:w="945" w:type="dxa"/>
          </w:tcPr>
          <w:p w14:paraId="7B03FDC4"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2430" w:type="dxa"/>
          </w:tcPr>
          <w:p w14:paraId="632B3D04"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0CD0A330"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696A497B" w14:textId="77777777" w:rsidTr="001948EB">
        <w:trPr>
          <w:trHeight w:val="300"/>
        </w:trPr>
        <w:tc>
          <w:tcPr>
            <w:tcW w:w="625" w:type="dxa"/>
          </w:tcPr>
          <w:p w14:paraId="1D45B0B4"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8</w:t>
            </w:r>
          </w:p>
        </w:tc>
        <w:tc>
          <w:tcPr>
            <w:tcW w:w="4995" w:type="dxa"/>
          </w:tcPr>
          <w:p w14:paraId="1598B3B9" w14:textId="38041721" w:rsidR="003A2D8D" w:rsidRPr="004561A7" w:rsidRDefault="370902E2" w:rsidP="00D6047D">
            <w:pPr>
              <w:keepNext/>
              <w:outlineLvl w:val="0"/>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 The Contractor must maintain a Security Breach Response Team available 24 hours a day, 7 days a week and within 5 minutes of notification of an incident to respond to security violations and breaches (physical and electronic). This includes communications to a defined list of personnel at the State tied to the State's Continuity of Operations/Disaster Recovery (COOP/DR). State staff must be informed of response plan, including specific steps and time frames for resolution.</w:t>
            </w:r>
          </w:p>
        </w:tc>
        <w:tc>
          <w:tcPr>
            <w:tcW w:w="945" w:type="dxa"/>
          </w:tcPr>
          <w:p w14:paraId="1E337AE1"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2430" w:type="dxa"/>
          </w:tcPr>
          <w:p w14:paraId="37FDC5D5"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1D9B49C8"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1F1F66C4" w14:textId="77777777" w:rsidTr="001948EB">
        <w:trPr>
          <w:trHeight w:val="300"/>
        </w:trPr>
        <w:tc>
          <w:tcPr>
            <w:tcW w:w="625" w:type="dxa"/>
          </w:tcPr>
          <w:p w14:paraId="2D91ECFE"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lastRenderedPageBreak/>
              <w:t>S1</w:t>
            </w:r>
            <w:r w:rsidR="00335956">
              <w:rPr>
                <w:rFonts w:ascii="Times New Roman" w:eastAsia="Arial,Times New Roman" w:hAnsi="Times New Roman" w:cs="Times New Roman"/>
                <w:sz w:val="20"/>
                <w:szCs w:val="20"/>
              </w:rPr>
              <w:t>9</w:t>
            </w:r>
          </w:p>
        </w:tc>
        <w:tc>
          <w:tcPr>
            <w:tcW w:w="4995" w:type="dxa"/>
          </w:tcPr>
          <w:p w14:paraId="523DA909" w14:textId="0FF81479" w:rsidR="003A2D8D" w:rsidRPr="004561A7" w:rsidRDefault="065313EB" w:rsidP="00D6047D">
            <w:pPr>
              <w:keepNext/>
              <w:outlineLvl w:val="0"/>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 The Contractor must initiate communications with State staff during a security incident that must be hourly and progressive.</w:t>
            </w:r>
          </w:p>
        </w:tc>
        <w:tc>
          <w:tcPr>
            <w:tcW w:w="945" w:type="dxa"/>
          </w:tcPr>
          <w:p w14:paraId="228A932A"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2430" w:type="dxa"/>
          </w:tcPr>
          <w:p w14:paraId="393C8461"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61AF5A13"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6F0EEE2" w14:paraId="0CBA53DE" w14:textId="77777777" w:rsidTr="001948EB">
        <w:trPr>
          <w:trHeight w:val="300"/>
        </w:trPr>
        <w:tc>
          <w:tcPr>
            <w:tcW w:w="625" w:type="dxa"/>
          </w:tcPr>
          <w:p w14:paraId="4877BF10" w14:textId="487C01F4"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S20</w:t>
            </w:r>
          </w:p>
        </w:tc>
        <w:tc>
          <w:tcPr>
            <w:tcW w:w="4995" w:type="dxa"/>
          </w:tcPr>
          <w:p w14:paraId="3D109B3A" w14:textId="2C7E6F88"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Contractor must collaborate with the State to define a comprehensive process for managing the Access Reporting component of the System Security Plan that applies to granting, monitoring, tracking, and storage of all user access. This plan must be maintained on an annual basis.</w:t>
            </w:r>
          </w:p>
        </w:tc>
        <w:tc>
          <w:tcPr>
            <w:tcW w:w="945" w:type="dxa"/>
          </w:tcPr>
          <w:p w14:paraId="0544234A" w14:textId="43E991BC" w:rsidR="06F0EEE2" w:rsidRDefault="06F0EEE2" w:rsidP="06F0EEE2">
            <w:pPr>
              <w:rPr>
                <w:rFonts w:ascii="Times New Roman" w:eastAsia="Times New Roman" w:hAnsi="Times New Roman" w:cs="Times New Roman"/>
                <w:sz w:val="20"/>
                <w:szCs w:val="20"/>
              </w:rPr>
            </w:pPr>
          </w:p>
        </w:tc>
        <w:tc>
          <w:tcPr>
            <w:tcW w:w="2430" w:type="dxa"/>
          </w:tcPr>
          <w:p w14:paraId="769211CD" w14:textId="238D620E" w:rsidR="06F0EEE2" w:rsidRDefault="06F0EEE2" w:rsidP="06F0EEE2">
            <w:pPr>
              <w:rPr>
                <w:rFonts w:ascii="Times New Roman" w:eastAsia="Times New Roman" w:hAnsi="Times New Roman" w:cs="Times New Roman"/>
                <w:sz w:val="20"/>
                <w:szCs w:val="20"/>
              </w:rPr>
            </w:pPr>
          </w:p>
        </w:tc>
        <w:tc>
          <w:tcPr>
            <w:tcW w:w="3870" w:type="dxa"/>
          </w:tcPr>
          <w:p w14:paraId="5273B4AC" w14:textId="76065C07" w:rsidR="06F0EEE2" w:rsidRDefault="06F0EEE2" w:rsidP="06F0EEE2">
            <w:pPr>
              <w:rPr>
                <w:rFonts w:ascii="Times New Roman" w:eastAsia="Times New Roman" w:hAnsi="Times New Roman" w:cs="Times New Roman"/>
                <w:sz w:val="20"/>
                <w:szCs w:val="20"/>
              </w:rPr>
            </w:pPr>
          </w:p>
        </w:tc>
      </w:tr>
      <w:tr w:rsidR="06F0EEE2" w14:paraId="3BCF3C5A" w14:textId="77777777" w:rsidTr="001948EB">
        <w:trPr>
          <w:trHeight w:val="300"/>
        </w:trPr>
        <w:tc>
          <w:tcPr>
            <w:tcW w:w="625" w:type="dxa"/>
          </w:tcPr>
          <w:p w14:paraId="35A872C8" w14:textId="54FBBFBA"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S21</w:t>
            </w:r>
          </w:p>
        </w:tc>
        <w:tc>
          <w:tcPr>
            <w:tcW w:w="4995" w:type="dxa"/>
          </w:tcPr>
          <w:p w14:paraId="3C51187B" w14:textId="0A8DCB11"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The Contractor must provide a State-approved, 508 compliant user-centered designed and intuitive </w:t>
            </w:r>
            <w:proofErr w:type="gramStart"/>
            <w:r w:rsidRPr="06F0EEE2">
              <w:rPr>
                <w:rFonts w:ascii="Times New Roman" w:eastAsia="Arial,Times New Roman" w:hAnsi="Times New Roman" w:cs="Times New Roman"/>
                <w:sz w:val="20"/>
                <w:szCs w:val="20"/>
              </w:rPr>
              <w:t>interface</w:t>
            </w:r>
            <w:proofErr w:type="gramEnd"/>
            <w:r w:rsidRPr="06F0EEE2">
              <w:rPr>
                <w:rFonts w:ascii="Times New Roman" w:eastAsia="Arial,Times New Roman" w:hAnsi="Times New Roman" w:cs="Times New Roman"/>
                <w:sz w:val="20"/>
                <w:szCs w:val="20"/>
              </w:rPr>
              <w:t xml:space="preserve"> for Security Administrators to grant, track, manage, and revoke access for individuals. System must also provide auditing capabilities for approved audit resources.</w:t>
            </w:r>
          </w:p>
        </w:tc>
        <w:tc>
          <w:tcPr>
            <w:tcW w:w="945" w:type="dxa"/>
          </w:tcPr>
          <w:p w14:paraId="3722E743" w14:textId="357EDF72" w:rsidR="06F0EEE2" w:rsidRDefault="06F0EEE2" w:rsidP="06F0EEE2">
            <w:pPr>
              <w:rPr>
                <w:rFonts w:ascii="Times New Roman" w:eastAsia="Times New Roman" w:hAnsi="Times New Roman" w:cs="Times New Roman"/>
                <w:sz w:val="20"/>
                <w:szCs w:val="20"/>
              </w:rPr>
            </w:pPr>
          </w:p>
        </w:tc>
        <w:tc>
          <w:tcPr>
            <w:tcW w:w="2430" w:type="dxa"/>
          </w:tcPr>
          <w:p w14:paraId="031656E7" w14:textId="2A3D34D9" w:rsidR="06F0EEE2" w:rsidRDefault="06F0EEE2" w:rsidP="06F0EEE2">
            <w:pPr>
              <w:rPr>
                <w:rFonts w:ascii="Times New Roman" w:eastAsia="Times New Roman" w:hAnsi="Times New Roman" w:cs="Times New Roman"/>
                <w:sz w:val="20"/>
                <w:szCs w:val="20"/>
              </w:rPr>
            </w:pPr>
          </w:p>
        </w:tc>
        <w:tc>
          <w:tcPr>
            <w:tcW w:w="3870" w:type="dxa"/>
          </w:tcPr>
          <w:p w14:paraId="7E2F7620" w14:textId="096FD567" w:rsidR="06F0EEE2" w:rsidRDefault="06F0EEE2" w:rsidP="06F0EEE2">
            <w:pPr>
              <w:rPr>
                <w:rFonts w:ascii="Times New Roman" w:eastAsia="Times New Roman" w:hAnsi="Times New Roman" w:cs="Times New Roman"/>
                <w:sz w:val="20"/>
                <w:szCs w:val="20"/>
              </w:rPr>
            </w:pPr>
          </w:p>
        </w:tc>
      </w:tr>
      <w:tr w:rsidR="06F0EEE2" w14:paraId="7EF4E5E7" w14:textId="77777777" w:rsidTr="001948EB">
        <w:trPr>
          <w:trHeight w:val="300"/>
        </w:trPr>
        <w:tc>
          <w:tcPr>
            <w:tcW w:w="625" w:type="dxa"/>
          </w:tcPr>
          <w:p w14:paraId="614D419E" w14:textId="7D9EB7E1"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S22</w:t>
            </w:r>
          </w:p>
        </w:tc>
        <w:tc>
          <w:tcPr>
            <w:tcW w:w="4995" w:type="dxa"/>
          </w:tcPr>
          <w:p w14:paraId="10068630" w14:textId="460D163C"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The Contractor must conduct a review of all access rights and update access rights quarterly or upon request of the State. </w:t>
            </w:r>
            <w:proofErr w:type="gramStart"/>
            <w:r w:rsidRPr="06F0EEE2">
              <w:rPr>
                <w:rFonts w:ascii="Times New Roman" w:eastAsia="Arial,Times New Roman" w:hAnsi="Times New Roman" w:cs="Times New Roman"/>
                <w:sz w:val="20"/>
                <w:szCs w:val="20"/>
              </w:rPr>
              <w:t>Contractor</w:t>
            </w:r>
            <w:proofErr w:type="gramEnd"/>
            <w:r w:rsidRPr="06F0EEE2">
              <w:rPr>
                <w:rFonts w:ascii="Times New Roman" w:eastAsia="Arial,Times New Roman" w:hAnsi="Times New Roman" w:cs="Times New Roman"/>
                <w:sz w:val="20"/>
                <w:szCs w:val="20"/>
              </w:rPr>
              <w:t xml:space="preserve"> must create a report listing all review activities and actions. All such documentation must be maintained a minimum of 10 years per regulatory retention requirements.</w:t>
            </w:r>
          </w:p>
        </w:tc>
        <w:tc>
          <w:tcPr>
            <w:tcW w:w="945" w:type="dxa"/>
          </w:tcPr>
          <w:p w14:paraId="3CB2E423" w14:textId="14B65DD7" w:rsidR="06F0EEE2" w:rsidRDefault="06F0EEE2" w:rsidP="06F0EEE2">
            <w:pPr>
              <w:rPr>
                <w:rFonts w:ascii="Times New Roman" w:eastAsia="Times New Roman" w:hAnsi="Times New Roman" w:cs="Times New Roman"/>
                <w:sz w:val="20"/>
                <w:szCs w:val="20"/>
              </w:rPr>
            </w:pPr>
          </w:p>
        </w:tc>
        <w:tc>
          <w:tcPr>
            <w:tcW w:w="2430" w:type="dxa"/>
          </w:tcPr>
          <w:p w14:paraId="0708E0DD" w14:textId="191748C7" w:rsidR="06F0EEE2" w:rsidRDefault="06F0EEE2" w:rsidP="06F0EEE2">
            <w:pPr>
              <w:rPr>
                <w:rFonts w:ascii="Times New Roman" w:eastAsia="Times New Roman" w:hAnsi="Times New Roman" w:cs="Times New Roman"/>
                <w:sz w:val="20"/>
                <w:szCs w:val="20"/>
              </w:rPr>
            </w:pPr>
          </w:p>
        </w:tc>
        <w:tc>
          <w:tcPr>
            <w:tcW w:w="3870" w:type="dxa"/>
          </w:tcPr>
          <w:p w14:paraId="55182BCB" w14:textId="37D0C297" w:rsidR="06F0EEE2" w:rsidRDefault="06F0EEE2" w:rsidP="06F0EEE2">
            <w:pPr>
              <w:rPr>
                <w:rFonts w:ascii="Times New Roman" w:eastAsia="Times New Roman" w:hAnsi="Times New Roman" w:cs="Times New Roman"/>
                <w:sz w:val="20"/>
                <w:szCs w:val="20"/>
              </w:rPr>
            </w:pPr>
          </w:p>
        </w:tc>
      </w:tr>
      <w:tr w:rsidR="06F0EEE2" w14:paraId="51B87174" w14:textId="77777777" w:rsidTr="001948EB">
        <w:trPr>
          <w:trHeight w:val="300"/>
        </w:trPr>
        <w:tc>
          <w:tcPr>
            <w:tcW w:w="625" w:type="dxa"/>
          </w:tcPr>
          <w:p w14:paraId="524BB35D" w14:textId="49E67BE9"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S23</w:t>
            </w:r>
          </w:p>
        </w:tc>
        <w:tc>
          <w:tcPr>
            <w:tcW w:w="4995" w:type="dxa"/>
          </w:tcPr>
          <w:p w14:paraId="557F01B5" w14:textId="55F7B07F"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Contractor must monitor and enforce all access criteria in accordance with State security access and management policies and provide a flexible security management solution capable of maintaining compliance with future State security access and management policies.</w:t>
            </w:r>
          </w:p>
        </w:tc>
        <w:tc>
          <w:tcPr>
            <w:tcW w:w="945" w:type="dxa"/>
          </w:tcPr>
          <w:p w14:paraId="34A9B1DD" w14:textId="743BC943" w:rsidR="06F0EEE2" w:rsidRDefault="06F0EEE2" w:rsidP="06F0EEE2">
            <w:pPr>
              <w:rPr>
                <w:rFonts w:ascii="Times New Roman" w:eastAsia="Times New Roman" w:hAnsi="Times New Roman" w:cs="Times New Roman"/>
                <w:sz w:val="20"/>
                <w:szCs w:val="20"/>
              </w:rPr>
            </w:pPr>
          </w:p>
        </w:tc>
        <w:tc>
          <w:tcPr>
            <w:tcW w:w="2430" w:type="dxa"/>
          </w:tcPr>
          <w:p w14:paraId="4C27CC4D" w14:textId="280334F5" w:rsidR="06F0EEE2" w:rsidRDefault="06F0EEE2" w:rsidP="06F0EEE2">
            <w:pPr>
              <w:rPr>
                <w:rFonts w:ascii="Times New Roman" w:eastAsia="Times New Roman" w:hAnsi="Times New Roman" w:cs="Times New Roman"/>
                <w:sz w:val="20"/>
                <w:szCs w:val="20"/>
              </w:rPr>
            </w:pPr>
          </w:p>
        </w:tc>
        <w:tc>
          <w:tcPr>
            <w:tcW w:w="3870" w:type="dxa"/>
          </w:tcPr>
          <w:p w14:paraId="2C486857" w14:textId="1EBCCC3C" w:rsidR="06F0EEE2" w:rsidRDefault="06F0EEE2" w:rsidP="06F0EEE2">
            <w:pPr>
              <w:rPr>
                <w:rFonts w:ascii="Times New Roman" w:eastAsia="Times New Roman" w:hAnsi="Times New Roman" w:cs="Times New Roman"/>
                <w:sz w:val="20"/>
                <w:szCs w:val="20"/>
              </w:rPr>
            </w:pPr>
          </w:p>
        </w:tc>
      </w:tr>
      <w:tr w:rsidR="06F0EEE2" w14:paraId="19E09C00" w14:textId="77777777" w:rsidTr="001948EB">
        <w:trPr>
          <w:trHeight w:val="300"/>
        </w:trPr>
        <w:tc>
          <w:tcPr>
            <w:tcW w:w="625" w:type="dxa"/>
          </w:tcPr>
          <w:p w14:paraId="3547959F" w14:textId="0E1CACD4"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S24</w:t>
            </w:r>
          </w:p>
        </w:tc>
        <w:tc>
          <w:tcPr>
            <w:tcW w:w="4995" w:type="dxa"/>
          </w:tcPr>
          <w:p w14:paraId="44ACF3B9" w14:textId="1007D638"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solution will ensure secure network infrastructure that is self-contained and in its own security perimeter. In securing these perimeters, the Contractor will enforce the use of current and supported International Computer Security Association (ICSA) compliant firewalls, and/or similarly robust perimeter solutions provided through IaaS and PaaS cloud offerings.</w:t>
            </w:r>
          </w:p>
        </w:tc>
        <w:tc>
          <w:tcPr>
            <w:tcW w:w="945" w:type="dxa"/>
          </w:tcPr>
          <w:p w14:paraId="170B33CE" w14:textId="7BC6BABA" w:rsidR="06F0EEE2" w:rsidRDefault="06F0EEE2" w:rsidP="06F0EEE2">
            <w:pPr>
              <w:rPr>
                <w:rFonts w:ascii="Times New Roman" w:eastAsia="Times New Roman" w:hAnsi="Times New Roman" w:cs="Times New Roman"/>
                <w:sz w:val="20"/>
                <w:szCs w:val="20"/>
              </w:rPr>
            </w:pPr>
          </w:p>
        </w:tc>
        <w:tc>
          <w:tcPr>
            <w:tcW w:w="2430" w:type="dxa"/>
          </w:tcPr>
          <w:p w14:paraId="180B1C9F" w14:textId="3ACCD91C" w:rsidR="06F0EEE2" w:rsidRDefault="06F0EEE2" w:rsidP="06F0EEE2">
            <w:pPr>
              <w:rPr>
                <w:rFonts w:ascii="Times New Roman" w:eastAsia="Times New Roman" w:hAnsi="Times New Roman" w:cs="Times New Roman"/>
                <w:sz w:val="20"/>
                <w:szCs w:val="20"/>
              </w:rPr>
            </w:pPr>
          </w:p>
        </w:tc>
        <w:tc>
          <w:tcPr>
            <w:tcW w:w="3870" w:type="dxa"/>
          </w:tcPr>
          <w:p w14:paraId="2049D723" w14:textId="0F931749" w:rsidR="06F0EEE2" w:rsidRDefault="06F0EEE2" w:rsidP="06F0EEE2">
            <w:pPr>
              <w:rPr>
                <w:rFonts w:ascii="Times New Roman" w:eastAsia="Times New Roman" w:hAnsi="Times New Roman" w:cs="Times New Roman"/>
                <w:sz w:val="20"/>
                <w:szCs w:val="20"/>
              </w:rPr>
            </w:pPr>
          </w:p>
        </w:tc>
      </w:tr>
      <w:tr w:rsidR="06F0EEE2" w14:paraId="415D2C33" w14:textId="77777777" w:rsidTr="001948EB">
        <w:trPr>
          <w:trHeight w:val="300"/>
        </w:trPr>
        <w:tc>
          <w:tcPr>
            <w:tcW w:w="625" w:type="dxa"/>
          </w:tcPr>
          <w:p w14:paraId="43BFEA8D" w14:textId="304C7D66"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S25</w:t>
            </w:r>
          </w:p>
        </w:tc>
        <w:tc>
          <w:tcPr>
            <w:tcW w:w="4995" w:type="dxa"/>
          </w:tcPr>
          <w:p w14:paraId="62559DCA" w14:textId="784C1A54"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The Contractor must ensure all systems undergo Industry Standard security testing (e.g., penetration, physical security, web application, social engineering, and vulnerability tests) minimally on an annual basis, as mutually agreed upon between the Contractor and the State when there has been a significant infrastructure </w:t>
            </w:r>
            <w:proofErr w:type="gramStart"/>
            <w:r w:rsidRPr="06F0EEE2">
              <w:rPr>
                <w:rFonts w:ascii="Times New Roman" w:eastAsia="Arial,Times New Roman" w:hAnsi="Times New Roman" w:cs="Times New Roman"/>
                <w:sz w:val="20"/>
                <w:szCs w:val="20"/>
              </w:rPr>
              <w:t>change, or</w:t>
            </w:r>
            <w:proofErr w:type="gramEnd"/>
            <w:r w:rsidRPr="06F0EEE2">
              <w:rPr>
                <w:rFonts w:ascii="Times New Roman" w:eastAsia="Arial,Times New Roman" w:hAnsi="Times New Roman" w:cs="Times New Roman"/>
                <w:sz w:val="20"/>
                <w:szCs w:val="20"/>
              </w:rPr>
              <w:t xml:space="preserve"> </w:t>
            </w:r>
            <w:r w:rsidRPr="06F0EEE2">
              <w:rPr>
                <w:rFonts w:ascii="Times New Roman" w:eastAsia="Arial,Times New Roman" w:hAnsi="Times New Roman" w:cs="Times New Roman"/>
                <w:sz w:val="20"/>
                <w:szCs w:val="20"/>
              </w:rPr>
              <w:lastRenderedPageBreak/>
              <w:t>resulting from Federal requirements. This security testing must be conducted at no cost to the State and by a State‑approved third party that maintains no financial or controlling relationship with The Contractor. Additionally, The Contractor must provide documented testing results and generate corrective action plans for any deficiencies identified as well as be responsible for modifications to remain compliant based on the terms and conditions of the Contract.</w:t>
            </w:r>
          </w:p>
        </w:tc>
        <w:tc>
          <w:tcPr>
            <w:tcW w:w="945" w:type="dxa"/>
          </w:tcPr>
          <w:p w14:paraId="28E563B4" w14:textId="3E5A7613" w:rsidR="06F0EEE2" w:rsidRDefault="06F0EEE2" w:rsidP="06F0EEE2">
            <w:pPr>
              <w:rPr>
                <w:rFonts w:ascii="Times New Roman" w:eastAsia="Times New Roman" w:hAnsi="Times New Roman" w:cs="Times New Roman"/>
                <w:sz w:val="20"/>
                <w:szCs w:val="20"/>
              </w:rPr>
            </w:pPr>
          </w:p>
        </w:tc>
        <w:tc>
          <w:tcPr>
            <w:tcW w:w="2430" w:type="dxa"/>
          </w:tcPr>
          <w:p w14:paraId="24D2E962" w14:textId="2C83A744" w:rsidR="06F0EEE2" w:rsidRDefault="06F0EEE2" w:rsidP="06F0EEE2">
            <w:pPr>
              <w:rPr>
                <w:rFonts w:ascii="Times New Roman" w:eastAsia="Times New Roman" w:hAnsi="Times New Roman" w:cs="Times New Roman"/>
                <w:sz w:val="20"/>
                <w:szCs w:val="20"/>
              </w:rPr>
            </w:pPr>
          </w:p>
        </w:tc>
        <w:tc>
          <w:tcPr>
            <w:tcW w:w="3870" w:type="dxa"/>
          </w:tcPr>
          <w:p w14:paraId="2AFC216E" w14:textId="3F779E4A" w:rsidR="06F0EEE2" w:rsidRDefault="06F0EEE2" w:rsidP="06F0EEE2">
            <w:pPr>
              <w:rPr>
                <w:rFonts w:ascii="Times New Roman" w:eastAsia="Times New Roman" w:hAnsi="Times New Roman" w:cs="Times New Roman"/>
                <w:sz w:val="20"/>
                <w:szCs w:val="20"/>
              </w:rPr>
            </w:pPr>
          </w:p>
        </w:tc>
      </w:tr>
      <w:tr w:rsidR="06F0EEE2" w14:paraId="5BC1B9B9" w14:textId="77777777" w:rsidTr="001948EB">
        <w:trPr>
          <w:trHeight w:val="300"/>
        </w:trPr>
        <w:tc>
          <w:tcPr>
            <w:tcW w:w="625" w:type="dxa"/>
          </w:tcPr>
          <w:p w14:paraId="6A992A58" w14:textId="4B626128"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S26</w:t>
            </w:r>
          </w:p>
        </w:tc>
        <w:tc>
          <w:tcPr>
            <w:tcW w:w="4995" w:type="dxa"/>
          </w:tcPr>
          <w:p w14:paraId="140073E9" w14:textId="01DE4DC9"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The Contractor must maintain </w:t>
            </w:r>
            <w:proofErr w:type="gramStart"/>
            <w:r w:rsidRPr="06F0EEE2">
              <w:rPr>
                <w:rFonts w:ascii="Times New Roman" w:eastAsia="Arial,Times New Roman" w:hAnsi="Times New Roman" w:cs="Times New Roman"/>
                <w:sz w:val="20"/>
                <w:szCs w:val="20"/>
              </w:rPr>
              <w:t>system</w:t>
            </w:r>
            <w:proofErr w:type="gramEnd"/>
            <w:r w:rsidRPr="06F0EEE2">
              <w:rPr>
                <w:rFonts w:ascii="Times New Roman" w:eastAsia="Arial,Times New Roman" w:hAnsi="Times New Roman" w:cs="Times New Roman"/>
                <w:sz w:val="20"/>
                <w:szCs w:val="20"/>
              </w:rPr>
              <w:t xml:space="preserve"> and access log files for relevant systems and make them available to the State in accordance with mutually agreed upon auditing and security activities. These log files must contain a complete accounting of all activity for a given system. Contractor must provide State‑authorized Stakeholders access to all logs and provide the ability to perform ad hoc reporting.</w:t>
            </w:r>
          </w:p>
        </w:tc>
        <w:tc>
          <w:tcPr>
            <w:tcW w:w="945" w:type="dxa"/>
          </w:tcPr>
          <w:p w14:paraId="771575A5" w14:textId="59899C73" w:rsidR="06F0EEE2" w:rsidRDefault="06F0EEE2" w:rsidP="06F0EEE2">
            <w:pPr>
              <w:rPr>
                <w:rFonts w:ascii="Times New Roman" w:eastAsia="Times New Roman" w:hAnsi="Times New Roman" w:cs="Times New Roman"/>
                <w:sz w:val="20"/>
                <w:szCs w:val="20"/>
              </w:rPr>
            </w:pPr>
          </w:p>
        </w:tc>
        <w:tc>
          <w:tcPr>
            <w:tcW w:w="2430" w:type="dxa"/>
          </w:tcPr>
          <w:p w14:paraId="2DFBE2DB" w14:textId="7577F383" w:rsidR="06F0EEE2" w:rsidRDefault="06F0EEE2" w:rsidP="06F0EEE2">
            <w:pPr>
              <w:rPr>
                <w:rFonts w:ascii="Times New Roman" w:eastAsia="Times New Roman" w:hAnsi="Times New Roman" w:cs="Times New Roman"/>
                <w:sz w:val="20"/>
                <w:szCs w:val="20"/>
              </w:rPr>
            </w:pPr>
          </w:p>
        </w:tc>
        <w:tc>
          <w:tcPr>
            <w:tcW w:w="3870" w:type="dxa"/>
          </w:tcPr>
          <w:p w14:paraId="1CD57F7C" w14:textId="1F1483B0" w:rsidR="06F0EEE2" w:rsidRDefault="06F0EEE2" w:rsidP="06F0EEE2">
            <w:pPr>
              <w:rPr>
                <w:rFonts w:ascii="Times New Roman" w:eastAsia="Times New Roman" w:hAnsi="Times New Roman" w:cs="Times New Roman"/>
                <w:sz w:val="20"/>
                <w:szCs w:val="20"/>
              </w:rPr>
            </w:pPr>
          </w:p>
        </w:tc>
      </w:tr>
      <w:tr w:rsidR="06F0EEE2" w14:paraId="53798573" w14:textId="77777777" w:rsidTr="001948EB">
        <w:trPr>
          <w:trHeight w:val="300"/>
        </w:trPr>
        <w:tc>
          <w:tcPr>
            <w:tcW w:w="625" w:type="dxa"/>
          </w:tcPr>
          <w:p w14:paraId="6706253E" w14:textId="4CE1045E"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S27</w:t>
            </w:r>
          </w:p>
        </w:tc>
        <w:tc>
          <w:tcPr>
            <w:tcW w:w="4995" w:type="dxa"/>
          </w:tcPr>
          <w:p w14:paraId="2DC54E41" w14:textId="26C44748"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Contractor must design and execute security testing to prevent unauthorized access to the system (intrusion detection and vulnerability testing) on a quarterly basis and provide a report of all findings to the State within 10 business days. Any issues identified and reported to the State are to be resolved according to their respective SLA.</w:t>
            </w:r>
          </w:p>
        </w:tc>
        <w:tc>
          <w:tcPr>
            <w:tcW w:w="945" w:type="dxa"/>
          </w:tcPr>
          <w:p w14:paraId="724C5565" w14:textId="371291ED" w:rsidR="06F0EEE2" w:rsidRDefault="06F0EEE2" w:rsidP="06F0EEE2">
            <w:pPr>
              <w:rPr>
                <w:rFonts w:ascii="Times New Roman" w:eastAsia="Times New Roman" w:hAnsi="Times New Roman" w:cs="Times New Roman"/>
                <w:sz w:val="20"/>
                <w:szCs w:val="20"/>
              </w:rPr>
            </w:pPr>
          </w:p>
        </w:tc>
        <w:tc>
          <w:tcPr>
            <w:tcW w:w="2430" w:type="dxa"/>
          </w:tcPr>
          <w:p w14:paraId="345BCE66" w14:textId="797AFBF9" w:rsidR="06F0EEE2" w:rsidRDefault="06F0EEE2" w:rsidP="06F0EEE2">
            <w:pPr>
              <w:rPr>
                <w:rFonts w:ascii="Times New Roman" w:eastAsia="Times New Roman" w:hAnsi="Times New Roman" w:cs="Times New Roman"/>
                <w:sz w:val="20"/>
                <w:szCs w:val="20"/>
              </w:rPr>
            </w:pPr>
          </w:p>
        </w:tc>
        <w:tc>
          <w:tcPr>
            <w:tcW w:w="3870" w:type="dxa"/>
          </w:tcPr>
          <w:p w14:paraId="1A73EB01" w14:textId="375AD29D" w:rsidR="06F0EEE2" w:rsidRDefault="06F0EEE2" w:rsidP="06F0EEE2">
            <w:pPr>
              <w:rPr>
                <w:rFonts w:ascii="Times New Roman" w:eastAsia="Times New Roman" w:hAnsi="Times New Roman" w:cs="Times New Roman"/>
                <w:sz w:val="20"/>
                <w:szCs w:val="20"/>
              </w:rPr>
            </w:pPr>
          </w:p>
        </w:tc>
      </w:tr>
      <w:tr w:rsidR="06F0EEE2" w14:paraId="3ACDDC2F" w14:textId="77777777" w:rsidTr="001948EB">
        <w:trPr>
          <w:trHeight w:val="300"/>
        </w:trPr>
        <w:tc>
          <w:tcPr>
            <w:tcW w:w="625" w:type="dxa"/>
          </w:tcPr>
          <w:p w14:paraId="38D378E7" w14:textId="4F97F419"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S28</w:t>
            </w:r>
          </w:p>
        </w:tc>
        <w:tc>
          <w:tcPr>
            <w:tcW w:w="4995" w:type="dxa"/>
          </w:tcPr>
          <w:p w14:paraId="63B49BDE" w14:textId="075BF731"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The Contractor must ensure all data is restricted to </w:t>
            </w:r>
            <w:proofErr w:type="gramStart"/>
            <w:r w:rsidRPr="06F0EEE2">
              <w:rPr>
                <w:rFonts w:ascii="Times New Roman" w:eastAsia="Arial,Times New Roman" w:hAnsi="Times New Roman" w:cs="Times New Roman"/>
                <w:sz w:val="20"/>
                <w:szCs w:val="20"/>
              </w:rPr>
              <w:t>the  United</w:t>
            </w:r>
            <w:proofErr w:type="gramEnd"/>
            <w:r w:rsidRPr="06F0EEE2">
              <w:rPr>
                <w:rFonts w:ascii="Times New Roman" w:eastAsia="Arial,Times New Roman" w:hAnsi="Times New Roman" w:cs="Times New Roman"/>
                <w:sz w:val="20"/>
                <w:szCs w:val="20"/>
              </w:rPr>
              <w:t xml:space="preserve"> States.</w:t>
            </w:r>
          </w:p>
        </w:tc>
        <w:tc>
          <w:tcPr>
            <w:tcW w:w="945" w:type="dxa"/>
          </w:tcPr>
          <w:p w14:paraId="66FDFF2E" w14:textId="06A0FDCD" w:rsidR="06F0EEE2" w:rsidRDefault="06F0EEE2" w:rsidP="06F0EEE2">
            <w:pPr>
              <w:rPr>
                <w:rFonts w:ascii="Times New Roman" w:eastAsia="Times New Roman" w:hAnsi="Times New Roman" w:cs="Times New Roman"/>
                <w:sz w:val="20"/>
                <w:szCs w:val="20"/>
              </w:rPr>
            </w:pPr>
          </w:p>
        </w:tc>
        <w:tc>
          <w:tcPr>
            <w:tcW w:w="2430" w:type="dxa"/>
          </w:tcPr>
          <w:p w14:paraId="1E8094BE" w14:textId="4768F43E" w:rsidR="06F0EEE2" w:rsidRDefault="06F0EEE2" w:rsidP="06F0EEE2">
            <w:pPr>
              <w:rPr>
                <w:rFonts w:ascii="Times New Roman" w:eastAsia="Times New Roman" w:hAnsi="Times New Roman" w:cs="Times New Roman"/>
                <w:sz w:val="20"/>
                <w:szCs w:val="20"/>
              </w:rPr>
            </w:pPr>
          </w:p>
        </w:tc>
        <w:tc>
          <w:tcPr>
            <w:tcW w:w="3870" w:type="dxa"/>
          </w:tcPr>
          <w:p w14:paraId="1740299E" w14:textId="54740EBC" w:rsidR="06F0EEE2" w:rsidRDefault="06F0EEE2" w:rsidP="06F0EEE2">
            <w:pPr>
              <w:rPr>
                <w:rFonts w:ascii="Times New Roman" w:eastAsia="Times New Roman" w:hAnsi="Times New Roman" w:cs="Times New Roman"/>
                <w:sz w:val="20"/>
                <w:szCs w:val="20"/>
              </w:rPr>
            </w:pPr>
          </w:p>
        </w:tc>
      </w:tr>
      <w:tr w:rsidR="06F0EEE2" w14:paraId="5FD28268" w14:textId="77777777" w:rsidTr="001948EB">
        <w:trPr>
          <w:trHeight w:val="300"/>
        </w:trPr>
        <w:tc>
          <w:tcPr>
            <w:tcW w:w="625" w:type="dxa"/>
          </w:tcPr>
          <w:p w14:paraId="6EC72AFC" w14:textId="63984712"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S29</w:t>
            </w:r>
          </w:p>
        </w:tc>
        <w:tc>
          <w:tcPr>
            <w:tcW w:w="4995" w:type="dxa"/>
          </w:tcPr>
          <w:p w14:paraId="315D5B61" w14:textId="73BBBA28"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Contractor must ensure all levels of security, within the enterprise system(s) applications are in alignment with State policy, Federal guidance, and procedures.</w:t>
            </w:r>
          </w:p>
        </w:tc>
        <w:tc>
          <w:tcPr>
            <w:tcW w:w="945" w:type="dxa"/>
          </w:tcPr>
          <w:p w14:paraId="638BD11E" w14:textId="4E92864F" w:rsidR="06F0EEE2" w:rsidRDefault="06F0EEE2" w:rsidP="06F0EEE2">
            <w:pPr>
              <w:rPr>
                <w:rFonts w:ascii="Times New Roman" w:eastAsia="Times New Roman" w:hAnsi="Times New Roman" w:cs="Times New Roman"/>
                <w:sz w:val="20"/>
                <w:szCs w:val="20"/>
              </w:rPr>
            </w:pPr>
          </w:p>
        </w:tc>
        <w:tc>
          <w:tcPr>
            <w:tcW w:w="2430" w:type="dxa"/>
          </w:tcPr>
          <w:p w14:paraId="0B5D8BA2" w14:textId="0013FE3D" w:rsidR="06F0EEE2" w:rsidRDefault="06F0EEE2" w:rsidP="06F0EEE2">
            <w:pPr>
              <w:rPr>
                <w:rFonts w:ascii="Times New Roman" w:eastAsia="Times New Roman" w:hAnsi="Times New Roman" w:cs="Times New Roman"/>
                <w:sz w:val="20"/>
                <w:szCs w:val="20"/>
              </w:rPr>
            </w:pPr>
          </w:p>
        </w:tc>
        <w:tc>
          <w:tcPr>
            <w:tcW w:w="3870" w:type="dxa"/>
          </w:tcPr>
          <w:p w14:paraId="3C5B9E8F" w14:textId="6D15D255" w:rsidR="06F0EEE2" w:rsidRDefault="06F0EEE2" w:rsidP="06F0EEE2">
            <w:pPr>
              <w:rPr>
                <w:rFonts w:ascii="Times New Roman" w:eastAsia="Times New Roman" w:hAnsi="Times New Roman" w:cs="Times New Roman"/>
                <w:sz w:val="20"/>
                <w:szCs w:val="20"/>
              </w:rPr>
            </w:pPr>
          </w:p>
        </w:tc>
      </w:tr>
      <w:tr w:rsidR="06F0EEE2" w14:paraId="611CB798" w14:textId="77777777" w:rsidTr="001948EB">
        <w:trPr>
          <w:trHeight w:val="300"/>
        </w:trPr>
        <w:tc>
          <w:tcPr>
            <w:tcW w:w="625" w:type="dxa"/>
          </w:tcPr>
          <w:p w14:paraId="6E8DF743" w14:textId="56466B71"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S30</w:t>
            </w:r>
          </w:p>
        </w:tc>
        <w:tc>
          <w:tcPr>
            <w:tcW w:w="4995" w:type="dxa"/>
          </w:tcPr>
          <w:p w14:paraId="1E96EB59" w14:textId="71C5CAC3"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The Contractor must provide a Data Classification Schema based on the current version of National Institute of Standards and Technology (NIST)Special Publication 800-53 </w:t>
            </w:r>
            <w:proofErr w:type="gramStart"/>
            <w:r w:rsidRPr="06F0EEE2">
              <w:rPr>
                <w:rFonts w:ascii="Times New Roman" w:eastAsia="Arial,Times New Roman" w:hAnsi="Times New Roman" w:cs="Times New Roman"/>
                <w:sz w:val="20"/>
                <w:szCs w:val="20"/>
              </w:rPr>
              <w:t>data</w:t>
            </w:r>
            <w:proofErr w:type="gramEnd"/>
            <w:r w:rsidRPr="06F0EEE2">
              <w:rPr>
                <w:rFonts w:ascii="Times New Roman" w:eastAsia="Arial,Times New Roman" w:hAnsi="Times New Roman" w:cs="Times New Roman"/>
                <w:sz w:val="20"/>
                <w:szCs w:val="20"/>
              </w:rPr>
              <w:t xml:space="preserve"> </w:t>
            </w:r>
          </w:p>
          <w:p w14:paraId="0C0FC01D" w14:textId="652B03C6" w:rsidR="5ADF3A90" w:rsidRDefault="5ADF3A90" w:rsidP="06F0EEE2">
            <w:r w:rsidRPr="06F0EEE2">
              <w:rPr>
                <w:rFonts w:ascii="Times New Roman" w:eastAsia="Arial,Times New Roman" w:hAnsi="Times New Roman" w:cs="Times New Roman"/>
                <w:sz w:val="20"/>
                <w:szCs w:val="20"/>
              </w:rPr>
              <w:t>classification categories. The Contractor must also provide an Access Privilege Scheme to limit users' access based upon the defined data classification categories.</w:t>
            </w:r>
          </w:p>
        </w:tc>
        <w:tc>
          <w:tcPr>
            <w:tcW w:w="945" w:type="dxa"/>
          </w:tcPr>
          <w:p w14:paraId="72873321" w14:textId="07E25E41" w:rsidR="06F0EEE2" w:rsidRDefault="06F0EEE2" w:rsidP="06F0EEE2">
            <w:pPr>
              <w:rPr>
                <w:rFonts w:ascii="Times New Roman" w:eastAsia="Times New Roman" w:hAnsi="Times New Roman" w:cs="Times New Roman"/>
                <w:sz w:val="20"/>
                <w:szCs w:val="20"/>
              </w:rPr>
            </w:pPr>
          </w:p>
        </w:tc>
        <w:tc>
          <w:tcPr>
            <w:tcW w:w="2430" w:type="dxa"/>
          </w:tcPr>
          <w:p w14:paraId="68AF7CCE" w14:textId="121F4DE6" w:rsidR="06F0EEE2" w:rsidRDefault="06F0EEE2" w:rsidP="06F0EEE2">
            <w:pPr>
              <w:rPr>
                <w:rFonts w:ascii="Times New Roman" w:eastAsia="Times New Roman" w:hAnsi="Times New Roman" w:cs="Times New Roman"/>
                <w:sz w:val="20"/>
                <w:szCs w:val="20"/>
              </w:rPr>
            </w:pPr>
          </w:p>
        </w:tc>
        <w:tc>
          <w:tcPr>
            <w:tcW w:w="3870" w:type="dxa"/>
          </w:tcPr>
          <w:p w14:paraId="6007691F" w14:textId="423A92C0" w:rsidR="06F0EEE2" w:rsidRDefault="06F0EEE2" w:rsidP="06F0EEE2">
            <w:pPr>
              <w:rPr>
                <w:rFonts w:ascii="Times New Roman" w:eastAsia="Times New Roman" w:hAnsi="Times New Roman" w:cs="Times New Roman"/>
                <w:sz w:val="20"/>
                <w:szCs w:val="20"/>
              </w:rPr>
            </w:pPr>
          </w:p>
        </w:tc>
      </w:tr>
      <w:tr w:rsidR="06F0EEE2" w14:paraId="0FECC425" w14:textId="77777777" w:rsidTr="001948EB">
        <w:trPr>
          <w:trHeight w:val="300"/>
        </w:trPr>
        <w:tc>
          <w:tcPr>
            <w:tcW w:w="625" w:type="dxa"/>
          </w:tcPr>
          <w:p w14:paraId="31F8A284" w14:textId="32366745"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S31</w:t>
            </w:r>
          </w:p>
        </w:tc>
        <w:tc>
          <w:tcPr>
            <w:tcW w:w="4995" w:type="dxa"/>
          </w:tcPr>
          <w:p w14:paraId="03D672A1" w14:textId="1AEBB2AF"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The Contractor must establish, enforce, document, communicate, and seek State approval of responsibilities, </w:t>
            </w:r>
            <w:r w:rsidRPr="06F0EEE2">
              <w:rPr>
                <w:rFonts w:ascii="Times New Roman" w:eastAsia="Arial,Times New Roman" w:hAnsi="Times New Roman" w:cs="Times New Roman"/>
                <w:sz w:val="20"/>
                <w:szCs w:val="20"/>
              </w:rPr>
              <w:lastRenderedPageBreak/>
              <w:t>processes, and procedures for all usage types, in accordance with State and Federal standards and laws.</w:t>
            </w:r>
          </w:p>
        </w:tc>
        <w:tc>
          <w:tcPr>
            <w:tcW w:w="945" w:type="dxa"/>
          </w:tcPr>
          <w:p w14:paraId="1645DC88" w14:textId="1AB1D486" w:rsidR="06F0EEE2" w:rsidRDefault="06F0EEE2" w:rsidP="06F0EEE2">
            <w:pPr>
              <w:rPr>
                <w:rFonts w:ascii="Times New Roman" w:eastAsia="Times New Roman" w:hAnsi="Times New Roman" w:cs="Times New Roman"/>
                <w:sz w:val="20"/>
                <w:szCs w:val="20"/>
              </w:rPr>
            </w:pPr>
          </w:p>
        </w:tc>
        <w:tc>
          <w:tcPr>
            <w:tcW w:w="2430" w:type="dxa"/>
          </w:tcPr>
          <w:p w14:paraId="2E2738BE" w14:textId="764F2864" w:rsidR="06F0EEE2" w:rsidRDefault="06F0EEE2" w:rsidP="06F0EEE2">
            <w:pPr>
              <w:rPr>
                <w:rFonts w:ascii="Times New Roman" w:eastAsia="Times New Roman" w:hAnsi="Times New Roman" w:cs="Times New Roman"/>
                <w:sz w:val="20"/>
                <w:szCs w:val="20"/>
              </w:rPr>
            </w:pPr>
          </w:p>
        </w:tc>
        <w:tc>
          <w:tcPr>
            <w:tcW w:w="3870" w:type="dxa"/>
          </w:tcPr>
          <w:p w14:paraId="3FB40279" w14:textId="20C1DFD6" w:rsidR="06F0EEE2" w:rsidRDefault="06F0EEE2" w:rsidP="06F0EEE2">
            <w:pPr>
              <w:rPr>
                <w:rFonts w:ascii="Times New Roman" w:eastAsia="Times New Roman" w:hAnsi="Times New Roman" w:cs="Times New Roman"/>
                <w:sz w:val="20"/>
                <w:szCs w:val="20"/>
              </w:rPr>
            </w:pPr>
          </w:p>
        </w:tc>
      </w:tr>
      <w:tr w:rsidR="06F0EEE2" w14:paraId="3D5D90B7" w14:textId="77777777" w:rsidTr="001948EB">
        <w:trPr>
          <w:trHeight w:val="300"/>
        </w:trPr>
        <w:tc>
          <w:tcPr>
            <w:tcW w:w="625" w:type="dxa"/>
          </w:tcPr>
          <w:p w14:paraId="7BE94F5B" w14:textId="704E41C0"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S32</w:t>
            </w:r>
          </w:p>
        </w:tc>
        <w:tc>
          <w:tcPr>
            <w:tcW w:w="4995" w:type="dxa"/>
          </w:tcPr>
          <w:p w14:paraId="472E7E97" w14:textId="15DE3DC8"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Contractor must ensure system capabilities include NIST compliant role-based access control (e.g., add, update, read, delete) and how roles should be available in the system. Contractor must provide tools for identified State staff to define various roles.</w:t>
            </w:r>
          </w:p>
        </w:tc>
        <w:tc>
          <w:tcPr>
            <w:tcW w:w="945" w:type="dxa"/>
          </w:tcPr>
          <w:p w14:paraId="0D84A16D" w14:textId="146C1B01" w:rsidR="06F0EEE2" w:rsidRDefault="06F0EEE2" w:rsidP="06F0EEE2">
            <w:pPr>
              <w:rPr>
                <w:rFonts w:ascii="Times New Roman" w:eastAsia="Times New Roman" w:hAnsi="Times New Roman" w:cs="Times New Roman"/>
                <w:sz w:val="20"/>
                <w:szCs w:val="20"/>
              </w:rPr>
            </w:pPr>
          </w:p>
        </w:tc>
        <w:tc>
          <w:tcPr>
            <w:tcW w:w="2430" w:type="dxa"/>
          </w:tcPr>
          <w:p w14:paraId="3F405162" w14:textId="33B4942E" w:rsidR="06F0EEE2" w:rsidRDefault="06F0EEE2" w:rsidP="06F0EEE2">
            <w:pPr>
              <w:rPr>
                <w:rFonts w:ascii="Times New Roman" w:eastAsia="Times New Roman" w:hAnsi="Times New Roman" w:cs="Times New Roman"/>
                <w:sz w:val="20"/>
                <w:szCs w:val="20"/>
              </w:rPr>
            </w:pPr>
          </w:p>
        </w:tc>
        <w:tc>
          <w:tcPr>
            <w:tcW w:w="3870" w:type="dxa"/>
          </w:tcPr>
          <w:p w14:paraId="555AF095" w14:textId="4AE2AD68" w:rsidR="06F0EEE2" w:rsidRDefault="06F0EEE2" w:rsidP="06F0EEE2">
            <w:pPr>
              <w:rPr>
                <w:rFonts w:ascii="Times New Roman" w:eastAsia="Times New Roman" w:hAnsi="Times New Roman" w:cs="Times New Roman"/>
                <w:sz w:val="20"/>
                <w:szCs w:val="20"/>
              </w:rPr>
            </w:pPr>
          </w:p>
        </w:tc>
      </w:tr>
      <w:tr w:rsidR="06F0EEE2" w14:paraId="3514FBE3" w14:textId="77777777" w:rsidTr="001948EB">
        <w:trPr>
          <w:trHeight w:val="300"/>
        </w:trPr>
        <w:tc>
          <w:tcPr>
            <w:tcW w:w="625" w:type="dxa"/>
          </w:tcPr>
          <w:p w14:paraId="26394326" w14:textId="3BBCCB7B"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S33</w:t>
            </w:r>
          </w:p>
        </w:tc>
        <w:tc>
          <w:tcPr>
            <w:tcW w:w="4995" w:type="dxa"/>
          </w:tcPr>
          <w:p w14:paraId="56C2380B" w14:textId="30323869"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solution must ensure complete segregation of State data from other Contractor customers to prevent the access of State data from unauthorized parties. All access requests must be approved by designated State staff. The solution must comply with all court ordered or warranted requests for data access.</w:t>
            </w:r>
          </w:p>
        </w:tc>
        <w:tc>
          <w:tcPr>
            <w:tcW w:w="945" w:type="dxa"/>
          </w:tcPr>
          <w:p w14:paraId="34529C60" w14:textId="349854E3" w:rsidR="06F0EEE2" w:rsidRDefault="06F0EEE2" w:rsidP="06F0EEE2">
            <w:pPr>
              <w:rPr>
                <w:rFonts w:ascii="Times New Roman" w:eastAsia="Times New Roman" w:hAnsi="Times New Roman" w:cs="Times New Roman"/>
                <w:sz w:val="20"/>
                <w:szCs w:val="20"/>
              </w:rPr>
            </w:pPr>
          </w:p>
        </w:tc>
        <w:tc>
          <w:tcPr>
            <w:tcW w:w="2430" w:type="dxa"/>
          </w:tcPr>
          <w:p w14:paraId="7270E0F5" w14:textId="422F6E18" w:rsidR="06F0EEE2" w:rsidRDefault="06F0EEE2" w:rsidP="06F0EEE2">
            <w:pPr>
              <w:rPr>
                <w:rFonts w:ascii="Times New Roman" w:eastAsia="Times New Roman" w:hAnsi="Times New Roman" w:cs="Times New Roman"/>
                <w:sz w:val="20"/>
                <w:szCs w:val="20"/>
              </w:rPr>
            </w:pPr>
          </w:p>
        </w:tc>
        <w:tc>
          <w:tcPr>
            <w:tcW w:w="3870" w:type="dxa"/>
          </w:tcPr>
          <w:p w14:paraId="62DDEE26" w14:textId="2BED48F6" w:rsidR="06F0EEE2" w:rsidRDefault="06F0EEE2" w:rsidP="06F0EEE2">
            <w:pPr>
              <w:rPr>
                <w:rFonts w:ascii="Times New Roman" w:eastAsia="Times New Roman" w:hAnsi="Times New Roman" w:cs="Times New Roman"/>
                <w:sz w:val="20"/>
                <w:szCs w:val="20"/>
              </w:rPr>
            </w:pPr>
          </w:p>
        </w:tc>
      </w:tr>
      <w:tr w:rsidR="06F0EEE2" w14:paraId="0D2C434A" w14:textId="77777777" w:rsidTr="001948EB">
        <w:trPr>
          <w:trHeight w:val="300"/>
        </w:trPr>
        <w:tc>
          <w:tcPr>
            <w:tcW w:w="625" w:type="dxa"/>
          </w:tcPr>
          <w:p w14:paraId="3EB77EF5" w14:textId="5328861A"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S34</w:t>
            </w:r>
          </w:p>
        </w:tc>
        <w:tc>
          <w:tcPr>
            <w:tcW w:w="4995" w:type="dxa"/>
          </w:tcPr>
          <w:p w14:paraId="6F2FF352" w14:textId="127B127C"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solution must provide Internet security functionality to include the use of firewalls, intrusion detection/intrusion prevention (IDS/IPS), https, encrypted network/transport layer security (TLS), and security provisioning protocols such as transport layer security, and Internet protocol security (IPSEC), as well as provide data loss prevention tools (DLP) and use supported certificates.</w:t>
            </w:r>
          </w:p>
        </w:tc>
        <w:tc>
          <w:tcPr>
            <w:tcW w:w="945" w:type="dxa"/>
          </w:tcPr>
          <w:p w14:paraId="7B29E750" w14:textId="329636BF" w:rsidR="06F0EEE2" w:rsidRDefault="06F0EEE2" w:rsidP="06F0EEE2">
            <w:pPr>
              <w:rPr>
                <w:rFonts w:ascii="Times New Roman" w:eastAsia="Times New Roman" w:hAnsi="Times New Roman" w:cs="Times New Roman"/>
                <w:sz w:val="20"/>
                <w:szCs w:val="20"/>
              </w:rPr>
            </w:pPr>
          </w:p>
        </w:tc>
        <w:tc>
          <w:tcPr>
            <w:tcW w:w="2430" w:type="dxa"/>
          </w:tcPr>
          <w:p w14:paraId="344CCF17" w14:textId="7D1D8C9A" w:rsidR="06F0EEE2" w:rsidRDefault="06F0EEE2" w:rsidP="06F0EEE2">
            <w:pPr>
              <w:rPr>
                <w:rFonts w:ascii="Times New Roman" w:eastAsia="Times New Roman" w:hAnsi="Times New Roman" w:cs="Times New Roman"/>
                <w:sz w:val="20"/>
                <w:szCs w:val="20"/>
              </w:rPr>
            </w:pPr>
          </w:p>
        </w:tc>
        <w:tc>
          <w:tcPr>
            <w:tcW w:w="3870" w:type="dxa"/>
          </w:tcPr>
          <w:p w14:paraId="5554ACEA" w14:textId="53D79FB8" w:rsidR="06F0EEE2" w:rsidRDefault="06F0EEE2" w:rsidP="06F0EEE2">
            <w:pPr>
              <w:rPr>
                <w:rFonts w:ascii="Times New Roman" w:eastAsia="Times New Roman" w:hAnsi="Times New Roman" w:cs="Times New Roman"/>
                <w:sz w:val="20"/>
                <w:szCs w:val="20"/>
              </w:rPr>
            </w:pPr>
          </w:p>
        </w:tc>
      </w:tr>
      <w:tr w:rsidR="06F0EEE2" w14:paraId="4B4902CE" w14:textId="77777777" w:rsidTr="001948EB">
        <w:trPr>
          <w:trHeight w:val="300"/>
        </w:trPr>
        <w:tc>
          <w:tcPr>
            <w:tcW w:w="625" w:type="dxa"/>
          </w:tcPr>
          <w:p w14:paraId="35D909AE" w14:textId="026E7FF1"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S35</w:t>
            </w:r>
          </w:p>
        </w:tc>
        <w:tc>
          <w:tcPr>
            <w:tcW w:w="4995" w:type="dxa"/>
          </w:tcPr>
          <w:p w14:paraId="3D0379EC" w14:textId="096A00CD"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solution must implement and maintain a secure environment for both online and batch access to State data using a fully functional and documented security software package for all environments. This secure environment must include web application testing protocols, the use of code review software and secure file transfer meeting FIPS 140‑2 standards, or FIPS 140 standards as adopted by NIST, and enabling all reporting of testing and review activities available to the State.</w:t>
            </w:r>
          </w:p>
        </w:tc>
        <w:tc>
          <w:tcPr>
            <w:tcW w:w="945" w:type="dxa"/>
          </w:tcPr>
          <w:p w14:paraId="3A992CA8" w14:textId="2DFC36FC" w:rsidR="06F0EEE2" w:rsidRDefault="06F0EEE2" w:rsidP="06F0EEE2">
            <w:pPr>
              <w:rPr>
                <w:rFonts w:ascii="Times New Roman" w:eastAsia="Times New Roman" w:hAnsi="Times New Roman" w:cs="Times New Roman"/>
                <w:sz w:val="20"/>
                <w:szCs w:val="20"/>
              </w:rPr>
            </w:pPr>
          </w:p>
        </w:tc>
        <w:tc>
          <w:tcPr>
            <w:tcW w:w="2430" w:type="dxa"/>
          </w:tcPr>
          <w:p w14:paraId="0E6C3B7A" w14:textId="553C9C89" w:rsidR="06F0EEE2" w:rsidRDefault="06F0EEE2" w:rsidP="06F0EEE2">
            <w:pPr>
              <w:rPr>
                <w:rFonts w:ascii="Times New Roman" w:eastAsia="Times New Roman" w:hAnsi="Times New Roman" w:cs="Times New Roman"/>
                <w:sz w:val="20"/>
                <w:szCs w:val="20"/>
              </w:rPr>
            </w:pPr>
          </w:p>
        </w:tc>
        <w:tc>
          <w:tcPr>
            <w:tcW w:w="3870" w:type="dxa"/>
          </w:tcPr>
          <w:p w14:paraId="492CBECF" w14:textId="64EC17AD" w:rsidR="06F0EEE2" w:rsidRDefault="06F0EEE2" w:rsidP="06F0EEE2">
            <w:pPr>
              <w:rPr>
                <w:rFonts w:ascii="Times New Roman" w:eastAsia="Times New Roman" w:hAnsi="Times New Roman" w:cs="Times New Roman"/>
                <w:sz w:val="20"/>
                <w:szCs w:val="20"/>
              </w:rPr>
            </w:pPr>
          </w:p>
        </w:tc>
      </w:tr>
      <w:tr w:rsidR="06F0EEE2" w14:paraId="4DF07F8D" w14:textId="77777777" w:rsidTr="001948EB">
        <w:trPr>
          <w:trHeight w:val="300"/>
        </w:trPr>
        <w:tc>
          <w:tcPr>
            <w:tcW w:w="625" w:type="dxa"/>
          </w:tcPr>
          <w:p w14:paraId="6894F1DA" w14:textId="1B8C7707"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S36</w:t>
            </w:r>
          </w:p>
        </w:tc>
        <w:tc>
          <w:tcPr>
            <w:tcW w:w="4995" w:type="dxa"/>
          </w:tcPr>
          <w:p w14:paraId="1CBD3826" w14:textId="3C9E16F2"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solution must encrypt data at rest, at transfer, and backed‑up data per FIPS 140‑2 Standards</w:t>
            </w:r>
            <w:r w:rsidR="405BB409" w:rsidRPr="22518818">
              <w:rPr>
                <w:rFonts w:ascii="Times New Roman" w:eastAsia="Arial,Times New Roman" w:hAnsi="Times New Roman" w:cs="Times New Roman"/>
                <w:sz w:val="20"/>
                <w:szCs w:val="20"/>
              </w:rPr>
              <w:t xml:space="preserve"> </w:t>
            </w:r>
            <w:r w:rsidR="7BE94427" w:rsidRPr="22518818">
              <w:rPr>
                <w:rFonts w:ascii="Times New Roman" w:eastAsia="Arial,Times New Roman" w:hAnsi="Times New Roman" w:cs="Times New Roman"/>
                <w:sz w:val="20"/>
                <w:szCs w:val="20"/>
              </w:rPr>
              <w:t>(FIPS 140-3 after September 21, 2026)</w:t>
            </w:r>
            <w:r w:rsidR="003846D1">
              <w:rPr>
                <w:rFonts w:ascii="Times New Roman" w:eastAsia="Arial,Times New Roman" w:hAnsi="Times New Roman" w:cs="Times New Roman"/>
                <w:sz w:val="20"/>
                <w:szCs w:val="20"/>
              </w:rPr>
              <w:t>.</w:t>
            </w:r>
          </w:p>
        </w:tc>
        <w:tc>
          <w:tcPr>
            <w:tcW w:w="945" w:type="dxa"/>
          </w:tcPr>
          <w:p w14:paraId="00C5C829" w14:textId="2FD5E3AC" w:rsidR="06F0EEE2" w:rsidRDefault="06F0EEE2" w:rsidP="06F0EEE2">
            <w:pPr>
              <w:rPr>
                <w:rFonts w:ascii="Times New Roman" w:eastAsia="Times New Roman" w:hAnsi="Times New Roman" w:cs="Times New Roman"/>
                <w:sz w:val="20"/>
                <w:szCs w:val="20"/>
              </w:rPr>
            </w:pPr>
          </w:p>
        </w:tc>
        <w:tc>
          <w:tcPr>
            <w:tcW w:w="2430" w:type="dxa"/>
          </w:tcPr>
          <w:p w14:paraId="0B28AD0A" w14:textId="68004A85" w:rsidR="06F0EEE2" w:rsidRDefault="06F0EEE2" w:rsidP="06F0EEE2">
            <w:pPr>
              <w:rPr>
                <w:rFonts w:ascii="Times New Roman" w:eastAsia="Times New Roman" w:hAnsi="Times New Roman" w:cs="Times New Roman"/>
                <w:sz w:val="20"/>
                <w:szCs w:val="20"/>
              </w:rPr>
            </w:pPr>
          </w:p>
        </w:tc>
        <w:tc>
          <w:tcPr>
            <w:tcW w:w="3870" w:type="dxa"/>
          </w:tcPr>
          <w:p w14:paraId="2326862D" w14:textId="23E2F3BB" w:rsidR="06F0EEE2" w:rsidRDefault="06F0EEE2" w:rsidP="06F0EEE2">
            <w:pPr>
              <w:rPr>
                <w:rFonts w:ascii="Times New Roman" w:eastAsia="Times New Roman" w:hAnsi="Times New Roman" w:cs="Times New Roman"/>
                <w:sz w:val="20"/>
                <w:szCs w:val="20"/>
              </w:rPr>
            </w:pPr>
          </w:p>
        </w:tc>
      </w:tr>
      <w:tr w:rsidR="06F0EEE2" w14:paraId="3E7F384C" w14:textId="77777777" w:rsidTr="001948EB">
        <w:trPr>
          <w:trHeight w:val="300"/>
        </w:trPr>
        <w:tc>
          <w:tcPr>
            <w:tcW w:w="625" w:type="dxa"/>
          </w:tcPr>
          <w:p w14:paraId="17E05DF3" w14:textId="7173D549"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S37</w:t>
            </w:r>
          </w:p>
        </w:tc>
        <w:tc>
          <w:tcPr>
            <w:tcW w:w="4995" w:type="dxa"/>
          </w:tcPr>
          <w:p w14:paraId="42631D29" w14:textId="54DEFCF3"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solution must provide three types of controls to maintain data integrity:</w:t>
            </w:r>
          </w:p>
          <w:p w14:paraId="253260B4" w14:textId="1FD21092" w:rsidR="5ADF3A90" w:rsidRDefault="5ADF3A90" w:rsidP="06F0EEE2">
            <w:r w:rsidRPr="06F0EEE2">
              <w:rPr>
                <w:rFonts w:ascii="Times New Roman" w:eastAsia="Arial,Times New Roman" w:hAnsi="Times New Roman" w:cs="Times New Roman"/>
                <w:sz w:val="20"/>
                <w:szCs w:val="20"/>
              </w:rPr>
              <w:t>a)</w:t>
            </w:r>
            <w:r>
              <w:tab/>
            </w:r>
            <w:r w:rsidRPr="06F0EEE2">
              <w:rPr>
                <w:rFonts w:ascii="Times New Roman" w:eastAsia="Arial,Times New Roman" w:hAnsi="Times New Roman" w:cs="Times New Roman"/>
                <w:sz w:val="20"/>
                <w:szCs w:val="20"/>
              </w:rPr>
              <w:t>Preventive Controls: Controls designed to prevent errors and unauthorized events from occurring</w:t>
            </w:r>
          </w:p>
          <w:p w14:paraId="764A4A57" w14:textId="7CD9C861" w:rsidR="5ADF3A90" w:rsidRDefault="5ADF3A90" w:rsidP="06F0EEE2">
            <w:r w:rsidRPr="06F0EEE2">
              <w:rPr>
                <w:rFonts w:ascii="Times New Roman" w:eastAsia="Arial,Times New Roman" w:hAnsi="Times New Roman" w:cs="Times New Roman"/>
                <w:sz w:val="20"/>
                <w:szCs w:val="20"/>
              </w:rPr>
              <w:lastRenderedPageBreak/>
              <w:t>b)</w:t>
            </w:r>
            <w:r>
              <w:tab/>
            </w:r>
            <w:r w:rsidRPr="06F0EEE2">
              <w:rPr>
                <w:rFonts w:ascii="Times New Roman" w:eastAsia="Arial,Times New Roman" w:hAnsi="Times New Roman" w:cs="Times New Roman"/>
                <w:sz w:val="20"/>
                <w:szCs w:val="20"/>
              </w:rPr>
              <w:t>Detective Controls: Controls designed to identify errors and unauthorized transactions which have occurred in the system</w:t>
            </w:r>
          </w:p>
          <w:p w14:paraId="24D9D8D0" w14:textId="73D2FBAF" w:rsidR="5ADF3A90" w:rsidRDefault="5ADF3A90" w:rsidP="06F0EEE2">
            <w:r w:rsidRPr="06F0EEE2">
              <w:rPr>
                <w:rFonts w:ascii="Times New Roman" w:eastAsia="Arial,Times New Roman" w:hAnsi="Times New Roman" w:cs="Times New Roman"/>
                <w:sz w:val="20"/>
                <w:szCs w:val="20"/>
              </w:rPr>
              <w:t>c)</w:t>
            </w:r>
            <w:r>
              <w:tab/>
            </w:r>
            <w:r w:rsidRPr="06F0EEE2">
              <w:rPr>
                <w:rFonts w:ascii="Times New Roman" w:eastAsia="Arial,Times New Roman" w:hAnsi="Times New Roman" w:cs="Times New Roman"/>
                <w:sz w:val="20"/>
                <w:szCs w:val="20"/>
              </w:rPr>
              <w:t>Corrective Controls: Controls to ensure that the problems identified by the detective controls are corrected.</w:t>
            </w:r>
          </w:p>
          <w:p w14:paraId="2DB866D1" w14:textId="66713D36" w:rsidR="5ADF3A90" w:rsidRDefault="5ADF3A90" w:rsidP="06F0EEE2">
            <w:r w:rsidRPr="06F0EEE2">
              <w:rPr>
                <w:rFonts w:ascii="Times New Roman" w:eastAsia="Arial,Times New Roman" w:hAnsi="Times New Roman" w:cs="Times New Roman"/>
                <w:sz w:val="20"/>
                <w:szCs w:val="20"/>
              </w:rPr>
              <w:t xml:space="preserve"> </w:t>
            </w:r>
          </w:p>
          <w:p w14:paraId="677B99BB" w14:textId="4A9BE180" w:rsidR="5ADF3A90" w:rsidRDefault="5ADF3A90" w:rsidP="06F0EEE2">
            <w:r w:rsidRPr="06F0EEE2">
              <w:rPr>
                <w:rFonts w:ascii="Times New Roman" w:eastAsia="Arial,Times New Roman" w:hAnsi="Times New Roman" w:cs="Times New Roman"/>
                <w:sz w:val="20"/>
                <w:szCs w:val="20"/>
              </w:rPr>
              <w:t>These controls must be in place at all appropriate points of processing to comply with the current version of NIST standards. Should the solution not meet these standards, compensating controls, approved by the State, must be implemented.</w:t>
            </w:r>
          </w:p>
        </w:tc>
        <w:tc>
          <w:tcPr>
            <w:tcW w:w="945" w:type="dxa"/>
          </w:tcPr>
          <w:p w14:paraId="2A424196" w14:textId="332FDC50" w:rsidR="06F0EEE2" w:rsidRDefault="06F0EEE2" w:rsidP="06F0EEE2">
            <w:pPr>
              <w:rPr>
                <w:rFonts w:ascii="Times New Roman" w:eastAsia="Times New Roman" w:hAnsi="Times New Roman" w:cs="Times New Roman"/>
                <w:sz w:val="20"/>
                <w:szCs w:val="20"/>
              </w:rPr>
            </w:pPr>
          </w:p>
        </w:tc>
        <w:tc>
          <w:tcPr>
            <w:tcW w:w="2430" w:type="dxa"/>
          </w:tcPr>
          <w:p w14:paraId="66E7D624" w14:textId="2DA9021A" w:rsidR="06F0EEE2" w:rsidRDefault="06F0EEE2" w:rsidP="06F0EEE2">
            <w:pPr>
              <w:rPr>
                <w:rFonts w:ascii="Times New Roman" w:eastAsia="Times New Roman" w:hAnsi="Times New Roman" w:cs="Times New Roman"/>
                <w:sz w:val="20"/>
                <w:szCs w:val="20"/>
              </w:rPr>
            </w:pPr>
          </w:p>
        </w:tc>
        <w:tc>
          <w:tcPr>
            <w:tcW w:w="3870" w:type="dxa"/>
          </w:tcPr>
          <w:p w14:paraId="5D98E759" w14:textId="0C4F801B" w:rsidR="06F0EEE2" w:rsidRDefault="06F0EEE2" w:rsidP="06F0EEE2">
            <w:pPr>
              <w:rPr>
                <w:rFonts w:ascii="Times New Roman" w:eastAsia="Times New Roman" w:hAnsi="Times New Roman" w:cs="Times New Roman"/>
                <w:sz w:val="20"/>
                <w:szCs w:val="20"/>
              </w:rPr>
            </w:pPr>
          </w:p>
        </w:tc>
      </w:tr>
      <w:tr w:rsidR="06F0EEE2" w14:paraId="352032DC" w14:textId="77777777" w:rsidTr="001948EB">
        <w:trPr>
          <w:trHeight w:val="300"/>
        </w:trPr>
        <w:tc>
          <w:tcPr>
            <w:tcW w:w="625" w:type="dxa"/>
          </w:tcPr>
          <w:p w14:paraId="3E664776" w14:textId="27F1EA56"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S38</w:t>
            </w:r>
          </w:p>
        </w:tc>
        <w:tc>
          <w:tcPr>
            <w:tcW w:w="4995" w:type="dxa"/>
          </w:tcPr>
          <w:p w14:paraId="22F35E1C" w14:textId="5550B6A9"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solution must contain a data definition for the Designated Record Set (DRS) that allows it to be included in responses to inquiries and report requests, as well as:</w:t>
            </w:r>
          </w:p>
          <w:p w14:paraId="4485A763" w14:textId="6D31A614" w:rsidR="5ADF3A90" w:rsidRDefault="5ADF3A90" w:rsidP="06F0EEE2">
            <w:r w:rsidRPr="06F0EEE2">
              <w:rPr>
                <w:rFonts w:ascii="Times New Roman" w:eastAsia="Arial,Times New Roman" w:hAnsi="Times New Roman" w:cs="Times New Roman"/>
                <w:sz w:val="20"/>
                <w:szCs w:val="20"/>
              </w:rPr>
              <w:t>a)</w:t>
            </w:r>
            <w:r>
              <w:tab/>
            </w:r>
            <w:r w:rsidRPr="06F0EEE2">
              <w:rPr>
                <w:rFonts w:ascii="Times New Roman" w:eastAsia="Arial,Times New Roman" w:hAnsi="Times New Roman" w:cs="Times New Roman"/>
                <w:sz w:val="20"/>
                <w:szCs w:val="20"/>
              </w:rPr>
              <w:t>Provide the ability to respond to an authorized request to provide a report containing the DRS for a given individual</w:t>
            </w:r>
          </w:p>
          <w:p w14:paraId="54DD5F3F" w14:textId="11993F80" w:rsidR="5ADF3A90" w:rsidRDefault="5ADF3A90" w:rsidP="06F0EEE2">
            <w:r w:rsidRPr="06F0EEE2">
              <w:rPr>
                <w:rFonts w:ascii="Times New Roman" w:eastAsia="Arial,Times New Roman" w:hAnsi="Times New Roman" w:cs="Times New Roman"/>
                <w:sz w:val="20"/>
                <w:szCs w:val="20"/>
              </w:rPr>
              <w:t>b)</w:t>
            </w:r>
            <w:r>
              <w:tab/>
            </w:r>
            <w:r w:rsidRPr="06F0EEE2">
              <w:rPr>
                <w:rFonts w:ascii="Times New Roman" w:eastAsia="Arial,Times New Roman" w:hAnsi="Times New Roman" w:cs="Times New Roman"/>
                <w:sz w:val="20"/>
                <w:szCs w:val="20"/>
              </w:rPr>
              <w:t>Ensure the system provides the capability to identify and note amendments to the DRS for a given individual</w:t>
            </w:r>
          </w:p>
          <w:p w14:paraId="5052AF0F" w14:textId="44AA315D" w:rsidR="5ADF3A90" w:rsidRDefault="5ADF3A90" w:rsidP="06F0EEE2">
            <w:r w:rsidRPr="06F0EEE2">
              <w:rPr>
                <w:rFonts w:ascii="Times New Roman" w:eastAsia="Arial,Times New Roman" w:hAnsi="Times New Roman" w:cs="Times New Roman"/>
                <w:sz w:val="20"/>
                <w:szCs w:val="20"/>
              </w:rPr>
              <w:t>c)</w:t>
            </w:r>
            <w:r>
              <w:tab/>
            </w:r>
            <w:r w:rsidRPr="06F0EEE2">
              <w:rPr>
                <w:rFonts w:ascii="Times New Roman" w:eastAsia="Arial,Times New Roman" w:hAnsi="Times New Roman" w:cs="Times New Roman"/>
                <w:sz w:val="20"/>
                <w:szCs w:val="20"/>
              </w:rPr>
              <w:t>All such documentation must be maintained a minimum of ten years in alignment with federal retention requirements.</w:t>
            </w:r>
          </w:p>
        </w:tc>
        <w:tc>
          <w:tcPr>
            <w:tcW w:w="945" w:type="dxa"/>
          </w:tcPr>
          <w:p w14:paraId="42E4450B" w14:textId="403FC722" w:rsidR="06F0EEE2" w:rsidRDefault="06F0EEE2" w:rsidP="06F0EEE2">
            <w:pPr>
              <w:rPr>
                <w:rFonts w:ascii="Times New Roman" w:eastAsia="Times New Roman" w:hAnsi="Times New Roman" w:cs="Times New Roman"/>
                <w:sz w:val="20"/>
                <w:szCs w:val="20"/>
              </w:rPr>
            </w:pPr>
          </w:p>
        </w:tc>
        <w:tc>
          <w:tcPr>
            <w:tcW w:w="2430" w:type="dxa"/>
          </w:tcPr>
          <w:p w14:paraId="085C786D" w14:textId="54DEDC45" w:rsidR="06F0EEE2" w:rsidRDefault="06F0EEE2" w:rsidP="06F0EEE2">
            <w:pPr>
              <w:rPr>
                <w:rFonts w:ascii="Times New Roman" w:eastAsia="Times New Roman" w:hAnsi="Times New Roman" w:cs="Times New Roman"/>
                <w:sz w:val="20"/>
                <w:szCs w:val="20"/>
              </w:rPr>
            </w:pPr>
          </w:p>
        </w:tc>
        <w:tc>
          <w:tcPr>
            <w:tcW w:w="3870" w:type="dxa"/>
          </w:tcPr>
          <w:p w14:paraId="32F2D4A7" w14:textId="7DF45EF5" w:rsidR="06F0EEE2" w:rsidRDefault="06F0EEE2" w:rsidP="06F0EEE2">
            <w:pPr>
              <w:rPr>
                <w:rFonts w:ascii="Times New Roman" w:eastAsia="Times New Roman" w:hAnsi="Times New Roman" w:cs="Times New Roman"/>
                <w:sz w:val="20"/>
                <w:szCs w:val="20"/>
              </w:rPr>
            </w:pPr>
          </w:p>
        </w:tc>
      </w:tr>
      <w:tr w:rsidR="06F0EEE2" w14:paraId="21A13B67" w14:textId="77777777" w:rsidTr="001948EB">
        <w:trPr>
          <w:trHeight w:val="300"/>
        </w:trPr>
        <w:tc>
          <w:tcPr>
            <w:tcW w:w="625" w:type="dxa"/>
          </w:tcPr>
          <w:p w14:paraId="5FA4464E" w14:textId="0AA76F0E"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S39</w:t>
            </w:r>
          </w:p>
        </w:tc>
        <w:tc>
          <w:tcPr>
            <w:tcW w:w="4995" w:type="dxa"/>
          </w:tcPr>
          <w:p w14:paraId="46A48DBE" w14:textId="46E6ECF9"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solution must:</w:t>
            </w:r>
          </w:p>
          <w:p w14:paraId="202BF542" w14:textId="343CB5CA" w:rsidR="5ADF3A90" w:rsidRDefault="5ADF3A90" w:rsidP="06F0EEE2">
            <w:r w:rsidRPr="06F0EEE2">
              <w:rPr>
                <w:rFonts w:ascii="Times New Roman" w:eastAsia="Arial,Times New Roman" w:hAnsi="Times New Roman" w:cs="Times New Roman"/>
                <w:sz w:val="20"/>
                <w:szCs w:val="20"/>
              </w:rPr>
              <w:t>a)</w:t>
            </w:r>
            <w:r>
              <w:tab/>
            </w:r>
            <w:r w:rsidRPr="06F0EEE2">
              <w:rPr>
                <w:rFonts w:ascii="Times New Roman" w:eastAsia="Arial,Times New Roman" w:hAnsi="Times New Roman" w:cs="Times New Roman"/>
                <w:sz w:val="20"/>
                <w:szCs w:val="20"/>
              </w:rPr>
              <w:t>verify the identity of all users and denies access to invalid users</w:t>
            </w:r>
          </w:p>
          <w:p w14:paraId="76427926" w14:textId="632F793E" w:rsidR="5ADF3A90" w:rsidRDefault="5ADF3A90" w:rsidP="06F0EEE2">
            <w:r w:rsidRPr="06F0EEE2">
              <w:rPr>
                <w:rFonts w:ascii="Times New Roman" w:eastAsia="Arial,Times New Roman" w:hAnsi="Times New Roman" w:cs="Times New Roman"/>
                <w:sz w:val="20"/>
                <w:szCs w:val="20"/>
              </w:rPr>
              <w:t>b)</w:t>
            </w:r>
            <w:r>
              <w:tab/>
            </w:r>
            <w:r w:rsidRPr="06F0EEE2">
              <w:rPr>
                <w:rFonts w:ascii="Times New Roman" w:eastAsia="Arial,Times New Roman" w:hAnsi="Times New Roman" w:cs="Times New Roman"/>
                <w:sz w:val="20"/>
                <w:szCs w:val="20"/>
              </w:rPr>
              <w:t>support a user security profile that controls user access rights to data categories and system functions</w:t>
            </w:r>
          </w:p>
          <w:p w14:paraId="438DBE7B" w14:textId="34B1D467" w:rsidR="5ADF3A90" w:rsidRDefault="5ADF3A90" w:rsidP="06F0EEE2">
            <w:r w:rsidRPr="06F0EEE2">
              <w:rPr>
                <w:rFonts w:ascii="Times New Roman" w:eastAsia="Arial,Times New Roman" w:hAnsi="Times New Roman" w:cs="Times New Roman"/>
                <w:sz w:val="20"/>
                <w:szCs w:val="20"/>
              </w:rPr>
              <w:t>c)</w:t>
            </w:r>
            <w:r>
              <w:tab/>
            </w:r>
            <w:r w:rsidRPr="06F0EEE2">
              <w:rPr>
                <w:rFonts w:ascii="Times New Roman" w:eastAsia="Arial,Times New Roman" w:hAnsi="Times New Roman" w:cs="Times New Roman"/>
                <w:sz w:val="20"/>
                <w:szCs w:val="20"/>
              </w:rPr>
              <w:t>maintain a list of users and their security profiles, including updating security files with State-approved additions of new staff and changes to existing security profiles and staff terminations</w:t>
            </w:r>
          </w:p>
          <w:p w14:paraId="52BE2EDE" w14:textId="2B692419" w:rsidR="5ADF3A90" w:rsidRDefault="5ADF3A90" w:rsidP="06F0EEE2">
            <w:r w:rsidRPr="06F0EEE2">
              <w:rPr>
                <w:rFonts w:ascii="Times New Roman" w:eastAsia="Arial,Times New Roman" w:hAnsi="Times New Roman" w:cs="Times New Roman"/>
                <w:sz w:val="20"/>
                <w:szCs w:val="20"/>
              </w:rPr>
              <w:t>d)</w:t>
            </w:r>
            <w:r>
              <w:tab/>
            </w:r>
            <w:r w:rsidRPr="06F0EEE2">
              <w:rPr>
                <w:rFonts w:ascii="Times New Roman" w:eastAsia="Arial,Times New Roman" w:hAnsi="Times New Roman" w:cs="Times New Roman"/>
                <w:sz w:val="20"/>
                <w:szCs w:val="20"/>
              </w:rPr>
              <w:t>provide multi-factor authentication (MFA) that is scalable and aligns with Federal guidelines</w:t>
            </w:r>
          </w:p>
          <w:p w14:paraId="4B4C3DFC" w14:textId="4D046F66" w:rsidR="5ADF3A90" w:rsidRDefault="5ADF3A90" w:rsidP="06F0EEE2">
            <w:r w:rsidRPr="06F0EEE2">
              <w:rPr>
                <w:rFonts w:ascii="Times New Roman" w:eastAsia="Arial,Times New Roman" w:hAnsi="Times New Roman" w:cs="Times New Roman"/>
                <w:sz w:val="20"/>
                <w:szCs w:val="20"/>
              </w:rPr>
              <w:t>e)</w:t>
            </w:r>
            <w:r>
              <w:tab/>
            </w:r>
            <w:r w:rsidRPr="06F0EEE2">
              <w:rPr>
                <w:rFonts w:ascii="Times New Roman" w:eastAsia="Arial,Times New Roman" w:hAnsi="Times New Roman" w:cs="Times New Roman"/>
                <w:sz w:val="20"/>
                <w:szCs w:val="20"/>
              </w:rPr>
              <w:t>Initially grant users accounts with no access rights and build each user’s security rights profile based on user role and approved security access.</w:t>
            </w:r>
          </w:p>
        </w:tc>
        <w:tc>
          <w:tcPr>
            <w:tcW w:w="945" w:type="dxa"/>
          </w:tcPr>
          <w:p w14:paraId="37E10F6C" w14:textId="14313D76" w:rsidR="06F0EEE2" w:rsidRDefault="06F0EEE2" w:rsidP="06F0EEE2">
            <w:pPr>
              <w:rPr>
                <w:rFonts w:ascii="Times New Roman" w:eastAsia="Times New Roman" w:hAnsi="Times New Roman" w:cs="Times New Roman"/>
                <w:sz w:val="20"/>
                <w:szCs w:val="20"/>
              </w:rPr>
            </w:pPr>
          </w:p>
        </w:tc>
        <w:tc>
          <w:tcPr>
            <w:tcW w:w="2430" w:type="dxa"/>
          </w:tcPr>
          <w:p w14:paraId="79431287" w14:textId="50E4910E" w:rsidR="06F0EEE2" w:rsidRDefault="06F0EEE2" w:rsidP="06F0EEE2">
            <w:pPr>
              <w:rPr>
                <w:rFonts w:ascii="Times New Roman" w:eastAsia="Times New Roman" w:hAnsi="Times New Roman" w:cs="Times New Roman"/>
                <w:sz w:val="20"/>
                <w:szCs w:val="20"/>
              </w:rPr>
            </w:pPr>
          </w:p>
        </w:tc>
        <w:tc>
          <w:tcPr>
            <w:tcW w:w="3870" w:type="dxa"/>
          </w:tcPr>
          <w:p w14:paraId="22780F98" w14:textId="1334C120" w:rsidR="06F0EEE2" w:rsidRDefault="06F0EEE2" w:rsidP="06F0EEE2">
            <w:pPr>
              <w:rPr>
                <w:rFonts w:ascii="Times New Roman" w:eastAsia="Times New Roman" w:hAnsi="Times New Roman" w:cs="Times New Roman"/>
                <w:sz w:val="20"/>
                <w:szCs w:val="20"/>
              </w:rPr>
            </w:pPr>
          </w:p>
        </w:tc>
      </w:tr>
      <w:tr w:rsidR="06F0EEE2" w14:paraId="02DFF1AC" w14:textId="77777777" w:rsidTr="001948EB">
        <w:trPr>
          <w:trHeight w:val="300"/>
        </w:trPr>
        <w:tc>
          <w:tcPr>
            <w:tcW w:w="625" w:type="dxa"/>
          </w:tcPr>
          <w:p w14:paraId="7A65063C" w14:textId="709157F2"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lastRenderedPageBreak/>
              <w:t>S40</w:t>
            </w:r>
          </w:p>
        </w:tc>
        <w:tc>
          <w:tcPr>
            <w:tcW w:w="4995" w:type="dxa"/>
          </w:tcPr>
          <w:p w14:paraId="567054CB" w14:textId="7F7DCB75"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Contractor must designate a full‑time Compliance and Security officer to ensure and maintain compliance with federal standards.</w:t>
            </w:r>
          </w:p>
        </w:tc>
        <w:tc>
          <w:tcPr>
            <w:tcW w:w="945" w:type="dxa"/>
          </w:tcPr>
          <w:p w14:paraId="510B1646" w14:textId="6A8B008D" w:rsidR="06F0EEE2" w:rsidRDefault="06F0EEE2" w:rsidP="06F0EEE2">
            <w:pPr>
              <w:rPr>
                <w:rFonts w:ascii="Times New Roman" w:eastAsia="Times New Roman" w:hAnsi="Times New Roman" w:cs="Times New Roman"/>
                <w:sz w:val="20"/>
                <w:szCs w:val="20"/>
              </w:rPr>
            </w:pPr>
          </w:p>
        </w:tc>
        <w:tc>
          <w:tcPr>
            <w:tcW w:w="2430" w:type="dxa"/>
          </w:tcPr>
          <w:p w14:paraId="7B060687" w14:textId="0B680F45" w:rsidR="06F0EEE2" w:rsidRDefault="06F0EEE2" w:rsidP="06F0EEE2">
            <w:pPr>
              <w:rPr>
                <w:rFonts w:ascii="Times New Roman" w:eastAsia="Times New Roman" w:hAnsi="Times New Roman" w:cs="Times New Roman"/>
                <w:sz w:val="20"/>
                <w:szCs w:val="20"/>
              </w:rPr>
            </w:pPr>
          </w:p>
        </w:tc>
        <w:tc>
          <w:tcPr>
            <w:tcW w:w="3870" w:type="dxa"/>
          </w:tcPr>
          <w:p w14:paraId="7925669E" w14:textId="7B2F267E" w:rsidR="06F0EEE2" w:rsidRDefault="06F0EEE2" w:rsidP="06F0EEE2">
            <w:pPr>
              <w:rPr>
                <w:rFonts w:ascii="Times New Roman" w:eastAsia="Times New Roman" w:hAnsi="Times New Roman" w:cs="Times New Roman"/>
                <w:sz w:val="20"/>
                <w:szCs w:val="20"/>
              </w:rPr>
            </w:pPr>
          </w:p>
        </w:tc>
      </w:tr>
      <w:tr w:rsidR="06F0EEE2" w14:paraId="64E4061F" w14:textId="77777777" w:rsidTr="001948EB">
        <w:trPr>
          <w:trHeight w:val="300"/>
        </w:trPr>
        <w:tc>
          <w:tcPr>
            <w:tcW w:w="625" w:type="dxa"/>
          </w:tcPr>
          <w:p w14:paraId="715E6969" w14:textId="4997DE76"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S41</w:t>
            </w:r>
          </w:p>
        </w:tc>
        <w:tc>
          <w:tcPr>
            <w:tcW w:w="4995" w:type="dxa"/>
          </w:tcPr>
          <w:p w14:paraId="5730054D" w14:textId="0F35B846" w:rsidR="0E15BCF3" w:rsidRDefault="0E15BCF3"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The Contractor must provide, test, update, maintain, and submit, for State review and approval, Business Continuity (BC)/Disaster Recovery (DR) and Cyber Incident Response (CIR) Plans that are aligned to NIST CP-2 and IR-8, current </w:t>
            </w:r>
            <w:proofErr w:type="spellStart"/>
            <w:r w:rsidRPr="06F0EEE2">
              <w:rPr>
                <w:rFonts w:ascii="Times New Roman" w:eastAsia="Arial,Times New Roman" w:hAnsi="Times New Roman" w:cs="Times New Roman"/>
                <w:sz w:val="20"/>
                <w:szCs w:val="20"/>
              </w:rPr>
              <w:t>verion</w:t>
            </w:r>
            <w:proofErr w:type="spellEnd"/>
            <w:r w:rsidRPr="06F0EEE2">
              <w:rPr>
                <w:rFonts w:ascii="Times New Roman" w:eastAsia="Arial,Times New Roman" w:hAnsi="Times New Roman" w:cs="Times New Roman"/>
                <w:sz w:val="20"/>
                <w:szCs w:val="20"/>
              </w:rPr>
              <w:t xml:space="preserve"> of NIST-800-53, NIST 800-34; and meet all Federal and State standards, on an annual basis or more frequently as directed by the State, such as after a major system change that materially affects the BC/DR and CIR Plans.</w:t>
            </w:r>
          </w:p>
        </w:tc>
        <w:tc>
          <w:tcPr>
            <w:tcW w:w="945" w:type="dxa"/>
          </w:tcPr>
          <w:p w14:paraId="207C55F1" w14:textId="442BFE5E" w:rsidR="06F0EEE2" w:rsidRDefault="06F0EEE2" w:rsidP="06F0EEE2">
            <w:pPr>
              <w:rPr>
                <w:rFonts w:ascii="Times New Roman" w:eastAsia="Times New Roman" w:hAnsi="Times New Roman" w:cs="Times New Roman"/>
                <w:sz w:val="20"/>
                <w:szCs w:val="20"/>
              </w:rPr>
            </w:pPr>
          </w:p>
        </w:tc>
        <w:tc>
          <w:tcPr>
            <w:tcW w:w="2430" w:type="dxa"/>
          </w:tcPr>
          <w:p w14:paraId="52363858" w14:textId="76147D33" w:rsidR="06F0EEE2" w:rsidRDefault="06F0EEE2" w:rsidP="06F0EEE2">
            <w:pPr>
              <w:rPr>
                <w:rFonts w:ascii="Times New Roman" w:eastAsia="Times New Roman" w:hAnsi="Times New Roman" w:cs="Times New Roman"/>
                <w:sz w:val="20"/>
                <w:szCs w:val="20"/>
              </w:rPr>
            </w:pPr>
          </w:p>
        </w:tc>
        <w:tc>
          <w:tcPr>
            <w:tcW w:w="3870" w:type="dxa"/>
          </w:tcPr>
          <w:p w14:paraId="55209C90" w14:textId="7D1FB999" w:rsidR="06F0EEE2" w:rsidRDefault="06F0EEE2" w:rsidP="06F0EEE2">
            <w:pPr>
              <w:rPr>
                <w:rFonts w:ascii="Times New Roman" w:eastAsia="Times New Roman" w:hAnsi="Times New Roman" w:cs="Times New Roman"/>
                <w:sz w:val="20"/>
                <w:szCs w:val="20"/>
              </w:rPr>
            </w:pPr>
          </w:p>
        </w:tc>
      </w:tr>
      <w:tr w:rsidR="06F0EEE2" w14:paraId="1F78A928" w14:textId="77777777" w:rsidTr="001948EB">
        <w:trPr>
          <w:trHeight w:val="300"/>
        </w:trPr>
        <w:tc>
          <w:tcPr>
            <w:tcW w:w="625" w:type="dxa"/>
          </w:tcPr>
          <w:p w14:paraId="43372099" w14:textId="46F01F95"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S42</w:t>
            </w:r>
          </w:p>
        </w:tc>
        <w:tc>
          <w:tcPr>
            <w:tcW w:w="4995" w:type="dxa"/>
          </w:tcPr>
          <w:p w14:paraId="56A65C3C" w14:textId="0E5C3047" w:rsidR="57B0E5CB" w:rsidRDefault="57B0E5CB"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Contractor must perform annual (including pre-go-live) Business Continuity (BC)/Disaster Recovery (DR) and Cyber Incident Response (CIR) exercises. Exercises must include activities selected from the BC/DR and CIR Plans to verify the viability of each BC/DR and CIR Plan in accordance with NIST CP-4 and IR-8 standards. Exercises must also be performed after major system changes as required by the State. The Contractor must document all testing activities and report to the State instances where appropriately trained personnel were unable to complete the necessary recovery procedures. The Contractor must adjust contingency and training plans to correct the identified plan deficiencies and present updates to the State for approval.</w:t>
            </w:r>
          </w:p>
        </w:tc>
        <w:tc>
          <w:tcPr>
            <w:tcW w:w="945" w:type="dxa"/>
          </w:tcPr>
          <w:p w14:paraId="18910211" w14:textId="6A575936" w:rsidR="06F0EEE2" w:rsidRDefault="06F0EEE2" w:rsidP="06F0EEE2">
            <w:pPr>
              <w:rPr>
                <w:rFonts w:ascii="Times New Roman" w:eastAsia="Times New Roman" w:hAnsi="Times New Roman" w:cs="Times New Roman"/>
                <w:sz w:val="20"/>
                <w:szCs w:val="20"/>
              </w:rPr>
            </w:pPr>
          </w:p>
        </w:tc>
        <w:tc>
          <w:tcPr>
            <w:tcW w:w="2430" w:type="dxa"/>
          </w:tcPr>
          <w:p w14:paraId="46B7C64D" w14:textId="72758622" w:rsidR="06F0EEE2" w:rsidRDefault="06F0EEE2" w:rsidP="06F0EEE2">
            <w:pPr>
              <w:rPr>
                <w:rFonts w:ascii="Times New Roman" w:eastAsia="Times New Roman" w:hAnsi="Times New Roman" w:cs="Times New Roman"/>
                <w:sz w:val="20"/>
                <w:szCs w:val="20"/>
              </w:rPr>
            </w:pPr>
          </w:p>
        </w:tc>
        <w:tc>
          <w:tcPr>
            <w:tcW w:w="3870" w:type="dxa"/>
          </w:tcPr>
          <w:p w14:paraId="503E99B2" w14:textId="21A56716" w:rsidR="06F0EEE2" w:rsidRDefault="06F0EEE2" w:rsidP="06F0EEE2">
            <w:pPr>
              <w:rPr>
                <w:rFonts w:ascii="Times New Roman" w:eastAsia="Times New Roman" w:hAnsi="Times New Roman" w:cs="Times New Roman"/>
                <w:sz w:val="20"/>
                <w:szCs w:val="20"/>
              </w:rPr>
            </w:pPr>
          </w:p>
        </w:tc>
      </w:tr>
      <w:tr w:rsidR="06F0EEE2" w14:paraId="496ACC59" w14:textId="77777777" w:rsidTr="001948EB">
        <w:trPr>
          <w:trHeight w:val="300"/>
        </w:trPr>
        <w:tc>
          <w:tcPr>
            <w:tcW w:w="625" w:type="dxa"/>
          </w:tcPr>
          <w:p w14:paraId="139FAE89" w14:textId="640EAC61"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S43</w:t>
            </w:r>
          </w:p>
        </w:tc>
        <w:tc>
          <w:tcPr>
            <w:tcW w:w="4995" w:type="dxa"/>
          </w:tcPr>
          <w:p w14:paraId="0D050C67" w14:textId="0397CD8B" w:rsidR="64907734" w:rsidRDefault="64907734"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Contractor must provide annual test reports to the State within 10 business days of exercise, Business Continuity (BC)/Disaster Recovery (DR) and Cyber Incident Response (CIR) Plan reports within one business day of incident, and BC/DR and CIR Plan updates within one business day of identified deficiency.</w:t>
            </w:r>
          </w:p>
        </w:tc>
        <w:tc>
          <w:tcPr>
            <w:tcW w:w="945" w:type="dxa"/>
          </w:tcPr>
          <w:p w14:paraId="4D332786" w14:textId="0EE560F6" w:rsidR="06F0EEE2" w:rsidRDefault="06F0EEE2" w:rsidP="06F0EEE2">
            <w:pPr>
              <w:rPr>
                <w:rFonts w:ascii="Times New Roman" w:eastAsia="Times New Roman" w:hAnsi="Times New Roman" w:cs="Times New Roman"/>
                <w:sz w:val="20"/>
                <w:szCs w:val="20"/>
              </w:rPr>
            </w:pPr>
          </w:p>
        </w:tc>
        <w:tc>
          <w:tcPr>
            <w:tcW w:w="2430" w:type="dxa"/>
          </w:tcPr>
          <w:p w14:paraId="1F15EF5B" w14:textId="3F59733A" w:rsidR="06F0EEE2" w:rsidRDefault="06F0EEE2" w:rsidP="06F0EEE2">
            <w:pPr>
              <w:rPr>
                <w:rFonts w:ascii="Times New Roman" w:eastAsia="Times New Roman" w:hAnsi="Times New Roman" w:cs="Times New Roman"/>
                <w:sz w:val="20"/>
                <w:szCs w:val="20"/>
              </w:rPr>
            </w:pPr>
          </w:p>
        </w:tc>
        <w:tc>
          <w:tcPr>
            <w:tcW w:w="3870" w:type="dxa"/>
          </w:tcPr>
          <w:p w14:paraId="229EDED0" w14:textId="34AC17C8" w:rsidR="06F0EEE2" w:rsidRDefault="06F0EEE2" w:rsidP="06F0EEE2">
            <w:pPr>
              <w:rPr>
                <w:rFonts w:ascii="Times New Roman" w:eastAsia="Times New Roman" w:hAnsi="Times New Roman" w:cs="Times New Roman"/>
                <w:sz w:val="20"/>
                <w:szCs w:val="20"/>
              </w:rPr>
            </w:pPr>
          </w:p>
        </w:tc>
      </w:tr>
      <w:tr w:rsidR="06F0EEE2" w14:paraId="348C364F" w14:textId="77777777" w:rsidTr="001948EB">
        <w:trPr>
          <w:trHeight w:val="300"/>
        </w:trPr>
        <w:tc>
          <w:tcPr>
            <w:tcW w:w="625" w:type="dxa"/>
          </w:tcPr>
          <w:p w14:paraId="2F3A4389" w14:textId="7CB3E783"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S44</w:t>
            </w:r>
          </w:p>
        </w:tc>
        <w:tc>
          <w:tcPr>
            <w:tcW w:w="4995" w:type="dxa"/>
          </w:tcPr>
          <w:p w14:paraId="07CFA88A" w14:textId="1A09ED6E" w:rsidR="6FD4B3C3" w:rsidRDefault="6FD4B3C3"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The Contractor must evaluate systems and business processes in collaboration with the State for criticality and necessity to determine appropriate return to operations time frames during development of both the initial and ongoing </w:t>
            </w:r>
            <w:r w:rsidRPr="06F0EEE2">
              <w:rPr>
                <w:rFonts w:ascii="Times New Roman" w:eastAsia="Arial,Times New Roman" w:hAnsi="Times New Roman" w:cs="Times New Roman"/>
                <w:sz w:val="20"/>
                <w:szCs w:val="20"/>
              </w:rPr>
              <w:lastRenderedPageBreak/>
              <w:t>Business Continuity (BC)/Disaster Recovery (DR) and Cyber Incident Response (CIR) Plans</w:t>
            </w:r>
          </w:p>
        </w:tc>
        <w:tc>
          <w:tcPr>
            <w:tcW w:w="945" w:type="dxa"/>
          </w:tcPr>
          <w:p w14:paraId="08FEE5AB" w14:textId="369FB5C9" w:rsidR="06F0EEE2" w:rsidRDefault="06F0EEE2" w:rsidP="06F0EEE2">
            <w:pPr>
              <w:rPr>
                <w:rFonts w:ascii="Times New Roman" w:eastAsia="Times New Roman" w:hAnsi="Times New Roman" w:cs="Times New Roman"/>
                <w:sz w:val="20"/>
                <w:szCs w:val="20"/>
              </w:rPr>
            </w:pPr>
          </w:p>
        </w:tc>
        <w:tc>
          <w:tcPr>
            <w:tcW w:w="2430" w:type="dxa"/>
          </w:tcPr>
          <w:p w14:paraId="530471BE" w14:textId="4ACF7347" w:rsidR="06F0EEE2" w:rsidRDefault="06F0EEE2" w:rsidP="06F0EEE2">
            <w:pPr>
              <w:rPr>
                <w:rFonts w:ascii="Times New Roman" w:eastAsia="Times New Roman" w:hAnsi="Times New Roman" w:cs="Times New Roman"/>
                <w:sz w:val="20"/>
                <w:szCs w:val="20"/>
              </w:rPr>
            </w:pPr>
          </w:p>
        </w:tc>
        <w:tc>
          <w:tcPr>
            <w:tcW w:w="3870" w:type="dxa"/>
          </w:tcPr>
          <w:p w14:paraId="1E5E8241" w14:textId="406F7E54" w:rsidR="06F0EEE2" w:rsidRDefault="06F0EEE2" w:rsidP="06F0EEE2">
            <w:pPr>
              <w:rPr>
                <w:rFonts w:ascii="Times New Roman" w:eastAsia="Times New Roman" w:hAnsi="Times New Roman" w:cs="Times New Roman"/>
                <w:sz w:val="20"/>
                <w:szCs w:val="20"/>
              </w:rPr>
            </w:pPr>
          </w:p>
        </w:tc>
      </w:tr>
      <w:tr w:rsidR="06F0EEE2" w14:paraId="09595D8D" w14:textId="77777777" w:rsidTr="001948EB">
        <w:trPr>
          <w:trHeight w:val="300"/>
        </w:trPr>
        <w:tc>
          <w:tcPr>
            <w:tcW w:w="625" w:type="dxa"/>
          </w:tcPr>
          <w:p w14:paraId="388F04EE" w14:textId="69A469C9"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S45</w:t>
            </w:r>
          </w:p>
        </w:tc>
        <w:tc>
          <w:tcPr>
            <w:tcW w:w="4995" w:type="dxa"/>
          </w:tcPr>
          <w:p w14:paraId="71F83750" w14:textId="25583C3C" w:rsidR="3D91A5FA" w:rsidRDefault="3D91A5FA"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In coordination with the State, the Contractor must provide training to Contractor staff and State identified Stakeholders on the execution of the Business Continuity (BC)/Disaster Recovery (DR) and Cyber Incident Response (CIR) Plans a minimum of 20 business days prior to implementation of The Contractor’s module components, with the implementation of major changes, and annually thereafter or more frequently as directed by the State.</w:t>
            </w:r>
          </w:p>
        </w:tc>
        <w:tc>
          <w:tcPr>
            <w:tcW w:w="945" w:type="dxa"/>
          </w:tcPr>
          <w:p w14:paraId="32366BC0" w14:textId="20783EF3" w:rsidR="06F0EEE2" w:rsidRDefault="06F0EEE2" w:rsidP="06F0EEE2">
            <w:pPr>
              <w:rPr>
                <w:rFonts w:ascii="Times New Roman" w:eastAsia="Times New Roman" w:hAnsi="Times New Roman" w:cs="Times New Roman"/>
                <w:sz w:val="20"/>
                <w:szCs w:val="20"/>
              </w:rPr>
            </w:pPr>
          </w:p>
        </w:tc>
        <w:tc>
          <w:tcPr>
            <w:tcW w:w="2430" w:type="dxa"/>
          </w:tcPr>
          <w:p w14:paraId="3D7BA59D" w14:textId="5335687A" w:rsidR="06F0EEE2" w:rsidRDefault="06F0EEE2" w:rsidP="06F0EEE2">
            <w:pPr>
              <w:rPr>
                <w:rFonts w:ascii="Times New Roman" w:eastAsia="Times New Roman" w:hAnsi="Times New Roman" w:cs="Times New Roman"/>
                <w:sz w:val="20"/>
                <w:szCs w:val="20"/>
              </w:rPr>
            </w:pPr>
          </w:p>
        </w:tc>
        <w:tc>
          <w:tcPr>
            <w:tcW w:w="3870" w:type="dxa"/>
          </w:tcPr>
          <w:p w14:paraId="20BE7DB8" w14:textId="1B593629" w:rsidR="06F0EEE2" w:rsidRDefault="06F0EEE2" w:rsidP="06F0EEE2">
            <w:pPr>
              <w:rPr>
                <w:rFonts w:ascii="Times New Roman" w:eastAsia="Times New Roman" w:hAnsi="Times New Roman" w:cs="Times New Roman"/>
                <w:sz w:val="20"/>
                <w:szCs w:val="20"/>
              </w:rPr>
            </w:pPr>
          </w:p>
        </w:tc>
      </w:tr>
      <w:tr w:rsidR="06F0EEE2" w14:paraId="3DB5A32A" w14:textId="77777777" w:rsidTr="001948EB">
        <w:trPr>
          <w:trHeight w:val="300"/>
        </w:trPr>
        <w:tc>
          <w:tcPr>
            <w:tcW w:w="625" w:type="dxa"/>
          </w:tcPr>
          <w:p w14:paraId="1BA5AC92" w14:textId="5D1D774C"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S46</w:t>
            </w:r>
          </w:p>
        </w:tc>
        <w:tc>
          <w:tcPr>
            <w:tcW w:w="4995" w:type="dxa"/>
          </w:tcPr>
          <w:p w14:paraId="0B130134" w14:textId="10380A89" w:rsidR="6320A327" w:rsidRDefault="6320A327"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Contractor must review any new applicable Contractor provided business processes, including systems and operations under the scope of Subcontractors, for impact on mission critical functionality and update Business Continuity (BC)/Disaster Recovery (DR) and Cyber Incident Response (CIR) Plans prior to new business process implementation that are essential for Vermont to maintain mission critical functionality and key personnel to be contacted at the time of an event.</w:t>
            </w:r>
          </w:p>
        </w:tc>
        <w:tc>
          <w:tcPr>
            <w:tcW w:w="945" w:type="dxa"/>
          </w:tcPr>
          <w:p w14:paraId="40430145" w14:textId="37C5FB82" w:rsidR="06F0EEE2" w:rsidRDefault="06F0EEE2" w:rsidP="06F0EEE2">
            <w:pPr>
              <w:rPr>
                <w:rFonts w:ascii="Times New Roman" w:eastAsia="Times New Roman" w:hAnsi="Times New Roman" w:cs="Times New Roman"/>
                <w:sz w:val="20"/>
                <w:szCs w:val="20"/>
              </w:rPr>
            </w:pPr>
          </w:p>
        </w:tc>
        <w:tc>
          <w:tcPr>
            <w:tcW w:w="2430" w:type="dxa"/>
          </w:tcPr>
          <w:p w14:paraId="23A27D23" w14:textId="739DDFAA" w:rsidR="06F0EEE2" w:rsidRDefault="06F0EEE2" w:rsidP="06F0EEE2">
            <w:pPr>
              <w:rPr>
                <w:rFonts w:ascii="Times New Roman" w:eastAsia="Times New Roman" w:hAnsi="Times New Roman" w:cs="Times New Roman"/>
                <w:sz w:val="20"/>
                <w:szCs w:val="20"/>
              </w:rPr>
            </w:pPr>
          </w:p>
        </w:tc>
        <w:tc>
          <w:tcPr>
            <w:tcW w:w="3870" w:type="dxa"/>
          </w:tcPr>
          <w:p w14:paraId="38A9C6BE" w14:textId="1643E876" w:rsidR="06F0EEE2" w:rsidRDefault="06F0EEE2" w:rsidP="06F0EEE2">
            <w:pPr>
              <w:rPr>
                <w:rFonts w:ascii="Times New Roman" w:eastAsia="Times New Roman" w:hAnsi="Times New Roman" w:cs="Times New Roman"/>
                <w:sz w:val="20"/>
                <w:szCs w:val="20"/>
              </w:rPr>
            </w:pPr>
          </w:p>
        </w:tc>
      </w:tr>
      <w:tr w:rsidR="06F0EEE2" w14:paraId="0A274D06" w14:textId="77777777" w:rsidTr="001948EB">
        <w:trPr>
          <w:trHeight w:val="300"/>
        </w:trPr>
        <w:tc>
          <w:tcPr>
            <w:tcW w:w="625" w:type="dxa"/>
          </w:tcPr>
          <w:p w14:paraId="7468F111" w14:textId="1884821B"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S47</w:t>
            </w:r>
          </w:p>
        </w:tc>
        <w:tc>
          <w:tcPr>
            <w:tcW w:w="4995" w:type="dxa"/>
          </w:tcPr>
          <w:p w14:paraId="25888CDA" w14:textId="07D7A1E0" w:rsidR="6684BC3C" w:rsidRDefault="6684BC3C"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Contractor must update key personnel contact information as it relates to the Business Continuity (BC)/Disaster Recovery (DR) and Cyber Incident Response (CIR) Plans immediately upon change.</w:t>
            </w:r>
          </w:p>
        </w:tc>
        <w:tc>
          <w:tcPr>
            <w:tcW w:w="945" w:type="dxa"/>
          </w:tcPr>
          <w:p w14:paraId="764563ED" w14:textId="158A30C1" w:rsidR="06F0EEE2" w:rsidRDefault="06F0EEE2" w:rsidP="06F0EEE2">
            <w:pPr>
              <w:rPr>
                <w:rFonts w:ascii="Times New Roman" w:eastAsia="Times New Roman" w:hAnsi="Times New Roman" w:cs="Times New Roman"/>
                <w:sz w:val="20"/>
                <w:szCs w:val="20"/>
              </w:rPr>
            </w:pPr>
          </w:p>
        </w:tc>
        <w:tc>
          <w:tcPr>
            <w:tcW w:w="2430" w:type="dxa"/>
          </w:tcPr>
          <w:p w14:paraId="63A10D3A" w14:textId="182ACF22" w:rsidR="06F0EEE2" w:rsidRDefault="06F0EEE2" w:rsidP="06F0EEE2">
            <w:pPr>
              <w:rPr>
                <w:rFonts w:ascii="Times New Roman" w:eastAsia="Times New Roman" w:hAnsi="Times New Roman" w:cs="Times New Roman"/>
                <w:sz w:val="20"/>
                <w:szCs w:val="20"/>
              </w:rPr>
            </w:pPr>
          </w:p>
        </w:tc>
        <w:tc>
          <w:tcPr>
            <w:tcW w:w="3870" w:type="dxa"/>
          </w:tcPr>
          <w:p w14:paraId="5BBAAB97" w14:textId="05DF74AD" w:rsidR="06F0EEE2" w:rsidRDefault="06F0EEE2" w:rsidP="06F0EEE2">
            <w:pPr>
              <w:rPr>
                <w:rFonts w:ascii="Times New Roman" w:eastAsia="Times New Roman" w:hAnsi="Times New Roman" w:cs="Times New Roman"/>
                <w:sz w:val="20"/>
                <w:szCs w:val="20"/>
              </w:rPr>
            </w:pPr>
          </w:p>
        </w:tc>
      </w:tr>
      <w:tr w:rsidR="06F0EEE2" w14:paraId="021ABAE5" w14:textId="77777777" w:rsidTr="001948EB">
        <w:trPr>
          <w:trHeight w:val="300"/>
        </w:trPr>
        <w:tc>
          <w:tcPr>
            <w:tcW w:w="625" w:type="dxa"/>
          </w:tcPr>
          <w:p w14:paraId="74C289D1" w14:textId="3A0B821B"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S48</w:t>
            </w:r>
          </w:p>
        </w:tc>
        <w:tc>
          <w:tcPr>
            <w:tcW w:w="4995" w:type="dxa"/>
          </w:tcPr>
          <w:p w14:paraId="6105C0EF" w14:textId="16288DC0" w:rsidR="172F0496" w:rsidRDefault="172F0496"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Contractor must ensure the Business Continuity (BC)/Disaster Recovery (DR) and Cyber Incident Response (CIR) Plans:</w:t>
            </w:r>
          </w:p>
          <w:p w14:paraId="7A318D1D" w14:textId="18010A23" w:rsidR="172F0496" w:rsidRDefault="172F0496" w:rsidP="06F0EEE2">
            <w:r w:rsidRPr="06F0EEE2">
              <w:rPr>
                <w:rFonts w:ascii="Times New Roman" w:eastAsia="Arial,Times New Roman" w:hAnsi="Times New Roman" w:cs="Times New Roman"/>
                <w:sz w:val="20"/>
                <w:szCs w:val="20"/>
              </w:rPr>
              <w:t>a) provide a framework for reconstructing vital operations to ensure the safety of employees</w:t>
            </w:r>
          </w:p>
          <w:p w14:paraId="4A663B93" w14:textId="6341E809" w:rsidR="172F0496" w:rsidRDefault="172F0496" w:rsidP="06F0EEE2">
            <w:r w:rsidRPr="06F0EEE2">
              <w:rPr>
                <w:rFonts w:ascii="Times New Roman" w:eastAsia="Arial,Times New Roman" w:hAnsi="Times New Roman" w:cs="Times New Roman"/>
                <w:sz w:val="20"/>
                <w:szCs w:val="20"/>
              </w:rPr>
              <w:t>b) provide for the resumption of time sensitive operations and services in the event of an emergency</w:t>
            </w:r>
          </w:p>
          <w:p w14:paraId="3A065D34" w14:textId="72D3EA2E" w:rsidR="172F0496" w:rsidRDefault="172F0496" w:rsidP="06F0EEE2">
            <w:r w:rsidRPr="06F0EEE2">
              <w:rPr>
                <w:rFonts w:ascii="Times New Roman" w:eastAsia="Arial,Times New Roman" w:hAnsi="Times New Roman" w:cs="Times New Roman"/>
                <w:sz w:val="20"/>
                <w:szCs w:val="20"/>
              </w:rPr>
              <w:t>c) provide for initial and ongoing notification procedures</w:t>
            </w:r>
          </w:p>
          <w:p w14:paraId="55D69ED9" w14:textId="1442457A" w:rsidR="172F0496" w:rsidRDefault="172F0496" w:rsidP="06F0EEE2">
            <w:r w:rsidRPr="06F0EEE2">
              <w:rPr>
                <w:rFonts w:ascii="Times New Roman" w:eastAsia="Arial,Times New Roman" w:hAnsi="Times New Roman" w:cs="Times New Roman"/>
                <w:sz w:val="20"/>
                <w:szCs w:val="20"/>
              </w:rPr>
              <w:t>d) comply with the current version of NIST 800-61</w:t>
            </w:r>
          </w:p>
        </w:tc>
        <w:tc>
          <w:tcPr>
            <w:tcW w:w="945" w:type="dxa"/>
          </w:tcPr>
          <w:p w14:paraId="56CD38CD" w14:textId="08B230D9" w:rsidR="06F0EEE2" w:rsidRDefault="06F0EEE2" w:rsidP="06F0EEE2">
            <w:pPr>
              <w:rPr>
                <w:rFonts w:ascii="Times New Roman" w:eastAsia="Times New Roman" w:hAnsi="Times New Roman" w:cs="Times New Roman"/>
                <w:sz w:val="20"/>
                <w:szCs w:val="20"/>
              </w:rPr>
            </w:pPr>
          </w:p>
        </w:tc>
        <w:tc>
          <w:tcPr>
            <w:tcW w:w="2430" w:type="dxa"/>
          </w:tcPr>
          <w:p w14:paraId="1A83D015" w14:textId="18ECE734" w:rsidR="06F0EEE2" w:rsidRDefault="06F0EEE2" w:rsidP="06F0EEE2">
            <w:pPr>
              <w:rPr>
                <w:rFonts w:ascii="Times New Roman" w:eastAsia="Times New Roman" w:hAnsi="Times New Roman" w:cs="Times New Roman"/>
                <w:sz w:val="20"/>
                <w:szCs w:val="20"/>
              </w:rPr>
            </w:pPr>
          </w:p>
        </w:tc>
        <w:tc>
          <w:tcPr>
            <w:tcW w:w="3870" w:type="dxa"/>
          </w:tcPr>
          <w:p w14:paraId="02155076" w14:textId="678B898B" w:rsidR="06F0EEE2" w:rsidRDefault="06F0EEE2" w:rsidP="06F0EEE2">
            <w:pPr>
              <w:rPr>
                <w:rFonts w:ascii="Times New Roman" w:eastAsia="Times New Roman" w:hAnsi="Times New Roman" w:cs="Times New Roman"/>
                <w:sz w:val="20"/>
                <w:szCs w:val="20"/>
              </w:rPr>
            </w:pPr>
          </w:p>
        </w:tc>
      </w:tr>
      <w:tr w:rsidR="06F0EEE2" w14:paraId="702E09EA" w14:textId="77777777" w:rsidTr="001948EB">
        <w:trPr>
          <w:trHeight w:val="300"/>
        </w:trPr>
        <w:tc>
          <w:tcPr>
            <w:tcW w:w="625" w:type="dxa"/>
          </w:tcPr>
          <w:p w14:paraId="0F00601F" w14:textId="41784195"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S49</w:t>
            </w:r>
          </w:p>
        </w:tc>
        <w:tc>
          <w:tcPr>
            <w:tcW w:w="4995" w:type="dxa"/>
          </w:tcPr>
          <w:p w14:paraId="64648024" w14:textId="23556759" w:rsidR="50DB7C84" w:rsidRDefault="50DB7C84"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The Contractor must ensure the Business Continuity (BC)/Disaster Recovery (DR) and Cyber Incident Response (CIR) Plans operational and system functions, including systems and operations under the scope of </w:t>
            </w:r>
            <w:r w:rsidRPr="06F0EEE2">
              <w:rPr>
                <w:rFonts w:ascii="Times New Roman" w:eastAsia="Arial,Times New Roman" w:hAnsi="Times New Roman" w:cs="Times New Roman"/>
                <w:sz w:val="20"/>
                <w:szCs w:val="20"/>
              </w:rPr>
              <w:lastRenderedPageBreak/>
              <w:t>Subcontractors, must adhere to NIST. These functions may not and cannot be performed and/or stored outside of the United States.</w:t>
            </w:r>
          </w:p>
        </w:tc>
        <w:tc>
          <w:tcPr>
            <w:tcW w:w="945" w:type="dxa"/>
          </w:tcPr>
          <w:p w14:paraId="478972CD" w14:textId="68F2151D" w:rsidR="06F0EEE2" w:rsidRDefault="06F0EEE2" w:rsidP="06F0EEE2">
            <w:pPr>
              <w:rPr>
                <w:rFonts w:ascii="Times New Roman" w:eastAsia="Times New Roman" w:hAnsi="Times New Roman" w:cs="Times New Roman"/>
                <w:sz w:val="20"/>
                <w:szCs w:val="20"/>
              </w:rPr>
            </w:pPr>
          </w:p>
        </w:tc>
        <w:tc>
          <w:tcPr>
            <w:tcW w:w="2430" w:type="dxa"/>
          </w:tcPr>
          <w:p w14:paraId="255CC5D6" w14:textId="122C4421" w:rsidR="06F0EEE2" w:rsidRDefault="06F0EEE2" w:rsidP="06F0EEE2">
            <w:pPr>
              <w:rPr>
                <w:rFonts w:ascii="Times New Roman" w:eastAsia="Times New Roman" w:hAnsi="Times New Roman" w:cs="Times New Roman"/>
                <w:sz w:val="20"/>
                <w:szCs w:val="20"/>
              </w:rPr>
            </w:pPr>
          </w:p>
        </w:tc>
        <w:tc>
          <w:tcPr>
            <w:tcW w:w="3870" w:type="dxa"/>
          </w:tcPr>
          <w:p w14:paraId="25C4EF78" w14:textId="268DEA12" w:rsidR="06F0EEE2" w:rsidRDefault="06F0EEE2" w:rsidP="06F0EEE2">
            <w:pPr>
              <w:rPr>
                <w:rFonts w:ascii="Times New Roman" w:eastAsia="Times New Roman" w:hAnsi="Times New Roman" w:cs="Times New Roman"/>
                <w:sz w:val="20"/>
                <w:szCs w:val="20"/>
              </w:rPr>
            </w:pPr>
          </w:p>
        </w:tc>
      </w:tr>
      <w:tr w:rsidR="06F0EEE2" w14:paraId="1750D7CA" w14:textId="77777777" w:rsidTr="001948EB">
        <w:trPr>
          <w:trHeight w:val="300"/>
        </w:trPr>
        <w:tc>
          <w:tcPr>
            <w:tcW w:w="625" w:type="dxa"/>
          </w:tcPr>
          <w:p w14:paraId="3EBBB391" w14:textId="607C62AE" w:rsidR="5ADF3A90" w:rsidRDefault="5ADF3A90"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S50</w:t>
            </w:r>
          </w:p>
        </w:tc>
        <w:tc>
          <w:tcPr>
            <w:tcW w:w="4995" w:type="dxa"/>
          </w:tcPr>
          <w:p w14:paraId="74CA2EFC" w14:textId="62D73122" w:rsidR="0600CDEE" w:rsidRDefault="0600CDEE"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The Contractor must provide an </w:t>
            </w:r>
            <w:proofErr w:type="gramStart"/>
            <w:r w:rsidRPr="06F0EEE2">
              <w:rPr>
                <w:rFonts w:ascii="Times New Roman" w:eastAsia="Arial,Times New Roman" w:hAnsi="Times New Roman" w:cs="Times New Roman"/>
                <w:sz w:val="20"/>
                <w:szCs w:val="20"/>
              </w:rPr>
              <w:t>up to date</w:t>
            </w:r>
            <w:proofErr w:type="gramEnd"/>
            <w:r w:rsidRPr="06F0EEE2">
              <w:rPr>
                <w:rFonts w:ascii="Times New Roman" w:eastAsia="Arial,Times New Roman" w:hAnsi="Times New Roman" w:cs="Times New Roman"/>
                <w:sz w:val="20"/>
                <w:szCs w:val="20"/>
              </w:rPr>
              <w:t xml:space="preserve"> copy of the Business Continuity (BC)/Disaster Recovery (DR) and Cyber Incident Response (CIR) Plans in a secure, highly accessible, centralized online location and at an offsite location approved by the State.</w:t>
            </w:r>
          </w:p>
        </w:tc>
        <w:tc>
          <w:tcPr>
            <w:tcW w:w="945" w:type="dxa"/>
          </w:tcPr>
          <w:p w14:paraId="7D587A89" w14:textId="229BA3E7" w:rsidR="06F0EEE2" w:rsidRDefault="06F0EEE2" w:rsidP="06F0EEE2">
            <w:pPr>
              <w:rPr>
                <w:rFonts w:ascii="Times New Roman" w:eastAsia="Times New Roman" w:hAnsi="Times New Roman" w:cs="Times New Roman"/>
                <w:sz w:val="20"/>
                <w:szCs w:val="20"/>
              </w:rPr>
            </w:pPr>
          </w:p>
        </w:tc>
        <w:tc>
          <w:tcPr>
            <w:tcW w:w="2430" w:type="dxa"/>
          </w:tcPr>
          <w:p w14:paraId="441F52E1" w14:textId="5A2C6A11" w:rsidR="06F0EEE2" w:rsidRDefault="06F0EEE2" w:rsidP="06F0EEE2">
            <w:pPr>
              <w:rPr>
                <w:rFonts w:ascii="Times New Roman" w:eastAsia="Times New Roman" w:hAnsi="Times New Roman" w:cs="Times New Roman"/>
                <w:sz w:val="20"/>
                <w:szCs w:val="20"/>
              </w:rPr>
            </w:pPr>
          </w:p>
        </w:tc>
        <w:tc>
          <w:tcPr>
            <w:tcW w:w="3870" w:type="dxa"/>
          </w:tcPr>
          <w:p w14:paraId="42AC5E8F" w14:textId="55707392" w:rsidR="06F0EEE2" w:rsidRDefault="06F0EEE2" w:rsidP="06F0EEE2">
            <w:pPr>
              <w:rPr>
                <w:rFonts w:ascii="Times New Roman" w:eastAsia="Times New Roman" w:hAnsi="Times New Roman" w:cs="Times New Roman"/>
                <w:sz w:val="20"/>
                <w:szCs w:val="20"/>
              </w:rPr>
            </w:pPr>
          </w:p>
        </w:tc>
      </w:tr>
      <w:tr w:rsidR="06F0EEE2" w14:paraId="1BDD5469" w14:textId="77777777" w:rsidTr="001948EB">
        <w:trPr>
          <w:trHeight w:val="300"/>
        </w:trPr>
        <w:tc>
          <w:tcPr>
            <w:tcW w:w="625" w:type="dxa"/>
          </w:tcPr>
          <w:p w14:paraId="76571991" w14:textId="45B7592E"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S51</w:t>
            </w:r>
          </w:p>
        </w:tc>
        <w:tc>
          <w:tcPr>
            <w:tcW w:w="4995" w:type="dxa"/>
          </w:tcPr>
          <w:p w14:paraId="1CF17878" w14:textId="4C6C5905"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Contractor must implement a State-approved alert process to handle system related issues, including notifying State identified contacts in accordance with the Business Continuity (BC)/Disaster Recovery (DR) and Cyber Incident Response (CIR) Plans.</w:t>
            </w:r>
          </w:p>
        </w:tc>
        <w:tc>
          <w:tcPr>
            <w:tcW w:w="945" w:type="dxa"/>
          </w:tcPr>
          <w:p w14:paraId="5487491E" w14:textId="22C8E5B9" w:rsidR="06F0EEE2" w:rsidRDefault="06F0EEE2" w:rsidP="06F0EEE2">
            <w:pPr>
              <w:rPr>
                <w:rFonts w:ascii="Times New Roman" w:eastAsia="Times New Roman" w:hAnsi="Times New Roman" w:cs="Times New Roman"/>
                <w:sz w:val="20"/>
                <w:szCs w:val="20"/>
              </w:rPr>
            </w:pPr>
          </w:p>
        </w:tc>
        <w:tc>
          <w:tcPr>
            <w:tcW w:w="2430" w:type="dxa"/>
          </w:tcPr>
          <w:p w14:paraId="23782E81" w14:textId="23043784" w:rsidR="06F0EEE2" w:rsidRDefault="06F0EEE2" w:rsidP="06F0EEE2">
            <w:pPr>
              <w:rPr>
                <w:rFonts w:ascii="Times New Roman" w:eastAsia="Times New Roman" w:hAnsi="Times New Roman" w:cs="Times New Roman"/>
                <w:sz w:val="20"/>
                <w:szCs w:val="20"/>
              </w:rPr>
            </w:pPr>
          </w:p>
        </w:tc>
        <w:tc>
          <w:tcPr>
            <w:tcW w:w="3870" w:type="dxa"/>
          </w:tcPr>
          <w:p w14:paraId="0571F028" w14:textId="786DA791" w:rsidR="06F0EEE2" w:rsidRDefault="06F0EEE2" w:rsidP="06F0EEE2">
            <w:pPr>
              <w:rPr>
                <w:rFonts w:ascii="Times New Roman" w:eastAsia="Times New Roman" w:hAnsi="Times New Roman" w:cs="Times New Roman"/>
                <w:sz w:val="20"/>
                <w:szCs w:val="20"/>
              </w:rPr>
            </w:pPr>
          </w:p>
        </w:tc>
      </w:tr>
      <w:tr w:rsidR="06F0EEE2" w14:paraId="04C5459D" w14:textId="77777777" w:rsidTr="001948EB">
        <w:trPr>
          <w:trHeight w:val="300"/>
        </w:trPr>
        <w:tc>
          <w:tcPr>
            <w:tcW w:w="625" w:type="dxa"/>
          </w:tcPr>
          <w:p w14:paraId="2E8385E5" w14:textId="2C095848"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S52</w:t>
            </w:r>
          </w:p>
        </w:tc>
        <w:tc>
          <w:tcPr>
            <w:tcW w:w="4995" w:type="dxa"/>
          </w:tcPr>
          <w:p w14:paraId="3FE7572B" w14:textId="32D84617"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Contractor must provide for backup capabilities at a geographically separate remote site(s) from The Contractor's primary site(s) in accordance with the standards set forth in the Business Continuity (BC)/Disaster Recovery (DR) and Cyber Incident Response (CIR) Plans. System and data back-up and recovery points must be mutually agreed upon between the Contractor and the State.</w:t>
            </w:r>
          </w:p>
        </w:tc>
        <w:tc>
          <w:tcPr>
            <w:tcW w:w="945" w:type="dxa"/>
          </w:tcPr>
          <w:p w14:paraId="0B35B3BE" w14:textId="306D9027" w:rsidR="06F0EEE2" w:rsidRDefault="06F0EEE2" w:rsidP="06F0EEE2">
            <w:pPr>
              <w:rPr>
                <w:rFonts w:ascii="Times New Roman" w:eastAsia="Times New Roman" w:hAnsi="Times New Roman" w:cs="Times New Roman"/>
                <w:sz w:val="20"/>
                <w:szCs w:val="20"/>
              </w:rPr>
            </w:pPr>
          </w:p>
        </w:tc>
        <w:tc>
          <w:tcPr>
            <w:tcW w:w="2430" w:type="dxa"/>
          </w:tcPr>
          <w:p w14:paraId="2CF80DCA" w14:textId="196EDC9C" w:rsidR="06F0EEE2" w:rsidRDefault="06F0EEE2" w:rsidP="06F0EEE2">
            <w:pPr>
              <w:rPr>
                <w:rFonts w:ascii="Times New Roman" w:eastAsia="Times New Roman" w:hAnsi="Times New Roman" w:cs="Times New Roman"/>
                <w:sz w:val="20"/>
                <w:szCs w:val="20"/>
              </w:rPr>
            </w:pPr>
          </w:p>
        </w:tc>
        <w:tc>
          <w:tcPr>
            <w:tcW w:w="3870" w:type="dxa"/>
          </w:tcPr>
          <w:p w14:paraId="355A7E14" w14:textId="1CD1C619" w:rsidR="06F0EEE2" w:rsidRDefault="06F0EEE2" w:rsidP="06F0EEE2">
            <w:pPr>
              <w:rPr>
                <w:rFonts w:ascii="Times New Roman" w:eastAsia="Times New Roman" w:hAnsi="Times New Roman" w:cs="Times New Roman"/>
                <w:sz w:val="20"/>
                <w:szCs w:val="20"/>
              </w:rPr>
            </w:pPr>
          </w:p>
        </w:tc>
      </w:tr>
      <w:tr w:rsidR="06F0EEE2" w14:paraId="1D7F2A68" w14:textId="77777777" w:rsidTr="001948EB">
        <w:trPr>
          <w:trHeight w:val="300"/>
        </w:trPr>
        <w:tc>
          <w:tcPr>
            <w:tcW w:w="625" w:type="dxa"/>
          </w:tcPr>
          <w:p w14:paraId="188B6E88" w14:textId="01555360"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S53</w:t>
            </w:r>
          </w:p>
        </w:tc>
        <w:tc>
          <w:tcPr>
            <w:tcW w:w="4995" w:type="dxa"/>
          </w:tcPr>
          <w:p w14:paraId="58C3C2D2" w14:textId="6E4C870E"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Contractor must provide a back‑up and recovery/failover system(s) in compliance with State and Federal rules and regulations to ensure full back‑up.</w:t>
            </w:r>
          </w:p>
        </w:tc>
        <w:tc>
          <w:tcPr>
            <w:tcW w:w="945" w:type="dxa"/>
          </w:tcPr>
          <w:p w14:paraId="5CA00D6E" w14:textId="30925BA5" w:rsidR="06F0EEE2" w:rsidRDefault="06F0EEE2" w:rsidP="06F0EEE2">
            <w:pPr>
              <w:rPr>
                <w:rFonts w:ascii="Times New Roman" w:eastAsia="Times New Roman" w:hAnsi="Times New Roman" w:cs="Times New Roman"/>
                <w:sz w:val="20"/>
                <w:szCs w:val="20"/>
              </w:rPr>
            </w:pPr>
          </w:p>
        </w:tc>
        <w:tc>
          <w:tcPr>
            <w:tcW w:w="2430" w:type="dxa"/>
          </w:tcPr>
          <w:p w14:paraId="10FBA119" w14:textId="3EA21605" w:rsidR="06F0EEE2" w:rsidRDefault="06F0EEE2" w:rsidP="06F0EEE2">
            <w:pPr>
              <w:rPr>
                <w:rFonts w:ascii="Times New Roman" w:eastAsia="Times New Roman" w:hAnsi="Times New Roman" w:cs="Times New Roman"/>
                <w:sz w:val="20"/>
                <w:szCs w:val="20"/>
              </w:rPr>
            </w:pPr>
          </w:p>
        </w:tc>
        <w:tc>
          <w:tcPr>
            <w:tcW w:w="3870" w:type="dxa"/>
          </w:tcPr>
          <w:p w14:paraId="71EFDB61" w14:textId="3C5B4364" w:rsidR="06F0EEE2" w:rsidRDefault="06F0EEE2" w:rsidP="06F0EEE2">
            <w:pPr>
              <w:rPr>
                <w:rFonts w:ascii="Times New Roman" w:eastAsia="Times New Roman" w:hAnsi="Times New Roman" w:cs="Times New Roman"/>
                <w:sz w:val="20"/>
                <w:szCs w:val="20"/>
              </w:rPr>
            </w:pPr>
          </w:p>
        </w:tc>
      </w:tr>
      <w:tr w:rsidR="06F0EEE2" w14:paraId="62B7C8AC" w14:textId="77777777" w:rsidTr="001948EB">
        <w:trPr>
          <w:trHeight w:val="300"/>
        </w:trPr>
        <w:tc>
          <w:tcPr>
            <w:tcW w:w="625" w:type="dxa"/>
          </w:tcPr>
          <w:p w14:paraId="71866FBE" w14:textId="2370C988"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S54</w:t>
            </w:r>
          </w:p>
        </w:tc>
        <w:tc>
          <w:tcPr>
            <w:tcW w:w="4995" w:type="dxa"/>
          </w:tcPr>
          <w:p w14:paraId="1348BFD2" w14:textId="70A11EB4"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The Contractor must support an enterprise wide, evolving approach to disaster recovery and continuity of operations needs as the Vermont Medicaid Enterprise transforms. The solution must allow for various types of backups (as designated and approved by the State), in accordance with the approved Business Continuity (BC)/Disaster Recovery (DR) Plan and the criticality and necessity of systems, to eliminate data loss and minimize disruptions to Stakeholders.</w:t>
            </w:r>
          </w:p>
        </w:tc>
        <w:tc>
          <w:tcPr>
            <w:tcW w:w="945" w:type="dxa"/>
          </w:tcPr>
          <w:p w14:paraId="50B33F7F" w14:textId="35B7AA74" w:rsidR="06F0EEE2" w:rsidRDefault="06F0EEE2" w:rsidP="06F0EEE2">
            <w:pPr>
              <w:rPr>
                <w:rFonts w:ascii="Times New Roman" w:eastAsia="Times New Roman" w:hAnsi="Times New Roman" w:cs="Times New Roman"/>
                <w:sz w:val="20"/>
                <w:szCs w:val="20"/>
              </w:rPr>
            </w:pPr>
          </w:p>
        </w:tc>
        <w:tc>
          <w:tcPr>
            <w:tcW w:w="2430" w:type="dxa"/>
          </w:tcPr>
          <w:p w14:paraId="1D99BA3F" w14:textId="09E29047" w:rsidR="06F0EEE2" w:rsidRDefault="06F0EEE2" w:rsidP="06F0EEE2">
            <w:pPr>
              <w:rPr>
                <w:rFonts w:ascii="Times New Roman" w:eastAsia="Times New Roman" w:hAnsi="Times New Roman" w:cs="Times New Roman"/>
                <w:sz w:val="20"/>
                <w:szCs w:val="20"/>
              </w:rPr>
            </w:pPr>
          </w:p>
        </w:tc>
        <w:tc>
          <w:tcPr>
            <w:tcW w:w="3870" w:type="dxa"/>
          </w:tcPr>
          <w:p w14:paraId="7DF02078" w14:textId="547ED7CD" w:rsidR="06F0EEE2" w:rsidRDefault="06F0EEE2" w:rsidP="06F0EEE2">
            <w:pPr>
              <w:rPr>
                <w:rFonts w:ascii="Times New Roman" w:eastAsia="Times New Roman" w:hAnsi="Times New Roman" w:cs="Times New Roman"/>
                <w:sz w:val="20"/>
                <w:szCs w:val="20"/>
              </w:rPr>
            </w:pPr>
          </w:p>
        </w:tc>
      </w:tr>
      <w:tr w:rsidR="06F0EEE2" w14:paraId="5005D9B1" w14:textId="77777777" w:rsidTr="001948EB">
        <w:trPr>
          <w:trHeight w:val="300"/>
        </w:trPr>
        <w:tc>
          <w:tcPr>
            <w:tcW w:w="625" w:type="dxa"/>
          </w:tcPr>
          <w:p w14:paraId="71ACF8E6" w14:textId="5489C431"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S55</w:t>
            </w:r>
          </w:p>
        </w:tc>
        <w:tc>
          <w:tcPr>
            <w:tcW w:w="4995" w:type="dxa"/>
          </w:tcPr>
          <w:p w14:paraId="00F4AD69" w14:textId="3AD88F2E"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The Contractor must ensure that personnel who are responsible for systems recovery and cyber incident response are trained in accordance with NIST Publication 800-53 current </w:t>
            </w:r>
            <w:proofErr w:type="gramStart"/>
            <w:r w:rsidRPr="06F0EEE2">
              <w:rPr>
                <w:rFonts w:ascii="Times New Roman" w:eastAsia="Arial,Times New Roman" w:hAnsi="Times New Roman" w:cs="Times New Roman"/>
                <w:sz w:val="20"/>
                <w:szCs w:val="20"/>
              </w:rPr>
              <w:t>revision  and</w:t>
            </w:r>
            <w:proofErr w:type="gramEnd"/>
            <w:r w:rsidRPr="06F0EEE2">
              <w:rPr>
                <w:rFonts w:ascii="Times New Roman" w:eastAsia="Arial,Times New Roman" w:hAnsi="Times New Roman" w:cs="Times New Roman"/>
                <w:sz w:val="20"/>
                <w:szCs w:val="20"/>
              </w:rPr>
              <w:t xml:space="preserve"> tested in their ability to </w:t>
            </w:r>
            <w:r w:rsidRPr="06F0EEE2">
              <w:rPr>
                <w:rFonts w:ascii="Times New Roman" w:eastAsia="Arial,Times New Roman" w:hAnsi="Times New Roman" w:cs="Times New Roman"/>
                <w:sz w:val="20"/>
                <w:szCs w:val="20"/>
              </w:rPr>
              <w:lastRenderedPageBreak/>
              <w:t>execute the contingency and incident response procedures to which they are assigned.</w:t>
            </w:r>
          </w:p>
        </w:tc>
        <w:tc>
          <w:tcPr>
            <w:tcW w:w="945" w:type="dxa"/>
          </w:tcPr>
          <w:p w14:paraId="6B8D3410" w14:textId="4AB681AE" w:rsidR="06F0EEE2" w:rsidRDefault="06F0EEE2" w:rsidP="06F0EEE2">
            <w:pPr>
              <w:rPr>
                <w:rFonts w:ascii="Times New Roman" w:eastAsia="Times New Roman" w:hAnsi="Times New Roman" w:cs="Times New Roman"/>
                <w:sz w:val="20"/>
                <w:szCs w:val="20"/>
              </w:rPr>
            </w:pPr>
          </w:p>
        </w:tc>
        <w:tc>
          <w:tcPr>
            <w:tcW w:w="2430" w:type="dxa"/>
          </w:tcPr>
          <w:p w14:paraId="5970D988" w14:textId="516FCEC0" w:rsidR="06F0EEE2" w:rsidRDefault="06F0EEE2" w:rsidP="06F0EEE2">
            <w:pPr>
              <w:rPr>
                <w:rFonts w:ascii="Times New Roman" w:eastAsia="Times New Roman" w:hAnsi="Times New Roman" w:cs="Times New Roman"/>
                <w:sz w:val="20"/>
                <w:szCs w:val="20"/>
              </w:rPr>
            </w:pPr>
          </w:p>
        </w:tc>
        <w:tc>
          <w:tcPr>
            <w:tcW w:w="3870" w:type="dxa"/>
          </w:tcPr>
          <w:p w14:paraId="305163C1" w14:textId="153E7648" w:rsidR="06F0EEE2" w:rsidRDefault="06F0EEE2" w:rsidP="06F0EEE2">
            <w:pPr>
              <w:rPr>
                <w:rFonts w:ascii="Times New Roman" w:eastAsia="Times New Roman" w:hAnsi="Times New Roman" w:cs="Times New Roman"/>
                <w:sz w:val="20"/>
                <w:szCs w:val="20"/>
              </w:rPr>
            </w:pPr>
          </w:p>
        </w:tc>
      </w:tr>
      <w:tr w:rsidR="06F0EEE2" w14:paraId="22AEB8EB" w14:textId="77777777" w:rsidTr="001948EB">
        <w:trPr>
          <w:trHeight w:val="300"/>
        </w:trPr>
        <w:tc>
          <w:tcPr>
            <w:tcW w:w="625" w:type="dxa"/>
          </w:tcPr>
          <w:p w14:paraId="22DF6166" w14:textId="627A9DE5"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S56</w:t>
            </w:r>
          </w:p>
        </w:tc>
        <w:tc>
          <w:tcPr>
            <w:tcW w:w="4995" w:type="dxa"/>
          </w:tcPr>
          <w:p w14:paraId="70BFD5C8" w14:textId="04A2B98E"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Contractor employees who handle regulated data are required to complete a data privacy awareness training course. The course instructs employees on the definitions of data privacy and personal data, recognizing risks relating to personal data, understanding their responsibilities for data, and reporting any suspected privacy violations. Employees handling data are also required to complete training in corporate ethics. Additionally, employees involved in development of custom code are required to attend secure coding training.</w:t>
            </w:r>
          </w:p>
        </w:tc>
        <w:tc>
          <w:tcPr>
            <w:tcW w:w="945" w:type="dxa"/>
          </w:tcPr>
          <w:p w14:paraId="6B2425F8" w14:textId="7E8D4473" w:rsidR="06F0EEE2" w:rsidRDefault="06F0EEE2" w:rsidP="06F0EEE2">
            <w:pPr>
              <w:rPr>
                <w:rFonts w:ascii="Times New Roman" w:eastAsia="Times New Roman" w:hAnsi="Times New Roman" w:cs="Times New Roman"/>
                <w:sz w:val="20"/>
                <w:szCs w:val="20"/>
              </w:rPr>
            </w:pPr>
          </w:p>
        </w:tc>
        <w:tc>
          <w:tcPr>
            <w:tcW w:w="2430" w:type="dxa"/>
          </w:tcPr>
          <w:p w14:paraId="0E127303" w14:textId="078C75F1" w:rsidR="06F0EEE2" w:rsidRDefault="06F0EEE2" w:rsidP="06F0EEE2">
            <w:pPr>
              <w:rPr>
                <w:rFonts w:ascii="Times New Roman" w:eastAsia="Times New Roman" w:hAnsi="Times New Roman" w:cs="Times New Roman"/>
                <w:sz w:val="20"/>
                <w:szCs w:val="20"/>
              </w:rPr>
            </w:pPr>
          </w:p>
        </w:tc>
        <w:tc>
          <w:tcPr>
            <w:tcW w:w="3870" w:type="dxa"/>
          </w:tcPr>
          <w:p w14:paraId="103A012D" w14:textId="4E6741C9" w:rsidR="06F0EEE2" w:rsidRDefault="06F0EEE2" w:rsidP="06F0EEE2">
            <w:pPr>
              <w:rPr>
                <w:rFonts w:ascii="Times New Roman" w:eastAsia="Times New Roman" w:hAnsi="Times New Roman" w:cs="Times New Roman"/>
                <w:sz w:val="20"/>
                <w:szCs w:val="20"/>
              </w:rPr>
            </w:pPr>
          </w:p>
        </w:tc>
      </w:tr>
      <w:tr w:rsidR="06F0EEE2" w14:paraId="6611B12C" w14:textId="77777777" w:rsidTr="001948EB">
        <w:trPr>
          <w:trHeight w:val="300"/>
        </w:trPr>
        <w:tc>
          <w:tcPr>
            <w:tcW w:w="625" w:type="dxa"/>
          </w:tcPr>
          <w:p w14:paraId="204D4192" w14:textId="310C7BCB"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S57</w:t>
            </w:r>
          </w:p>
        </w:tc>
        <w:tc>
          <w:tcPr>
            <w:tcW w:w="4995" w:type="dxa"/>
          </w:tcPr>
          <w:p w14:paraId="77AA00E7" w14:textId="68B77C93"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Servers will have operating systems hardened by eliminating unnecessary system services, accounts, network services, limited user access rights throughout the environments.</w:t>
            </w:r>
          </w:p>
        </w:tc>
        <w:tc>
          <w:tcPr>
            <w:tcW w:w="945" w:type="dxa"/>
          </w:tcPr>
          <w:p w14:paraId="1AA32A98" w14:textId="3E73A749" w:rsidR="06F0EEE2" w:rsidRDefault="06F0EEE2" w:rsidP="06F0EEE2">
            <w:pPr>
              <w:rPr>
                <w:rFonts w:ascii="Times New Roman" w:eastAsia="Times New Roman" w:hAnsi="Times New Roman" w:cs="Times New Roman"/>
                <w:sz w:val="20"/>
                <w:szCs w:val="20"/>
              </w:rPr>
            </w:pPr>
          </w:p>
        </w:tc>
        <w:tc>
          <w:tcPr>
            <w:tcW w:w="2430" w:type="dxa"/>
          </w:tcPr>
          <w:p w14:paraId="23DD14E9" w14:textId="304B3BF5" w:rsidR="06F0EEE2" w:rsidRDefault="06F0EEE2" w:rsidP="06F0EEE2">
            <w:pPr>
              <w:rPr>
                <w:rFonts w:ascii="Times New Roman" w:eastAsia="Times New Roman" w:hAnsi="Times New Roman" w:cs="Times New Roman"/>
                <w:sz w:val="20"/>
                <w:szCs w:val="20"/>
              </w:rPr>
            </w:pPr>
          </w:p>
        </w:tc>
        <w:tc>
          <w:tcPr>
            <w:tcW w:w="3870" w:type="dxa"/>
          </w:tcPr>
          <w:p w14:paraId="4F01B9DA" w14:textId="7DF99742" w:rsidR="06F0EEE2" w:rsidRDefault="06F0EEE2" w:rsidP="06F0EEE2">
            <w:pPr>
              <w:rPr>
                <w:rFonts w:ascii="Times New Roman" w:eastAsia="Times New Roman" w:hAnsi="Times New Roman" w:cs="Times New Roman"/>
                <w:sz w:val="20"/>
                <w:szCs w:val="20"/>
              </w:rPr>
            </w:pPr>
          </w:p>
        </w:tc>
      </w:tr>
      <w:tr w:rsidR="06F0EEE2" w14:paraId="4E3788D4" w14:textId="77777777" w:rsidTr="001948EB">
        <w:trPr>
          <w:trHeight w:val="300"/>
        </w:trPr>
        <w:tc>
          <w:tcPr>
            <w:tcW w:w="625" w:type="dxa"/>
          </w:tcPr>
          <w:p w14:paraId="0FDA4DA3" w14:textId="2301B752"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S58</w:t>
            </w:r>
          </w:p>
        </w:tc>
        <w:tc>
          <w:tcPr>
            <w:tcW w:w="4995" w:type="dxa"/>
          </w:tcPr>
          <w:p w14:paraId="55E0276D" w14:textId="3EF66AA7"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Data Masking is designed to obscure specific data elements and will be used in non-production databases, by replacing actual, regulated </w:t>
            </w:r>
            <w:proofErr w:type="gramStart"/>
            <w:r w:rsidRPr="06F0EEE2">
              <w:rPr>
                <w:rFonts w:ascii="Times New Roman" w:eastAsia="Arial,Times New Roman" w:hAnsi="Times New Roman" w:cs="Times New Roman"/>
                <w:sz w:val="20"/>
                <w:szCs w:val="20"/>
              </w:rPr>
              <w:t>data  with</w:t>
            </w:r>
            <w:proofErr w:type="gramEnd"/>
            <w:r w:rsidRPr="06F0EEE2">
              <w:rPr>
                <w:rFonts w:ascii="Times New Roman" w:eastAsia="Arial,Times New Roman" w:hAnsi="Times New Roman" w:cs="Times New Roman"/>
                <w:sz w:val="20"/>
                <w:szCs w:val="20"/>
              </w:rPr>
              <w:t xml:space="preserve"> false, simulated data.</w:t>
            </w:r>
          </w:p>
        </w:tc>
        <w:tc>
          <w:tcPr>
            <w:tcW w:w="945" w:type="dxa"/>
          </w:tcPr>
          <w:p w14:paraId="494B3517" w14:textId="3787573E" w:rsidR="06F0EEE2" w:rsidRDefault="06F0EEE2" w:rsidP="06F0EEE2">
            <w:pPr>
              <w:rPr>
                <w:rFonts w:ascii="Times New Roman" w:eastAsia="Times New Roman" w:hAnsi="Times New Roman" w:cs="Times New Roman"/>
                <w:sz w:val="20"/>
                <w:szCs w:val="20"/>
              </w:rPr>
            </w:pPr>
          </w:p>
        </w:tc>
        <w:tc>
          <w:tcPr>
            <w:tcW w:w="2430" w:type="dxa"/>
          </w:tcPr>
          <w:p w14:paraId="5F23A2A2" w14:textId="5820787E" w:rsidR="06F0EEE2" w:rsidRDefault="06F0EEE2" w:rsidP="06F0EEE2">
            <w:pPr>
              <w:rPr>
                <w:rFonts w:ascii="Times New Roman" w:eastAsia="Times New Roman" w:hAnsi="Times New Roman" w:cs="Times New Roman"/>
                <w:sz w:val="20"/>
                <w:szCs w:val="20"/>
              </w:rPr>
            </w:pPr>
          </w:p>
        </w:tc>
        <w:tc>
          <w:tcPr>
            <w:tcW w:w="3870" w:type="dxa"/>
          </w:tcPr>
          <w:p w14:paraId="0B62E9CF" w14:textId="72BC4A9B" w:rsidR="06F0EEE2" w:rsidRDefault="06F0EEE2" w:rsidP="06F0EEE2">
            <w:pPr>
              <w:rPr>
                <w:rFonts w:ascii="Times New Roman" w:eastAsia="Times New Roman" w:hAnsi="Times New Roman" w:cs="Times New Roman"/>
                <w:sz w:val="20"/>
                <w:szCs w:val="20"/>
              </w:rPr>
            </w:pPr>
          </w:p>
        </w:tc>
      </w:tr>
      <w:tr w:rsidR="06F0EEE2" w14:paraId="5F68ADD8" w14:textId="77777777" w:rsidTr="001948EB">
        <w:trPr>
          <w:trHeight w:val="300"/>
        </w:trPr>
        <w:tc>
          <w:tcPr>
            <w:tcW w:w="625" w:type="dxa"/>
          </w:tcPr>
          <w:p w14:paraId="2B4CE9F3" w14:textId="67CB8866"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S59</w:t>
            </w:r>
          </w:p>
        </w:tc>
        <w:tc>
          <w:tcPr>
            <w:tcW w:w="4995" w:type="dxa"/>
          </w:tcPr>
          <w:p w14:paraId="0275821B" w14:textId="1536384B"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Contractor will log security-related activities on operating systems, applications, databases, and network devices. Systems are configured to log access to the Environment or Hosting Service Provider Programs, as well as system alerts, console messages, and system errors. The Contractor implements controls to protect against operational problems, including log file media becoming exhausted, failing to record events, and/or logs being overwritten. Security-related log entries will capture the following information: date, time, time zone, user account name and/or IP address, original value, location of change (hostname, filename, table name), new value (other than password).</w:t>
            </w:r>
          </w:p>
        </w:tc>
        <w:tc>
          <w:tcPr>
            <w:tcW w:w="945" w:type="dxa"/>
          </w:tcPr>
          <w:p w14:paraId="1964740D" w14:textId="0615607E" w:rsidR="06F0EEE2" w:rsidRDefault="06F0EEE2" w:rsidP="06F0EEE2">
            <w:pPr>
              <w:rPr>
                <w:rFonts w:ascii="Times New Roman" w:eastAsia="Times New Roman" w:hAnsi="Times New Roman" w:cs="Times New Roman"/>
                <w:sz w:val="20"/>
                <w:szCs w:val="20"/>
              </w:rPr>
            </w:pPr>
          </w:p>
        </w:tc>
        <w:tc>
          <w:tcPr>
            <w:tcW w:w="2430" w:type="dxa"/>
          </w:tcPr>
          <w:p w14:paraId="354AB20A" w14:textId="1F94C23A" w:rsidR="06F0EEE2" w:rsidRDefault="06F0EEE2" w:rsidP="06F0EEE2">
            <w:pPr>
              <w:rPr>
                <w:rFonts w:ascii="Times New Roman" w:eastAsia="Times New Roman" w:hAnsi="Times New Roman" w:cs="Times New Roman"/>
                <w:sz w:val="20"/>
                <w:szCs w:val="20"/>
              </w:rPr>
            </w:pPr>
          </w:p>
        </w:tc>
        <w:tc>
          <w:tcPr>
            <w:tcW w:w="3870" w:type="dxa"/>
          </w:tcPr>
          <w:p w14:paraId="0484CB62" w14:textId="67907D91" w:rsidR="06F0EEE2" w:rsidRDefault="06F0EEE2" w:rsidP="06F0EEE2">
            <w:pPr>
              <w:rPr>
                <w:rFonts w:ascii="Times New Roman" w:eastAsia="Times New Roman" w:hAnsi="Times New Roman" w:cs="Times New Roman"/>
                <w:sz w:val="20"/>
                <w:szCs w:val="20"/>
              </w:rPr>
            </w:pPr>
          </w:p>
        </w:tc>
      </w:tr>
      <w:tr w:rsidR="06F0EEE2" w14:paraId="756FFDDB" w14:textId="77777777" w:rsidTr="001948EB">
        <w:trPr>
          <w:trHeight w:val="300"/>
        </w:trPr>
        <w:tc>
          <w:tcPr>
            <w:tcW w:w="625" w:type="dxa"/>
          </w:tcPr>
          <w:p w14:paraId="33F348A8" w14:textId="1ACDFFD6"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S60</w:t>
            </w:r>
          </w:p>
        </w:tc>
        <w:tc>
          <w:tcPr>
            <w:tcW w:w="4995" w:type="dxa"/>
          </w:tcPr>
          <w:p w14:paraId="4E3886A1" w14:textId="41B3CC0E"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Self-registered users of applications will have identities verified per NIST SP 800-63-3</w:t>
            </w:r>
          </w:p>
        </w:tc>
        <w:tc>
          <w:tcPr>
            <w:tcW w:w="945" w:type="dxa"/>
          </w:tcPr>
          <w:p w14:paraId="11E8B607" w14:textId="325BC79C" w:rsidR="06F0EEE2" w:rsidRDefault="06F0EEE2" w:rsidP="06F0EEE2">
            <w:pPr>
              <w:rPr>
                <w:rFonts w:ascii="Times New Roman" w:eastAsia="Times New Roman" w:hAnsi="Times New Roman" w:cs="Times New Roman"/>
                <w:sz w:val="20"/>
                <w:szCs w:val="20"/>
              </w:rPr>
            </w:pPr>
          </w:p>
        </w:tc>
        <w:tc>
          <w:tcPr>
            <w:tcW w:w="2430" w:type="dxa"/>
          </w:tcPr>
          <w:p w14:paraId="5A67DADA" w14:textId="1F2C9D81" w:rsidR="06F0EEE2" w:rsidRDefault="06F0EEE2" w:rsidP="06F0EEE2">
            <w:pPr>
              <w:rPr>
                <w:rFonts w:ascii="Times New Roman" w:eastAsia="Times New Roman" w:hAnsi="Times New Roman" w:cs="Times New Roman"/>
                <w:sz w:val="20"/>
                <w:szCs w:val="20"/>
              </w:rPr>
            </w:pPr>
          </w:p>
        </w:tc>
        <w:tc>
          <w:tcPr>
            <w:tcW w:w="3870" w:type="dxa"/>
          </w:tcPr>
          <w:p w14:paraId="4DD05751" w14:textId="4F84B8F2" w:rsidR="06F0EEE2" w:rsidRDefault="06F0EEE2" w:rsidP="06F0EEE2">
            <w:pPr>
              <w:rPr>
                <w:rFonts w:ascii="Times New Roman" w:eastAsia="Times New Roman" w:hAnsi="Times New Roman" w:cs="Times New Roman"/>
                <w:sz w:val="20"/>
                <w:szCs w:val="20"/>
              </w:rPr>
            </w:pPr>
          </w:p>
        </w:tc>
      </w:tr>
      <w:tr w:rsidR="06F0EEE2" w14:paraId="576DDDEC" w14:textId="77777777" w:rsidTr="001948EB">
        <w:trPr>
          <w:trHeight w:val="300"/>
        </w:trPr>
        <w:tc>
          <w:tcPr>
            <w:tcW w:w="625" w:type="dxa"/>
          </w:tcPr>
          <w:p w14:paraId="3CD4DF4B" w14:textId="753606F9"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S61</w:t>
            </w:r>
          </w:p>
        </w:tc>
        <w:tc>
          <w:tcPr>
            <w:tcW w:w="4995" w:type="dxa"/>
          </w:tcPr>
          <w:p w14:paraId="0CF669EA" w14:textId="17ED869A"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 xml:space="preserve">Contractor will review and certify that the code and any new development meets or exceeds the OWASP Application Development Security Standards outlined on </w:t>
            </w:r>
            <w:r w:rsidRPr="06F0EEE2">
              <w:rPr>
                <w:rFonts w:ascii="Times New Roman" w:eastAsia="Arial,Times New Roman" w:hAnsi="Times New Roman" w:cs="Times New Roman"/>
                <w:sz w:val="20"/>
                <w:szCs w:val="20"/>
              </w:rPr>
              <w:lastRenderedPageBreak/>
              <w:t>the www.OWASP.org site and document in writing that they have been met.</w:t>
            </w:r>
          </w:p>
        </w:tc>
        <w:tc>
          <w:tcPr>
            <w:tcW w:w="945" w:type="dxa"/>
          </w:tcPr>
          <w:p w14:paraId="370E019E" w14:textId="3A9B24DB" w:rsidR="06F0EEE2" w:rsidRDefault="06F0EEE2" w:rsidP="06F0EEE2">
            <w:pPr>
              <w:rPr>
                <w:rFonts w:ascii="Times New Roman" w:eastAsia="Times New Roman" w:hAnsi="Times New Roman" w:cs="Times New Roman"/>
                <w:sz w:val="20"/>
                <w:szCs w:val="20"/>
              </w:rPr>
            </w:pPr>
          </w:p>
        </w:tc>
        <w:tc>
          <w:tcPr>
            <w:tcW w:w="2430" w:type="dxa"/>
          </w:tcPr>
          <w:p w14:paraId="1D554870" w14:textId="7F4CFFE4" w:rsidR="06F0EEE2" w:rsidRDefault="06F0EEE2" w:rsidP="06F0EEE2">
            <w:pPr>
              <w:rPr>
                <w:rFonts w:ascii="Times New Roman" w:eastAsia="Times New Roman" w:hAnsi="Times New Roman" w:cs="Times New Roman"/>
                <w:sz w:val="20"/>
                <w:szCs w:val="20"/>
              </w:rPr>
            </w:pPr>
          </w:p>
        </w:tc>
        <w:tc>
          <w:tcPr>
            <w:tcW w:w="3870" w:type="dxa"/>
          </w:tcPr>
          <w:p w14:paraId="6307496D" w14:textId="7D25B768" w:rsidR="06F0EEE2" w:rsidRDefault="06F0EEE2" w:rsidP="06F0EEE2">
            <w:pPr>
              <w:rPr>
                <w:rFonts w:ascii="Times New Roman" w:eastAsia="Times New Roman" w:hAnsi="Times New Roman" w:cs="Times New Roman"/>
                <w:sz w:val="20"/>
                <w:szCs w:val="20"/>
              </w:rPr>
            </w:pPr>
          </w:p>
        </w:tc>
      </w:tr>
      <w:tr w:rsidR="06F0EEE2" w14:paraId="470B2C1A" w14:textId="77777777" w:rsidTr="001948EB">
        <w:trPr>
          <w:trHeight w:val="300"/>
        </w:trPr>
        <w:tc>
          <w:tcPr>
            <w:tcW w:w="625" w:type="dxa"/>
          </w:tcPr>
          <w:p w14:paraId="2AFFE688" w14:textId="5A02A593"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S62</w:t>
            </w:r>
          </w:p>
        </w:tc>
        <w:tc>
          <w:tcPr>
            <w:tcW w:w="4995" w:type="dxa"/>
          </w:tcPr>
          <w:p w14:paraId="53390997" w14:textId="6F491CD4"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Deployment environments will be configured with the same security and compliance standards whether production or non-production.</w:t>
            </w:r>
          </w:p>
        </w:tc>
        <w:tc>
          <w:tcPr>
            <w:tcW w:w="945" w:type="dxa"/>
          </w:tcPr>
          <w:p w14:paraId="2769DA93" w14:textId="33438C19" w:rsidR="06F0EEE2" w:rsidRDefault="06F0EEE2" w:rsidP="06F0EEE2">
            <w:pPr>
              <w:rPr>
                <w:rFonts w:ascii="Times New Roman" w:eastAsia="Times New Roman" w:hAnsi="Times New Roman" w:cs="Times New Roman"/>
                <w:sz w:val="20"/>
                <w:szCs w:val="20"/>
              </w:rPr>
            </w:pPr>
          </w:p>
        </w:tc>
        <w:tc>
          <w:tcPr>
            <w:tcW w:w="2430" w:type="dxa"/>
          </w:tcPr>
          <w:p w14:paraId="0F14D7A6" w14:textId="1B7241F6" w:rsidR="06F0EEE2" w:rsidRDefault="06F0EEE2" w:rsidP="06F0EEE2">
            <w:pPr>
              <w:rPr>
                <w:rFonts w:ascii="Times New Roman" w:eastAsia="Times New Roman" w:hAnsi="Times New Roman" w:cs="Times New Roman"/>
                <w:sz w:val="20"/>
                <w:szCs w:val="20"/>
              </w:rPr>
            </w:pPr>
          </w:p>
        </w:tc>
        <w:tc>
          <w:tcPr>
            <w:tcW w:w="3870" w:type="dxa"/>
          </w:tcPr>
          <w:p w14:paraId="555E2A4D" w14:textId="5FF5B0C4" w:rsidR="06F0EEE2" w:rsidRDefault="06F0EEE2" w:rsidP="06F0EEE2">
            <w:pPr>
              <w:rPr>
                <w:rFonts w:ascii="Times New Roman" w:eastAsia="Times New Roman" w:hAnsi="Times New Roman" w:cs="Times New Roman"/>
                <w:sz w:val="20"/>
                <w:szCs w:val="20"/>
              </w:rPr>
            </w:pPr>
          </w:p>
        </w:tc>
      </w:tr>
      <w:tr w:rsidR="06F0EEE2" w14:paraId="1EDE6E07" w14:textId="77777777" w:rsidTr="001948EB">
        <w:trPr>
          <w:trHeight w:val="300"/>
        </w:trPr>
        <w:tc>
          <w:tcPr>
            <w:tcW w:w="625" w:type="dxa"/>
          </w:tcPr>
          <w:p w14:paraId="17143EF3" w14:textId="1399D969"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S63</w:t>
            </w:r>
          </w:p>
        </w:tc>
        <w:tc>
          <w:tcPr>
            <w:tcW w:w="4995" w:type="dxa"/>
          </w:tcPr>
          <w:p w14:paraId="15D45CC2" w14:textId="7EFD0F83"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Information assets will have an owner who is responsible for the protection and inventory of assets based on the sensitivity and value of information. If ownership has not been assigned, it will default to the administrators of the application or system. This includes maintenance and operations guides and other documents describing the environments.</w:t>
            </w:r>
          </w:p>
        </w:tc>
        <w:tc>
          <w:tcPr>
            <w:tcW w:w="945" w:type="dxa"/>
          </w:tcPr>
          <w:p w14:paraId="1F27D09C" w14:textId="2E32ABBF" w:rsidR="06F0EEE2" w:rsidRDefault="06F0EEE2" w:rsidP="06F0EEE2">
            <w:pPr>
              <w:rPr>
                <w:rFonts w:ascii="Times New Roman" w:eastAsia="Times New Roman" w:hAnsi="Times New Roman" w:cs="Times New Roman"/>
                <w:sz w:val="20"/>
                <w:szCs w:val="20"/>
              </w:rPr>
            </w:pPr>
          </w:p>
        </w:tc>
        <w:tc>
          <w:tcPr>
            <w:tcW w:w="2430" w:type="dxa"/>
          </w:tcPr>
          <w:p w14:paraId="142A9801" w14:textId="0028595D" w:rsidR="06F0EEE2" w:rsidRDefault="06F0EEE2" w:rsidP="06F0EEE2">
            <w:pPr>
              <w:rPr>
                <w:rFonts w:ascii="Times New Roman" w:eastAsia="Times New Roman" w:hAnsi="Times New Roman" w:cs="Times New Roman"/>
                <w:sz w:val="20"/>
                <w:szCs w:val="20"/>
              </w:rPr>
            </w:pPr>
          </w:p>
        </w:tc>
        <w:tc>
          <w:tcPr>
            <w:tcW w:w="3870" w:type="dxa"/>
          </w:tcPr>
          <w:p w14:paraId="585DD35D" w14:textId="2B3936B4" w:rsidR="06F0EEE2" w:rsidRDefault="06F0EEE2" w:rsidP="06F0EEE2">
            <w:pPr>
              <w:rPr>
                <w:rFonts w:ascii="Times New Roman" w:eastAsia="Times New Roman" w:hAnsi="Times New Roman" w:cs="Times New Roman"/>
                <w:sz w:val="20"/>
                <w:szCs w:val="20"/>
              </w:rPr>
            </w:pPr>
          </w:p>
        </w:tc>
      </w:tr>
      <w:tr w:rsidR="06F0EEE2" w14:paraId="5BED1246" w14:textId="77777777" w:rsidTr="001948EB">
        <w:trPr>
          <w:trHeight w:val="300"/>
        </w:trPr>
        <w:tc>
          <w:tcPr>
            <w:tcW w:w="625" w:type="dxa"/>
          </w:tcPr>
          <w:p w14:paraId="158AC893" w14:textId="5BFE6DB9"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S64</w:t>
            </w:r>
          </w:p>
        </w:tc>
        <w:tc>
          <w:tcPr>
            <w:tcW w:w="4995" w:type="dxa"/>
          </w:tcPr>
          <w:p w14:paraId="64D529E1" w14:textId="524B4151" w:rsidR="5E68FF48" w:rsidRDefault="5E68FF48" w:rsidP="06F0EEE2">
            <w:pPr>
              <w:rPr>
                <w:rFonts w:ascii="Times New Roman" w:eastAsia="Arial,Times New Roman" w:hAnsi="Times New Roman" w:cs="Times New Roman"/>
                <w:sz w:val="20"/>
                <w:szCs w:val="20"/>
              </w:rPr>
            </w:pPr>
            <w:r w:rsidRPr="06F0EEE2">
              <w:rPr>
                <w:rFonts w:ascii="Times New Roman" w:eastAsia="Arial,Times New Roman" w:hAnsi="Times New Roman" w:cs="Times New Roman"/>
                <w:sz w:val="20"/>
                <w:szCs w:val="20"/>
              </w:rPr>
              <w:t>Solutions will use Single Sign On (SSO) components for authentication and authorization.</w:t>
            </w:r>
          </w:p>
        </w:tc>
        <w:tc>
          <w:tcPr>
            <w:tcW w:w="945" w:type="dxa"/>
          </w:tcPr>
          <w:p w14:paraId="6ECD5449" w14:textId="5C126DFD" w:rsidR="06F0EEE2" w:rsidRDefault="06F0EEE2" w:rsidP="06F0EEE2">
            <w:pPr>
              <w:rPr>
                <w:rFonts w:ascii="Times New Roman" w:eastAsia="Times New Roman" w:hAnsi="Times New Roman" w:cs="Times New Roman"/>
                <w:sz w:val="20"/>
                <w:szCs w:val="20"/>
              </w:rPr>
            </w:pPr>
          </w:p>
        </w:tc>
        <w:tc>
          <w:tcPr>
            <w:tcW w:w="2430" w:type="dxa"/>
          </w:tcPr>
          <w:p w14:paraId="6D50F8A3" w14:textId="2CE27C42" w:rsidR="06F0EEE2" w:rsidRDefault="06F0EEE2" w:rsidP="06F0EEE2">
            <w:pPr>
              <w:rPr>
                <w:rFonts w:ascii="Times New Roman" w:eastAsia="Times New Roman" w:hAnsi="Times New Roman" w:cs="Times New Roman"/>
                <w:sz w:val="20"/>
                <w:szCs w:val="20"/>
              </w:rPr>
            </w:pPr>
          </w:p>
        </w:tc>
        <w:tc>
          <w:tcPr>
            <w:tcW w:w="3870" w:type="dxa"/>
          </w:tcPr>
          <w:p w14:paraId="6D45B946" w14:textId="520BE4B8" w:rsidR="06F0EEE2" w:rsidRDefault="06F0EEE2" w:rsidP="06F0EEE2">
            <w:pPr>
              <w:rPr>
                <w:rFonts w:ascii="Times New Roman" w:eastAsia="Times New Roman" w:hAnsi="Times New Roman" w:cs="Times New Roman"/>
                <w:sz w:val="20"/>
                <w:szCs w:val="20"/>
              </w:rPr>
            </w:pPr>
          </w:p>
        </w:tc>
      </w:tr>
      <w:tr w:rsidR="00D34CD8" w14:paraId="5B58D672" w14:textId="77777777" w:rsidTr="06F0EEE2">
        <w:trPr>
          <w:trHeight w:val="300"/>
        </w:trPr>
        <w:tc>
          <w:tcPr>
            <w:tcW w:w="625" w:type="dxa"/>
          </w:tcPr>
          <w:p w14:paraId="2D50D88B" w14:textId="7592CFF6" w:rsidR="00D34CD8" w:rsidRPr="06F0EEE2" w:rsidRDefault="00D34CD8" w:rsidP="06F0EEE2">
            <w:pPr>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S65</w:t>
            </w:r>
          </w:p>
        </w:tc>
        <w:tc>
          <w:tcPr>
            <w:tcW w:w="4995" w:type="dxa"/>
          </w:tcPr>
          <w:p w14:paraId="11901328" w14:textId="66A3ADF7" w:rsidR="00D34CD8" w:rsidRPr="06F0EEE2" w:rsidRDefault="00D34CD8" w:rsidP="06F0EEE2">
            <w:pPr>
              <w:rPr>
                <w:rFonts w:ascii="Times New Roman" w:eastAsia="Arial,Times New Roman" w:hAnsi="Times New Roman" w:cs="Times New Roman"/>
                <w:sz w:val="20"/>
                <w:szCs w:val="20"/>
              </w:rPr>
            </w:pPr>
            <w:r w:rsidRPr="00D34CD8">
              <w:rPr>
                <w:rFonts w:ascii="Times New Roman" w:eastAsia="Arial,Times New Roman" w:hAnsi="Times New Roman" w:cs="Times New Roman"/>
                <w:sz w:val="20"/>
                <w:szCs w:val="20"/>
              </w:rPr>
              <w:t>Compliance with FNS Handbook 901 System Security Requirements</w:t>
            </w:r>
          </w:p>
        </w:tc>
        <w:tc>
          <w:tcPr>
            <w:tcW w:w="945" w:type="dxa"/>
          </w:tcPr>
          <w:p w14:paraId="5F3BA405" w14:textId="77777777" w:rsidR="00D34CD8" w:rsidRDefault="00D34CD8" w:rsidP="06F0EEE2">
            <w:pPr>
              <w:rPr>
                <w:rFonts w:ascii="Times New Roman" w:eastAsia="Times New Roman" w:hAnsi="Times New Roman" w:cs="Times New Roman"/>
                <w:sz w:val="20"/>
                <w:szCs w:val="20"/>
              </w:rPr>
            </w:pPr>
          </w:p>
        </w:tc>
        <w:tc>
          <w:tcPr>
            <w:tcW w:w="2430" w:type="dxa"/>
          </w:tcPr>
          <w:p w14:paraId="0E104064" w14:textId="77777777" w:rsidR="00D34CD8" w:rsidRDefault="00D34CD8" w:rsidP="06F0EEE2">
            <w:pPr>
              <w:rPr>
                <w:rFonts w:ascii="Times New Roman" w:eastAsia="Times New Roman" w:hAnsi="Times New Roman" w:cs="Times New Roman"/>
                <w:sz w:val="20"/>
                <w:szCs w:val="20"/>
              </w:rPr>
            </w:pPr>
          </w:p>
        </w:tc>
        <w:tc>
          <w:tcPr>
            <w:tcW w:w="3870" w:type="dxa"/>
          </w:tcPr>
          <w:p w14:paraId="2082F760" w14:textId="77777777" w:rsidR="00D34CD8" w:rsidRDefault="00D34CD8" w:rsidP="06F0EEE2">
            <w:pPr>
              <w:rPr>
                <w:rFonts w:ascii="Times New Roman" w:eastAsia="Times New Roman" w:hAnsi="Times New Roman" w:cs="Times New Roman"/>
                <w:sz w:val="20"/>
                <w:szCs w:val="20"/>
              </w:rPr>
            </w:pPr>
          </w:p>
        </w:tc>
      </w:tr>
      <w:tr w:rsidR="008151AA" w14:paraId="3B338CAE" w14:textId="77777777" w:rsidTr="06F0EEE2">
        <w:trPr>
          <w:trHeight w:val="300"/>
        </w:trPr>
        <w:tc>
          <w:tcPr>
            <w:tcW w:w="625" w:type="dxa"/>
          </w:tcPr>
          <w:p w14:paraId="60AB57CE" w14:textId="77777777" w:rsidR="008151AA" w:rsidRDefault="008151AA" w:rsidP="06F0EEE2">
            <w:pPr>
              <w:rPr>
                <w:rFonts w:ascii="Times New Roman" w:eastAsia="Arial,Times New Roman" w:hAnsi="Times New Roman" w:cs="Times New Roman"/>
                <w:sz w:val="20"/>
                <w:szCs w:val="20"/>
              </w:rPr>
            </w:pPr>
          </w:p>
        </w:tc>
        <w:tc>
          <w:tcPr>
            <w:tcW w:w="4995" w:type="dxa"/>
          </w:tcPr>
          <w:p w14:paraId="28546FDA" w14:textId="77777777" w:rsidR="008151AA" w:rsidRPr="00D34CD8" w:rsidRDefault="008151AA" w:rsidP="06F0EEE2">
            <w:pPr>
              <w:rPr>
                <w:rFonts w:ascii="Times New Roman" w:eastAsia="Arial,Times New Roman" w:hAnsi="Times New Roman" w:cs="Times New Roman"/>
                <w:sz w:val="20"/>
                <w:szCs w:val="20"/>
              </w:rPr>
            </w:pPr>
          </w:p>
        </w:tc>
        <w:tc>
          <w:tcPr>
            <w:tcW w:w="945" w:type="dxa"/>
          </w:tcPr>
          <w:p w14:paraId="4A53B4E5" w14:textId="77777777" w:rsidR="008151AA" w:rsidRDefault="008151AA" w:rsidP="06F0EEE2">
            <w:pPr>
              <w:rPr>
                <w:rFonts w:ascii="Times New Roman" w:eastAsia="Times New Roman" w:hAnsi="Times New Roman" w:cs="Times New Roman"/>
                <w:sz w:val="20"/>
                <w:szCs w:val="20"/>
              </w:rPr>
            </w:pPr>
          </w:p>
        </w:tc>
        <w:tc>
          <w:tcPr>
            <w:tcW w:w="2430" w:type="dxa"/>
          </w:tcPr>
          <w:p w14:paraId="084F7F99" w14:textId="77777777" w:rsidR="008151AA" w:rsidRDefault="008151AA" w:rsidP="06F0EEE2">
            <w:pPr>
              <w:rPr>
                <w:rFonts w:ascii="Times New Roman" w:eastAsia="Times New Roman" w:hAnsi="Times New Roman" w:cs="Times New Roman"/>
                <w:sz w:val="20"/>
                <w:szCs w:val="20"/>
              </w:rPr>
            </w:pPr>
          </w:p>
        </w:tc>
        <w:tc>
          <w:tcPr>
            <w:tcW w:w="3870" w:type="dxa"/>
          </w:tcPr>
          <w:p w14:paraId="6CDED238" w14:textId="77777777" w:rsidR="008151AA" w:rsidRDefault="008151AA" w:rsidP="06F0EEE2">
            <w:pPr>
              <w:rPr>
                <w:rFonts w:ascii="Times New Roman" w:eastAsia="Times New Roman" w:hAnsi="Times New Roman" w:cs="Times New Roman"/>
                <w:sz w:val="20"/>
                <w:szCs w:val="20"/>
              </w:rPr>
            </w:pPr>
          </w:p>
        </w:tc>
      </w:tr>
    </w:tbl>
    <w:p w14:paraId="12B63B35" w14:textId="64E38CE2" w:rsidR="00C0401C" w:rsidRDefault="00C0401C" w:rsidP="001146DC">
      <w:pPr>
        <w:rPr>
          <w:rFonts w:ascii="Times New Roman" w:hAnsi="Times New Roman" w:cs="Times New Roman"/>
          <w:b/>
          <w:bCs/>
          <w:color w:val="2E74B5" w:themeColor="accent1" w:themeShade="BF"/>
        </w:rPr>
      </w:pPr>
    </w:p>
    <w:p w14:paraId="3B69DE16" w14:textId="77777777" w:rsidR="008151AA" w:rsidRDefault="008151AA" w:rsidP="00786BF7">
      <w:pPr>
        <w:rPr>
          <w:rFonts w:ascii="Times New Roman" w:hAnsi="Times New Roman" w:cs="Times New Roman"/>
          <w:b/>
          <w:bCs/>
          <w:color w:val="2E74B5" w:themeColor="accent1" w:themeShade="BF"/>
        </w:rPr>
      </w:pPr>
    </w:p>
    <w:p w14:paraId="47903069" w14:textId="67953181" w:rsidR="008151AA" w:rsidRPr="008151AA" w:rsidRDefault="008151AA" w:rsidP="00786BF7">
      <w:pPr>
        <w:rPr>
          <w:rFonts w:ascii="Times New Roman" w:hAnsi="Times New Roman" w:cs="Times New Roman"/>
          <w:bCs/>
        </w:rPr>
      </w:pPr>
      <w:r w:rsidRPr="008151AA">
        <w:rPr>
          <w:rFonts w:ascii="Times New Roman" w:hAnsi="Times New Roman" w:cs="Times New Roman"/>
          <w:bCs/>
        </w:rPr>
        <w:t>For each requirement listed, indicate if and how you comply or type “N/A” if it is not applicable to your offering.</w:t>
      </w:r>
    </w:p>
    <w:p w14:paraId="279CA1E4" w14:textId="077E31E9" w:rsidR="00D34CD8" w:rsidRDefault="00C0401C" w:rsidP="00786BF7">
      <w:pPr>
        <w:rPr>
          <w:rFonts w:ascii="Times New Roman" w:hAnsi="Times New Roman" w:cs="Times New Roman"/>
          <w:b/>
          <w:bCs/>
          <w:color w:val="2E74B5" w:themeColor="accent1" w:themeShade="BF"/>
        </w:rPr>
      </w:pPr>
      <w:r w:rsidRPr="008151AA">
        <w:rPr>
          <w:rFonts w:ascii="Times New Roman" w:hAnsi="Times New Roman" w:cs="Times New Roman"/>
        </w:rPr>
        <w:br w:type="page"/>
      </w:r>
      <w:r w:rsidR="00786BF7" w:rsidRPr="004561A7">
        <w:rPr>
          <w:rFonts w:ascii="Times New Roman" w:hAnsi="Times New Roman" w:cs="Times New Roman"/>
          <w:b/>
          <w:bCs/>
          <w:color w:val="2E74B5" w:themeColor="accent1" w:themeShade="BF"/>
        </w:rPr>
        <w:lastRenderedPageBreak/>
        <w:t>4.</w:t>
      </w:r>
      <w:r w:rsidR="006F3B2F">
        <w:rPr>
          <w:rFonts w:ascii="Times New Roman" w:hAnsi="Times New Roman" w:cs="Times New Roman"/>
          <w:b/>
          <w:bCs/>
          <w:color w:val="2E74B5" w:themeColor="accent1" w:themeShade="BF"/>
        </w:rPr>
        <w:t>4</w:t>
      </w:r>
      <w:r w:rsidR="00786BF7" w:rsidRPr="004561A7">
        <w:rPr>
          <w:rFonts w:ascii="Times New Roman" w:hAnsi="Times New Roman" w:cs="Times New Roman"/>
          <w:b/>
          <w:bCs/>
          <w:color w:val="2E74B5" w:themeColor="accent1" w:themeShade="BF"/>
        </w:rPr>
        <w:t xml:space="preserve"> </w:t>
      </w:r>
      <w:r w:rsidR="00786BF7">
        <w:rPr>
          <w:rFonts w:ascii="Times New Roman" w:hAnsi="Times New Roman" w:cs="Times New Roman"/>
          <w:b/>
          <w:bCs/>
          <w:color w:val="2E74B5" w:themeColor="accent1" w:themeShade="BF"/>
        </w:rPr>
        <w:t>FNS Compliance Requirements</w:t>
      </w:r>
    </w:p>
    <w:p w14:paraId="51AD2EAA" w14:textId="77777777" w:rsidR="00D34CD8" w:rsidRDefault="00D34CD8" w:rsidP="00786BF7">
      <w:pPr>
        <w:rPr>
          <w:rFonts w:ascii="Times New Roman" w:hAnsi="Times New Roman" w:cs="Times New Roman"/>
          <w:b/>
          <w:bCs/>
          <w:color w:val="2E74B5" w:themeColor="accent1" w:themeShade="BF"/>
        </w:rPr>
      </w:pPr>
    </w:p>
    <w:p w14:paraId="3DC81743" w14:textId="3EFB81BE" w:rsidR="00786BF7" w:rsidRPr="00D34CD8" w:rsidRDefault="00786BF7" w:rsidP="00786BF7">
      <w:pPr>
        <w:rPr>
          <w:rFonts w:ascii="Times New Roman" w:hAnsi="Times New Roman" w:cs="Times New Roman"/>
          <w:b/>
          <w:bCs/>
          <w:color w:val="2E74B5" w:themeColor="accent1" w:themeShade="BF"/>
        </w:rPr>
      </w:pPr>
      <w:r w:rsidRPr="001A7D09">
        <w:rPr>
          <w:rFonts w:ascii="Times New Roman" w:hAnsi="Times New Roman" w:cs="Times New Roman"/>
          <w:bCs/>
          <w:i/>
          <w:iCs/>
          <w:color w:val="ED7D31" w:themeColor="accent2"/>
        </w:rPr>
        <w:t xml:space="preserve"> </w:t>
      </w:r>
    </w:p>
    <w:tbl>
      <w:tblPr>
        <w:tblStyle w:val="TableGrid2"/>
        <w:tblW w:w="12865" w:type="dxa"/>
        <w:tblLayout w:type="fixed"/>
        <w:tblLook w:val="04A0" w:firstRow="1" w:lastRow="0" w:firstColumn="1" w:lastColumn="0" w:noHBand="0" w:noVBand="1"/>
      </w:tblPr>
      <w:tblGrid>
        <w:gridCol w:w="625"/>
        <w:gridCol w:w="2880"/>
        <w:gridCol w:w="1080"/>
        <w:gridCol w:w="4410"/>
        <w:gridCol w:w="3870"/>
      </w:tblGrid>
      <w:tr w:rsidR="00786BF7" w:rsidRPr="000B336C" w14:paraId="0B4DEAA8" w14:textId="77777777">
        <w:trPr>
          <w:trHeight w:val="350"/>
        </w:trPr>
        <w:tc>
          <w:tcPr>
            <w:tcW w:w="625" w:type="dxa"/>
            <w:tcBorders>
              <w:bottom w:val="single" w:sz="4" w:space="0" w:color="auto"/>
            </w:tcBorders>
            <w:shd w:val="clear" w:color="auto" w:fill="2F5496" w:themeFill="accent5" w:themeFillShade="BF"/>
          </w:tcPr>
          <w:p w14:paraId="40312B40" w14:textId="77777777" w:rsidR="00786BF7" w:rsidRPr="000B336C" w:rsidRDefault="00786BF7">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ID #</w:t>
            </w:r>
          </w:p>
        </w:tc>
        <w:tc>
          <w:tcPr>
            <w:tcW w:w="2880" w:type="dxa"/>
            <w:tcBorders>
              <w:bottom w:val="single" w:sz="4" w:space="0" w:color="auto"/>
            </w:tcBorders>
            <w:shd w:val="clear" w:color="auto" w:fill="2F5496" w:themeFill="accent5" w:themeFillShade="BF"/>
          </w:tcPr>
          <w:p w14:paraId="3954FBC9" w14:textId="77777777" w:rsidR="00786BF7" w:rsidRPr="000B336C" w:rsidRDefault="00786BF7">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Non-Functional Requirement Description</w:t>
            </w:r>
          </w:p>
        </w:tc>
        <w:tc>
          <w:tcPr>
            <w:tcW w:w="1080" w:type="dxa"/>
            <w:tcBorders>
              <w:bottom w:val="single" w:sz="4" w:space="0" w:color="auto"/>
            </w:tcBorders>
            <w:shd w:val="clear" w:color="auto" w:fill="2F5496" w:themeFill="accent5" w:themeFillShade="BF"/>
          </w:tcPr>
          <w:p w14:paraId="0C4C1714" w14:textId="77777777" w:rsidR="00786BF7" w:rsidRPr="000B336C" w:rsidRDefault="00786BF7">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Comply   </w:t>
            </w:r>
          </w:p>
        </w:tc>
        <w:tc>
          <w:tcPr>
            <w:tcW w:w="4410" w:type="dxa"/>
            <w:tcBorders>
              <w:bottom w:val="single" w:sz="4" w:space="0" w:color="auto"/>
            </w:tcBorders>
            <w:shd w:val="clear" w:color="auto" w:fill="2F5496" w:themeFill="accent5" w:themeFillShade="BF"/>
          </w:tcPr>
          <w:p w14:paraId="5E1E1190" w14:textId="77777777" w:rsidR="00786BF7" w:rsidRPr="000B336C" w:rsidRDefault="00786BF7">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Vendor’s Description </w:t>
            </w:r>
          </w:p>
          <w:p w14:paraId="42949D1A" w14:textId="77777777" w:rsidR="00786BF7" w:rsidRPr="000B336C" w:rsidRDefault="00786BF7">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of Applicable </w:t>
            </w:r>
            <w:r>
              <w:rPr>
                <w:rFonts w:ascii="Times New Roman" w:eastAsia="Arial,Times New Roman" w:hAnsi="Times New Roman" w:cs="Times New Roman"/>
                <w:b/>
                <w:bCs/>
                <w:color w:val="FFFFFF" w:themeColor="background1"/>
                <w:sz w:val="20"/>
                <w:szCs w:val="20"/>
              </w:rPr>
              <w:t xml:space="preserve">Compliance </w:t>
            </w:r>
            <w:r w:rsidRPr="000B336C">
              <w:rPr>
                <w:rFonts w:ascii="Times New Roman" w:eastAsia="Arial,Times New Roman" w:hAnsi="Times New Roman" w:cs="Times New Roman"/>
                <w:b/>
                <w:bCs/>
                <w:color w:val="FFFFFF" w:themeColor="background1"/>
                <w:sz w:val="20"/>
                <w:szCs w:val="20"/>
              </w:rPr>
              <w:t xml:space="preserve">Processes </w:t>
            </w:r>
          </w:p>
        </w:tc>
        <w:tc>
          <w:tcPr>
            <w:tcW w:w="3870" w:type="dxa"/>
            <w:tcBorders>
              <w:bottom w:val="single" w:sz="4" w:space="0" w:color="auto"/>
            </w:tcBorders>
            <w:shd w:val="clear" w:color="auto" w:fill="2F5496" w:themeFill="accent5" w:themeFillShade="BF"/>
          </w:tcPr>
          <w:p w14:paraId="5A5BB57A" w14:textId="77777777" w:rsidR="00786BF7" w:rsidRPr="000B336C" w:rsidRDefault="00786BF7">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Audit/Monitor Process</w:t>
            </w:r>
          </w:p>
        </w:tc>
      </w:tr>
      <w:tr w:rsidR="00786BF7" w:rsidRPr="00775567" w14:paraId="536796B2" w14:textId="77777777" w:rsidTr="00C85F13">
        <w:tc>
          <w:tcPr>
            <w:tcW w:w="625" w:type="dxa"/>
            <w:tcBorders>
              <w:top w:val="single" w:sz="4" w:space="0" w:color="auto"/>
              <w:bottom w:val="single" w:sz="4" w:space="0" w:color="auto"/>
            </w:tcBorders>
            <w:shd w:val="clear" w:color="auto" w:fill="FFFFFF" w:themeFill="background1"/>
          </w:tcPr>
          <w:p w14:paraId="472FE0A2" w14:textId="77777777" w:rsidR="00786BF7" w:rsidRPr="004561A7" w:rsidRDefault="00786BF7">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FNS1</w:t>
            </w:r>
          </w:p>
        </w:tc>
        <w:tc>
          <w:tcPr>
            <w:tcW w:w="2880" w:type="dxa"/>
            <w:tcBorders>
              <w:top w:val="single" w:sz="4" w:space="0" w:color="auto"/>
              <w:bottom w:val="single" w:sz="4" w:space="0" w:color="auto"/>
            </w:tcBorders>
          </w:tcPr>
          <w:p w14:paraId="12C98A22" w14:textId="77777777" w:rsidR="00786BF7" w:rsidRPr="004561A7" w:rsidRDefault="00786BF7">
            <w:pPr>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 xml:space="preserve">Compliance with FNS Handbook 901 applicable Requirements </w:t>
            </w:r>
          </w:p>
        </w:tc>
        <w:tc>
          <w:tcPr>
            <w:tcW w:w="1080" w:type="dxa"/>
            <w:tcBorders>
              <w:top w:val="single" w:sz="4" w:space="0" w:color="auto"/>
              <w:bottom w:val="single" w:sz="4" w:space="0" w:color="auto"/>
            </w:tcBorders>
          </w:tcPr>
          <w:p w14:paraId="58C507AD" w14:textId="77777777" w:rsidR="00786BF7" w:rsidRPr="00775567" w:rsidRDefault="00786BF7">
            <w:pPr>
              <w:keepNext/>
              <w:outlineLvl w:val="0"/>
              <w:rPr>
                <w:rFonts w:ascii="Times New Roman" w:eastAsia="Times New Roman" w:hAnsi="Times New Roman" w:cs="Times New Roman"/>
                <w:bCs/>
                <w:sz w:val="20"/>
                <w:szCs w:val="20"/>
              </w:rPr>
            </w:pPr>
          </w:p>
        </w:tc>
        <w:tc>
          <w:tcPr>
            <w:tcW w:w="4410" w:type="dxa"/>
            <w:tcBorders>
              <w:top w:val="single" w:sz="4" w:space="0" w:color="auto"/>
              <w:bottom w:val="single" w:sz="4" w:space="0" w:color="auto"/>
            </w:tcBorders>
          </w:tcPr>
          <w:p w14:paraId="19C46313" w14:textId="77777777" w:rsidR="00786BF7" w:rsidRPr="00775567" w:rsidRDefault="00786BF7">
            <w:pPr>
              <w:keepNext/>
              <w:outlineLvl w:val="0"/>
              <w:rPr>
                <w:rFonts w:ascii="Times New Roman" w:eastAsia="Times New Roman" w:hAnsi="Times New Roman" w:cs="Times New Roman"/>
                <w:bCs/>
                <w:sz w:val="20"/>
                <w:szCs w:val="20"/>
              </w:rPr>
            </w:pPr>
          </w:p>
        </w:tc>
        <w:tc>
          <w:tcPr>
            <w:tcW w:w="3870" w:type="dxa"/>
            <w:tcBorders>
              <w:top w:val="single" w:sz="4" w:space="0" w:color="auto"/>
              <w:bottom w:val="single" w:sz="4" w:space="0" w:color="auto"/>
            </w:tcBorders>
          </w:tcPr>
          <w:p w14:paraId="1E19809C" w14:textId="77777777" w:rsidR="00786BF7" w:rsidRPr="00775567" w:rsidRDefault="00786BF7">
            <w:pPr>
              <w:keepNext/>
              <w:outlineLvl w:val="0"/>
              <w:rPr>
                <w:rFonts w:ascii="Times New Roman" w:eastAsia="Times New Roman" w:hAnsi="Times New Roman" w:cs="Times New Roman"/>
                <w:bCs/>
                <w:sz w:val="20"/>
                <w:szCs w:val="20"/>
              </w:rPr>
            </w:pPr>
          </w:p>
        </w:tc>
      </w:tr>
      <w:tr w:rsidR="00AF08E9" w:rsidRPr="00775567" w14:paraId="6933BE39" w14:textId="77777777">
        <w:tc>
          <w:tcPr>
            <w:tcW w:w="625" w:type="dxa"/>
            <w:tcBorders>
              <w:top w:val="single" w:sz="4" w:space="0" w:color="auto"/>
            </w:tcBorders>
            <w:shd w:val="clear" w:color="auto" w:fill="FFFFFF" w:themeFill="background1"/>
          </w:tcPr>
          <w:p w14:paraId="5D6115A3" w14:textId="6B8E70EE" w:rsidR="00AF08E9" w:rsidRDefault="00AF08E9">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w:t>
            </w:r>
          </w:p>
        </w:tc>
        <w:tc>
          <w:tcPr>
            <w:tcW w:w="2880" w:type="dxa"/>
            <w:tcBorders>
              <w:top w:val="single" w:sz="4" w:space="0" w:color="auto"/>
            </w:tcBorders>
          </w:tcPr>
          <w:p w14:paraId="70880067" w14:textId="2BF38AF8" w:rsidR="00AF08E9" w:rsidRDefault="00B662BA">
            <w:pPr>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 xml:space="preserve">Compliance with </w:t>
            </w:r>
            <w:r w:rsidR="00C55CF6" w:rsidRPr="00C55CF6">
              <w:rPr>
                <w:rFonts w:ascii="Times New Roman" w:eastAsia="Arial,Times New Roman" w:hAnsi="Times New Roman" w:cs="Times New Roman"/>
                <w:sz w:val="20"/>
                <w:szCs w:val="20"/>
              </w:rPr>
              <w:t>Title 7 CFR Parts 271 through 283</w:t>
            </w:r>
          </w:p>
        </w:tc>
        <w:tc>
          <w:tcPr>
            <w:tcW w:w="1080" w:type="dxa"/>
            <w:tcBorders>
              <w:top w:val="single" w:sz="4" w:space="0" w:color="auto"/>
            </w:tcBorders>
          </w:tcPr>
          <w:p w14:paraId="2C847431" w14:textId="77777777" w:rsidR="00AF08E9" w:rsidRPr="00775567" w:rsidRDefault="00AF08E9">
            <w:pPr>
              <w:keepNext/>
              <w:outlineLvl w:val="0"/>
              <w:rPr>
                <w:rFonts w:ascii="Times New Roman" w:eastAsia="Times New Roman" w:hAnsi="Times New Roman" w:cs="Times New Roman"/>
                <w:bCs/>
                <w:sz w:val="20"/>
                <w:szCs w:val="20"/>
              </w:rPr>
            </w:pPr>
          </w:p>
        </w:tc>
        <w:tc>
          <w:tcPr>
            <w:tcW w:w="4410" w:type="dxa"/>
            <w:tcBorders>
              <w:top w:val="single" w:sz="4" w:space="0" w:color="auto"/>
            </w:tcBorders>
          </w:tcPr>
          <w:p w14:paraId="706A508B" w14:textId="77777777" w:rsidR="00AF08E9" w:rsidRPr="00775567" w:rsidRDefault="00AF08E9">
            <w:pPr>
              <w:keepNext/>
              <w:outlineLvl w:val="0"/>
              <w:rPr>
                <w:rFonts w:ascii="Times New Roman" w:eastAsia="Times New Roman" w:hAnsi="Times New Roman" w:cs="Times New Roman"/>
                <w:bCs/>
                <w:sz w:val="20"/>
                <w:szCs w:val="20"/>
              </w:rPr>
            </w:pPr>
          </w:p>
        </w:tc>
        <w:tc>
          <w:tcPr>
            <w:tcW w:w="3870" w:type="dxa"/>
            <w:tcBorders>
              <w:top w:val="single" w:sz="4" w:space="0" w:color="auto"/>
            </w:tcBorders>
          </w:tcPr>
          <w:p w14:paraId="39A0CF0B" w14:textId="77777777" w:rsidR="00AF08E9" w:rsidRPr="00775567" w:rsidRDefault="00AF08E9">
            <w:pPr>
              <w:keepNext/>
              <w:outlineLvl w:val="0"/>
              <w:rPr>
                <w:rFonts w:ascii="Times New Roman" w:eastAsia="Times New Roman" w:hAnsi="Times New Roman" w:cs="Times New Roman"/>
                <w:bCs/>
                <w:sz w:val="20"/>
                <w:szCs w:val="20"/>
              </w:rPr>
            </w:pPr>
          </w:p>
        </w:tc>
      </w:tr>
    </w:tbl>
    <w:p w14:paraId="23987AD3" w14:textId="77777777" w:rsidR="00786BF7" w:rsidRPr="001A7D09" w:rsidRDefault="00786BF7" w:rsidP="00786BF7">
      <w:pPr>
        <w:rPr>
          <w:rFonts w:ascii="Times New Roman" w:hAnsi="Times New Roman" w:cs="Times New Roman"/>
          <w:bCs/>
          <w:i/>
          <w:iCs/>
          <w:color w:val="ED7D31" w:themeColor="accent2"/>
        </w:rPr>
      </w:pPr>
    </w:p>
    <w:p w14:paraId="2BACC04D" w14:textId="77777777" w:rsidR="00786BF7" w:rsidRPr="00D603EA" w:rsidRDefault="00786BF7" w:rsidP="00786BF7">
      <w:pPr>
        <w:rPr>
          <w:rFonts w:ascii="Times New Roman" w:hAnsi="Times New Roman" w:cs="Times New Roman"/>
          <w:bCs/>
        </w:rPr>
      </w:pPr>
      <w:r w:rsidRPr="00D603EA">
        <w:rPr>
          <w:rFonts w:ascii="Times New Roman" w:hAnsi="Times New Roman" w:cs="Times New Roman"/>
          <w:bCs/>
        </w:rPr>
        <w:t xml:space="preserve">For each requirement listed, indicate if and how you comply or type “N/A” if it is not applicable to your offering. </w:t>
      </w:r>
    </w:p>
    <w:p w14:paraId="1D5A2709" w14:textId="77777777" w:rsidR="00786BF7" w:rsidRDefault="00786BF7" w:rsidP="00786BF7">
      <w:pPr>
        <w:rPr>
          <w:rFonts w:ascii="Times New Roman" w:hAnsi="Times New Roman" w:cs="Times New Roman"/>
          <w:bCs/>
        </w:rPr>
      </w:pPr>
    </w:p>
    <w:p w14:paraId="26984EAD" w14:textId="474E6006" w:rsidR="00C0401C" w:rsidRDefault="00C0401C">
      <w:pPr>
        <w:rPr>
          <w:rFonts w:ascii="Times New Roman" w:hAnsi="Times New Roman" w:cs="Times New Roman"/>
          <w:bCs/>
        </w:rPr>
      </w:pPr>
      <w:r>
        <w:rPr>
          <w:rFonts w:ascii="Times New Roman" w:hAnsi="Times New Roman" w:cs="Times New Roman"/>
          <w:bCs/>
        </w:rPr>
        <w:br w:type="page"/>
      </w:r>
    </w:p>
    <w:p w14:paraId="24C6ADBC" w14:textId="77777777" w:rsidR="00786BF7" w:rsidRDefault="00786BF7" w:rsidP="00786BF7">
      <w:pPr>
        <w:rPr>
          <w:rFonts w:ascii="Times New Roman" w:hAnsi="Times New Roman" w:cs="Times New Roman"/>
          <w:bCs/>
        </w:rPr>
      </w:pPr>
    </w:p>
    <w:p w14:paraId="565CCF6E" w14:textId="28809105" w:rsidR="00F5306E" w:rsidRDefault="00F5306E" w:rsidP="00F5306E">
      <w:pPr>
        <w:rPr>
          <w:rFonts w:ascii="Times New Roman" w:hAnsi="Times New Roman" w:cs="Times New Roman"/>
          <w:b/>
          <w:bCs/>
          <w:color w:val="2E74B5" w:themeColor="accent1" w:themeShade="BF"/>
        </w:rPr>
      </w:pPr>
      <w:r>
        <w:rPr>
          <w:rFonts w:ascii="Times New Roman" w:hAnsi="Times New Roman" w:cs="Times New Roman"/>
          <w:b/>
          <w:bCs/>
          <w:color w:val="2E74B5" w:themeColor="accent1" w:themeShade="BF"/>
        </w:rPr>
        <w:t>4.</w:t>
      </w:r>
      <w:r w:rsidR="006F3B2F">
        <w:rPr>
          <w:rFonts w:ascii="Times New Roman" w:hAnsi="Times New Roman" w:cs="Times New Roman"/>
          <w:b/>
          <w:bCs/>
          <w:color w:val="2E74B5" w:themeColor="accent1" w:themeShade="BF"/>
        </w:rPr>
        <w:t>5</w:t>
      </w:r>
      <w:r>
        <w:rPr>
          <w:rFonts w:ascii="Times New Roman" w:hAnsi="Times New Roman" w:cs="Times New Roman"/>
          <w:b/>
          <w:bCs/>
          <w:color w:val="2E74B5" w:themeColor="accent1" w:themeShade="BF"/>
        </w:rPr>
        <w:t xml:space="preserve"> Testing Requirements</w:t>
      </w:r>
    </w:p>
    <w:p w14:paraId="418E83EE" w14:textId="77777777" w:rsidR="00F5306E" w:rsidRDefault="00F5306E" w:rsidP="00F5306E">
      <w:pPr>
        <w:rPr>
          <w:rFonts w:ascii="Times New Roman" w:hAnsi="Times New Roman" w:cs="Times New Roman"/>
          <w:b/>
          <w:bCs/>
          <w:color w:val="2E74B5" w:themeColor="accent1" w:themeShade="BF"/>
        </w:rPr>
      </w:pPr>
    </w:p>
    <w:tbl>
      <w:tblPr>
        <w:tblStyle w:val="TableGrid2"/>
        <w:tblW w:w="12865" w:type="dxa"/>
        <w:tblLayout w:type="fixed"/>
        <w:tblLook w:val="04A0" w:firstRow="1" w:lastRow="0" w:firstColumn="1" w:lastColumn="0" w:noHBand="0" w:noVBand="1"/>
      </w:tblPr>
      <w:tblGrid>
        <w:gridCol w:w="895"/>
        <w:gridCol w:w="2610"/>
        <w:gridCol w:w="1365"/>
        <w:gridCol w:w="4125"/>
        <w:gridCol w:w="3870"/>
      </w:tblGrid>
      <w:tr w:rsidR="00F5306E" w:rsidRPr="000B336C" w14:paraId="3FEA9501" w14:textId="77777777">
        <w:trPr>
          <w:trHeight w:val="350"/>
        </w:trPr>
        <w:tc>
          <w:tcPr>
            <w:tcW w:w="895" w:type="dxa"/>
            <w:tcBorders>
              <w:bottom w:val="single" w:sz="4" w:space="0" w:color="auto"/>
            </w:tcBorders>
            <w:shd w:val="clear" w:color="auto" w:fill="2F5496" w:themeFill="accent5" w:themeFillShade="BF"/>
          </w:tcPr>
          <w:p w14:paraId="13681A8E" w14:textId="77777777" w:rsidR="00F5306E" w:rsidRPr="000B336C" w:rsidRDefault="00F5306E">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ID #</w:t>
            </w:r>
          </w:p>
        </w:tc>
        <w:tc>
          <w:tcPr>
            <w:tcW w:w="2610" w:type="dxa"/>
            <w:tcBorders>
              <w:bottom w:val="single" w:sz="4" w:space="0" w:color="auto"/>
            </w:tcBorders>
            <w:shd w:val="clear" w:color="auto" w:fill="2F5496" w:themeFill="accent5" w:themeFillShade="BF"/>
          </w:tcPr>
          <w:p w14:paraId="1BCF6BF1" w14:textId="77777777" w:rsidR="00F5306E" w:rsidRPr="000B336C" w:rsidRDefault="00F5306E">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Non-Functional Requirement Description</w:t>
            </w:r>
          </w:p>
        </w:tc>
        <w:tc>
          <w:tcPr>
            <w:tcW w:w="1365" w:type="dxa"/>
            <w:tcBorders>
              <w:bottom w:val="single" w:sz="4" w:space="0" w:color="auto"/>
            </w:tcBorders>
            <w:shd w:val="clear" w:color="auto" w:fill="2F5496" w:themeFill="accent5" w:themeFillShade="BF"/>
          </w:tcPr>
          <w:p w14:paraId="7F6CB26C" w14:textId="77777777" w:rsidR="00F5306E" w:rsidRPr="000B336C" w:rsidRDefault="00F5306E">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Comply   </w:t>
            </w:r>
          </w:p>
        </w:tc>
        <w:tc>
          <w:tcPr>
            <w:tcW w:w="4125" w:type="dxa"/>
            <w:tcBorders>
              <w:bottom w:val="single" w:sz="4" w:space="0" w:color="auto"/>
            </w:tcBorders>
            <w:shd w:val="clear" w:color="auto" w:fill="2F5496" w:themeFill="accent5" w:themeFillShade="BF"/>
          </w:tcPr>
          <w:p w14:paraId="0805CA15" w14:textId="77777777" w:rsidR="00F5306E" w:rsidRPr="000B336C" w:rsidRDefault="00F5306E">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Vendor’s Description </w:t>
            </w:r>
          </w:p>
          <w:p w14:paraId="61262A05" w14:textId="77777777" w:rsidR="00F5306E" w:rsidRPr="000B336C" w:rsidRDefault="00F5306E">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of Applicable </w:t>
            </w:r>
            <w:r>
              <w:rPr>
                <w:rFonts w:ascii="Times New Roman" w:eastAsia="Arial,Times New Roman" w:hAnsi="Times New Roman" w:cs="Times New Roman"/>
                <w:b/>
                <w:bCs/>
                <w:color w:val="FFFFFF" w:themeColor="background1"/>
                <w:sz w:val="20"/>
                <w:szCs w:val="20"/>
              </w:rPr>
              <w:t>Test Management</w:t>
            </w:r>
            <w:r w:rsidRPr="000B336C">
              <w:rPr>
                <w:rFonts w:ascii="Times New Roman" w:eastAsia="Arial,Times New Roman" w:hAnsi="Times New Roman" w:cs="Times New Roman"/>
                <w:b/>
                <w:bCs/>
                <w:color w:val="FFFFFF" w:themeColor="background1"/>
                <w:sz w:val="20"/>
                <w:szCs w:val="20"/>
              </w:rPr>
              <w:t xml:space="preserve"> Processes </w:t>
            </w:r>
          </w:p>
        </w:tc>
        <w:tc>
          <w:tcPr>
            <w:tcW w:w="3870" w:type="dxa"/>
            <w:tcBorders>
              <w:bottom w:val="single" w:sz="4" w:space="0" w:color="auto"/>
            </w:tcBorders>
            <w:shd w:val="clear" w:color="auto" w:fill="2F5496" w:themeFill="accent5" w:themeFillShade="BF"/>
          </w:tcPr>
          <w:p w14:paraId="1026E9F8" w14:textId="77777777" w:rsidR="00F5306E" w:rsidRPr="000B336C" w:rsidRDefault="00F5306E">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Audit/Monitor Process</w:t>
            </w:r>
          </w:p>
        </w:tc>
      </w:tr>
      <w:tr w:rsidR="00C50A6C" w:rsidRPr="00775567" w14:paraId="64938D9C" w14:textId="77777777">
        <w:tc>
          <w:tcPr>
            <w:tcW w:w="895" w:type="dxa"/>
            <w:tcBorders>
              <w:top w:val="single" w:sz="4" w:space="0" w:color="auto"/>
            </w:tcBorders>
            <w:shd w:val="clear" w:color="auto" w:fill="FFFFFF" w:themeFill="background1"/>
          </w:tcPr>
          <w:p w14:paraId="08D0D853" w14:textId="051BF072" w:rsidR="00C50A6C" w:rsidRDefault="00C50A6C">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 1</w:t>
            </w:r>
          </w:p>
        </w:tc>
        <w:tc>
          <w:tcPr>
            <w:tcW w:w="2610" w:type="dxa"/>
            <w:tcBorders>
              <w:top w:val="single" w:sz="4" w:space="0" w:color="auto"/>
            </w:tcBorders>
          </w:tcPr>
          <w:p w14:paraId="4F0790FD" w14:textId="25450D02" w:rsidR="00C50A6C" w:rsidRDefault="00C50A6C">
            <w:pPr>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Compliance with ISO/IEC/IEEE 29119:1 Standards</w:t>
            </w:r>
          </w:p>
        </w:tc>
        <w:tc>
          <w:tcPr>
            <w:tcW w:w="1365" w:type="dxa"/>
            <w:tcBorders>
              <w:top w:val="single" w:sz="4" w:space="0" w:color="auto"/>
            </w:tcBorders>
          </w:tcPr>
          <w:p w14:paraId="70521386" w14:textId="77777777" w:rsidR="00C50A6C" w:rsidRPr="00775567" w:rsidRDefault="00C50A6C">
            <w:pPr>
              <w:keepNext/>
              <w:outlineLvl w:val="0"/>
              <w:rPr>
                <w:rFonts w:ascii="Times New Roman" w:eastAsia="Times New Roman" w:hAnsi="Times New Roman" w:cs="Times New Roman"/>
                <w:bCs/>
                <w:sz w:val="20"/>
                <w:szCs w:val="20"/>
              </w:rPr>
            </w:pPr>
          </w:p>
        </w:tc>
        <w:tc>
          <w:tcPr>
            <w:tcW w:w="4125" w:type="dxa"/>
            <w:tcBorders>
              <w:top w:val="single" w:sz="4" w:space="0" w:color="auto"/>
            </w:tcBorders>
          </w:tcPr>
          <w:p w14:paraId="17C3DED0" w14:textId="77777777" w:rsidR="00C50A6C" w:rsidRPr="00775567" w:rsidRDefault="00C50A6C">
            <w:pPr>
              <w:keepNext/>
              <w:outlineLvl w:val="0"/>
              <w:rPr>
                <w:rFonts w:ascii="Times New Roman" w:eastAsia="Times New Roman" w:hAnsi="Times New Roman" w:cs="Times New Roman"/>
                <w:bCs/>
                <w:sz w:val="20"/>
                <w:szCs w:val="20"/>
              </w:rPr>
            </w:pPr>
          </w:p>
        </w:tc>
        <w:tc>
          <w:tcPr>
            <w:tcW w:w="3870" w:type="dxa"/>
            <w:tcBorders>
              <w:top w:val="single" w:sz="4" w:space="0" w:color="auto"/>
            </w:tcBorders>
          </w:tcPr>
          <w:p w14:paraId="50479107" w14:textId="77777777" w:rsidR="00C50A6C" w:rsidRPr="00775567" w:rsidRDefault="00C50A6C">
            <w:pPr>
              <w:keepNext/>
              <w:outlineLvl w:val="0"/>
              <w:rPr>
                <w:rFonts w:ascii="Times New Roman" w:eastAsia="Times New Roman" w:hAnsi="Times New Roman" w:cs="Times New Roman"/>
                <w:bCs/>
                <w:sz w:val="20"/>
                <w:szCs w:val="20"/>
              </w:rPr>
            </w:pPr>
          </w:p>
        </w:tc>
      </w:tr>
      <w:tr w:rsidR="00F5306E" w:rsidRPr="00775567" w14:paraId="679DEE5E" w14:textId="77777777">
        <w:tc>
          <w:tcPr>
            <w:tcW w:w="895" w:type="dxa"/>
            <w:tcBorders>
              <w:top w:val="single" w:sz="4" w:space="0" w:color="auto"/>
            </w:tcBorders>
            <w:shd w:val="clear" w:color="auto" w:fill="FFFFFF" w:themeFill="background1"/>
          </w:tcPr>
          <w:p w14:paraId="25630CE6" w14:textId="17E31F5A" w:rsidR="00F5306E" w:rsidRPr="004561A7" w:rsidRDefault="00C50A6C">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 2</w:t>
            </w:r>
          </w:p>
        </w:tc>
        <w:tc>
          <w:tcPr>
            <w:tcW w:w="2610" w:type="dxa"/>
            <w:tcBorders>
              <w:top w:val="single" w:sz="4" w:space="0" w:color="auto"/>
            </w:tcBorders>
          </w:tcPr>
          <w:p w14:paraId="63F29C9C" w14:textId="0D62459C" w:rsidR="00F5306E" w:rsidRPr="004561A7" w:rsidRDefault="00F5306E">
            <w:pPr>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 xml:space="preserve">Compliance with ISO/IEC/IEEE 29119:2 Standards </w:t>
            </w:r>
          </w:p>
        </w:tc>
        <w:tc>
          <w:tcPr>
            <w:tcW w:w="1365" w:type="dxa"/>
            <w:tcBorders>
              <w:top w:val="single" w:sz="4" w:space="0" w:color="auto"/>
            </w:tcBorders>
          </w:tcPr>
          <w:p w14:paraId="6D6EEA54" w14:textId="77777777" w:rsidR="00F5306E" w:rsidRPr="00775567" w:rsidRDefault="00F5306E">
            <w:pPr>
              <w:keepNext/>
              <w:outlineLvl w:val="0"/>
              <w:rPr>
                <w:rFonts w:ascii="Times New Roman" w:eastAsia="Times New Roman" w:hAnsi="Times New Roman" w:cs="Times New Roman"/>
                <w:bCs/>
                <w:sz w:val="20"/>
                <w:szCs w:val="20"/>
              </w:rPr>
            </w:pPr>
          </w:p>
        </w:tc>
        <w:tc>
          <w:tcPr>
            <w:tcW w:w="4125" w:type="dxa"/>
            <w:tcBorders>
              <w:top w:val="single" w:sz="4" w:space="0" w:color="auto"/>
            </w:tcBorders>
          </w:tcPr>
          <w:p w14:paraId="53209AAA" w14:textId="77777777" w:rsidR="00F5306E" w:rsidRPr="00775567" w:rsidRDefault="00F5306E">
            <w:pPr>
              <w:keepNext/>
              <w:outlineLvl w:val="0"/>
              <w:rPr>
                <w:rFonts w:ascii="Times New Roman" w:eastAsia="Times New Roman" w:hAnsi="Times New Roman" w:cs="Times New Roman"/>
                <w:bCs/>
                <w:sz w:val="20"/>
                <w:szCs w:val="20"/>
              </w:rPr>
            </w:pPr>
          </w:p>
        </w:tc>
        <w:tc>
          <w:tcPr>
            <w:tcW w:w="3870" w:type="dxa"/>
            <w:tcBorders>
              <w:top w:val="single" w:sz="4" w:space="0" w:color="auto"/>
            </w:tcBorders>
          </w:tcPr>
          <w:p w14:paraId="24DA593B" w14:textId="77777777" w:rsidR="00F5306E" w:rsidRPr="00775567" w:rsidRDefault="00F5306E">
            <w:pPr>
              <w:keepNext/>
              <w:outlineLvl w:val="0"/>
              <w:rPr>
                <w:rFonts w:ascii="Times New Roman" w:eastAsia="Times New Roman" w:hAnsi="Times New Roman" w:cs="Times New Roman"/>
                <w:bCs/>
                <w:sz w:val="20"/>
                <w:szCs w:val="20"/>
              </w:rPr>
            </w:pPr>
          </w:p>
        </w:tc>
      </w:tr>
      <w:tr w:rsidR="00F5306E" w:rsidRPr="00775567" w14:paraId="49237DB3" w14:textId="77777777">
        <w:tc>
          <w:tcPr>
            <w:tcW w:w="895" w:type="dxa"/>
            <w:tcBorders>
              <w:top w:val="single" w:sz="4" w:space="0" w:color="auto"/>
              <w:bottom w:val="single" w:sz="4" w:space="0" w:color="auto"/>
            </w:tcBorders>
            <w:shd w:val="clear" w:color="auto" w:fill="FFFFFF" w:themeFill="background1"/>
          </w:tcPr>
          <w:p w14:paraId="30CE865C" w14:textId="7F368693" w:rsidR="00F5306E" w:rsidRPr="004561A7" w:rsidRDefault="0041183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 3</w:t>
            </w:r>
          </w:p>
        </w:tc>
        <w:tc>
          <w:tcPr>
            <w:tcW w:w="2610" w:type="dxa"/>
            <w:tcBorders>
              <w:top w:val="single" w:sz="4" w:space="0" w:color="auto"/>
              <w:bottom w:val="single" w:sz="4" w:space="0" w:color="auto"/>
            </w:tcBorders>
          </w:tcPr>
          <w:p w14:paraId="7E0534B6" w14:textId="77777777" w:rsidR="00F5306E" w:rsidRPr="00870E11" w:rsidRDefault="00F5306E">
            <w:pPr>
              <w:spacing w:after="160" w:line="259" w:lineRule="auto"/>
              <w:rPr>
                <w:rFonts w:ascii="Times New Roman" w:hAnsi="Times New Roman" w:cs="Times New Roman"/>
                <w:sz w:val="20"/>
                <w:szCs w:val="20"/>
              </w:rPr>
            </w:pPr>
            <w:r>
              <w:rPr>
                <w:rFonts w:ascii="Times New Roman" w:eastAsia="Arial,Times New Roman" w:hAnsi="Times New Roman" w:cs="Times New Roman"/>
                <w:sz w:val="20"/>
                <w:szCs w:val="20"/>
              </w:rPr>
              <w:t>Compliance with ISO/IEC/IEEE 29119:3 Standards</w:t>
            </w:r>
          </w:p>
        </w:tc>
        <w:tc>
          <w:tcPr>
            <w:tcW w:w="1365" w:type="dxa"/>
            <w:tcBorders>
              <w:top w:val="single" w:sz="4" w:space="0" w:color="auto"/>
              <w:bottom w:val="single" w:sz="4" w:space="0" w:color="auto"/>
            </w:tcBorders>
          </w:tcPr>
          <w:p w14:paraId="28C41A49" w14:textId="77777777" w:rsidR="00F5306E" w:rsidRPr="00775567" w:rsidRDefault="00F5306E">
            <w:pPr>
              <w:keepNext/>
              <w:outlineLvl w:val="0"/>
              <w:rPr>
                <w:rFonts w:ascii="Times New Roman" w:eastAsia="Times New Roman" w:hAnsi="Times New Roman" w:cs="Times New Roman"/>
                <w:bCs/>
                <w:sz w:val="20"/>
                <w:szCs w:val="20"/>
              </w:rPr>
            </w:pPr>
          </w:p>
        </w:tc>
        <w:tc>
          <w:tcPr>
            <w:tcW w:w="4125" w:type="dxa"/>
            <w:tcBorders>
              <w:top w:val="single" w:sz="4" w:space="0" w:color="auto"/>
              <w:bottom w:val="single" w:sz="4" w:space="0" w:color="auto"/>
            </w:tcBorders>
          </w:tcPr>
          <w:p w14:paraId="06313937" w14:textId="77777777" w:rsidR="00F5306E" w:rsidRPr="00775567" w:rsidRDefault="00F5306E">
            <w:pPr>
              <w:keepNext/>
              <w:outlineLvl w:val="0"/>
              <w:rPr>
                <w:rFonts w:ascii="Times New Roman" w:eastAsia="Times New Roman" w:hAnsi="Times New Roman" w:cs="Times New Roman"/>
                <w:bCs/>
                <w:sz w:val="20"/>
                <w:szCs w:val="20"/>
              </w:rPr>
            </w:pPr>
          </w:p>
        </w:tc>
        <w:tc>
          <w:tcPr>
            <w:tcW w:w="3870" w:type="dxa"/>
            <w:tcBorders>
              <w:top w:val="single" w:sz="4" w:space="0" w:color="auto"/>
              <w:bottom w:val="single" w:sz="4" w:space="0" w:color="auto"/>
            </w:tcBorders>
          </w:tcPr>
          <w:p w14:paraId="296CAC87" w14:textId="77777777" w:rsidR="00F5306E" w:rsidRPr="00775567" w:rsidRDefault="00F5306E">
            <w:pPr>
              <w:keepNext/>
              <w:outlineLvl w:val="0"/>
              <w:rPr>
                <w:rFonts w:ascii="Times New Roman" w:eastAsia="Times New Roman" w:hAnsi="Times New Roman" w:cs="Times New Roman"/>
                <w:bCs/>
                <w:sz w:val="20"/>
                <w:szCs w:val="20"/>
              </w:rPr>
            </w:pPr>
          </w:p>
        </w:tc>
      </w:tr>
      <w:tr w:rsidR="0045622D" w:rsidRPr="00775567" w14:paraId="16DABB04" w14:textId="77777777">
        <w:tc>
          <w:tcPr>
            <w:tcW w:w="895" w:type="dxa"/>
            <w:tcBorders>
              <w:top w:val="single" w:sz="4" w:space="0" w:color="auto"/>
              <w:bottom w:val="single" w:sz="4" w:space="0" w:color="auto"/>
            </w:tcBorders>
            <w:shd w:val="clear" w:color="auto" w:fill="FFFFFF" w:themeFill="background1"/>
          </w:tcPr>
          <w:p w14:paraId="0EAE0078" w14:textId="13C770FA" w:rsidR="0045622D" w:rsidDel="0041183E" w:rsidRDefault="0045622D">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 4</w:t>
            </w:r>
          </w:p>
        </w:tc>
        <w:tc>
          <w:tcPr>
            <w:tcW w:w="2610" w:type="dxa"/>
            <w:tcBorders>
              <w:top w:val="single" w:sz="4" w:space="0" w:color="auto"/>
              <w:bottom w:val="single" w:sz="4" w:space="0" w:color="auto"/>
            </w:tcBorders>
          </w:tcPr>
          <w:p w14:paraId="4454C1E0" w14:textId="220BC29F" w:rsidR="0045622D" w:rsidRDefault="00525634">
            <w:pPr>
              <w:spacing w:after="160" w:line="259" w:lineRule="auto"/>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Compliance with FNS Handbook 901 Test Planning Requirements</w:t>
            </w:r>
          </w:p>
        </w:tc>
        <w:tc>
          <w:tcPr>
            <w:tcW w:w="1365" w:type="dxa"/>
            <w:tcBorders>
              <w:top w:val="single" w:sz="4" w:space="0" w:color="auto"/>
              <w:bottom w:val="single" w:sz="4" w:space="0" w:color="auto"/>
            </w:tcBorders>
          </w:tcPr>
          <w:p w14:paraId="029E96C1" w14:textId="77777777" w:rsidR="0045622D" w:rsidRPr="00775567" w:rsidRDefault="0045622D">
            <w:pPr>
              <w:keepNext/>
              <w:outlineLvl w:val="0"/>
              <w:rPr>
                <w:rFonts w:ascii="Times New Roman" w:eastAsia="Times New Roman" w:hAnsi="Times New Roman" w:cs="Times New Roman"/>
                <w:bCs/>
                <w:sz w:val="20"/>
                <w:szCs w:val="20"/>
              </w:rPr>
            </w:pPr>
          </w:p>
        </w:tc>
        <w:tc>
          <w:tcPr>
            <w:tcW w:w="4125" w:type="dxa"/>
            <w:tcBorders>
              <w:top w:val="single" w:sz="4" w:space="0" w:color="auto"/>
              <w:bottom w:val="single" w:sz="4" w:space="0" w:color="auto"/>
            </w:tcBorders>
          </w:tcPr>
          <w:p w14:paraId="190A1E91" w14:textId="77777777" w:rsidR="0045622D" w:rsidRPr="00775567" w:rsidRDefault="0045622D">
            <w:pPr>
              <w:keepNext/>
              <w:outlineLvl w:val="0"/>
              <w:rPr>
                <w:rFonts w:ascii="Times New Roman" w:eastAsia="Times New Roman" w:hAnsi="Times New Roman" w:cs="Times New Roman"/>
                <w:bCs/>
                <w:sz w:val="20"/>
                <w:szCs w:val="20"/>
              </w:rPr>
            </w:pPr>
          </w:p>
        </w:tc>
        <w:tc>
          <w:tcPr>
            <w:tcW w:w="3870" w:type="dxa"/>
            <w:tcBorders>
              <w:top w:val="single" w:sz="4" w:space="0" w:color="auto"/>
              <w:bottom w:val="single" w:sz="4" w:space="0" w:color="auto"/>
            </w:tcBorders>
          </w:tcPr>
          <w:p w14:paraId="344359D9" w14:textId="77777777" w:rsidR="0045622D" w:rsidRPr="00775567" w:rsidRDefault="0045622D">
            <w:pPr>
              <w:keepNext/>
              <w:outlineLvl w:val="0"/>
              <w:rPr>
                <w:rFonts w:ascii="Times New Roman" w:eastAsia="Times New Roman" w:hAnsi="Times New Roman" w:cs="Times New Roman"/>
                <w:bCs/>
                <w:sz w:val="20"/>
                <w:szCs w:val="20"/>
              </w:rPr>
            </w:pPr>
          </w:p>
        </w:tc>
      </w:tr>
      <w:tr w:rsidR="00F5306E" w:rsidRPr="00775567" w14:paraId="01F9F6FB" w14:textId="77777777" w:rsidTr="00B16CEC">
        <w:trPr>
          <w:trHeight w:val="935"/>
        </w:trPr>
        <w:tc>
          <w:tcPr>
            <w:tcW w:w="895" w:type="dxa"/>
            <w:tcBorders>
              <w:top w:val="single" w:sz="4" w:space="0" w:color="auto"/>
              <w:bottom w:val="single" w:sz="4" w:space="0" w:color="auto"/>
            </w:tcBorders>
            <w:shd w:val="clear" w:color="auto" w:fill="FFFFFF" w:themeFill="background1"/>
          </w:tcPr>
          <w:p w14:paraId="719A20E1" w14:textId="69D5AF29" w:rsidR="00F5306E" w:rsidRDefault="00525634">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T5</w:t>
            </w:r>
          </w:p>
        </w:tc>
        <w:tc>
          <w:tcPr>
            <w:tcW w:w="2610" w:type="dxa"/>
            <w:tcBorders>
              <w:top w:val="single" w:sz="4" w:space="0" w:color="auto"/>
              <w:bottom w:val="single" w:sz="4" w:space="0" w:color="auto"/>
            </w:tcBorders>
          </w:tcPr>
          <w:p w14:paraId="40EC444F" w14:textId="2FB3DFD9" w:rsidR="00F5306E" w:rsidRDefault="00525634">
            <w:pPr>
              <w:spacing w:after="160" w:line="259" w:lineRule="auto"/>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Compliance with CMS Testing Guidance Framework Requirements</w:t>
            </w:r>
            <w:r w:rsidDel="00525634">
              <w:rPr>
                <w:rFonts w:ascii="Times New Roman" w:eastAsia="Arial,Times New Roman" w:hAnsi="Times New Roman" w:cs="Times New Roman"/>
                <w:sz w:val="20"/>
                <w:szCs w:val="20"/>
              </w:rPr>
              <w:t xml:space="preserve"> </w:t>
            </w:r>
          </w:p>
        </w:tc>
        <w:tc>
          <w:tcPr>
            <w:tcW w:w="1365" w:type="dxa"/>
            <w:tcBorders>
              <w:top w:val="single" w:sz="4" w:space="0" w:color="auto"/>
              <w:bottom w:val="single" w:sz="4" w:space="0" w:color="auto"/>
            </w:tcBorders>
          </w:tcPr>
          <w:p w14:paraId="43056C2E" w14:textId="77777777" w:rsidR="00F5306E" w:rsidRPr="00775567" w:rsidRDefault="00F5306E">
            <w:pPr>
              <w:keepNext/>
              <w:outlineLvl w:val="0"/>
              <w:rPr>
                <w:rFonts w:ascii="Times New Roman" w:eastAsia="Times New Roman" w:hAnsi="Times New Roman" w:cs="Times New Roman"/>
                <w:bCs/>
                <w:sz w:val="20"/>
                <w:szCs w:val="20"/>
              </w:rPr>
            </w:pPr>
          </w:p>
        </w:tc>
        <w:tc>
          <w:tcPr>
            <w:tcW w:w="4125" w:type="dxa"/>
            <w:tcBorders>
              <w:top w:val="single" w:sz="4" w:space="0" w:color="auto"/>
              <w:bottom w:val="single" w:sz="4" w:space="0" w:color="auto"/>
            </w:tcBorders>
          </w:tcPr>
          <w:p w14:paraId="4214069D" w14:textId="77777777" w:rsidR="00F5306E" w:rsidRPr="00775567" w:rsidRDefault="00F5306E">
            <w:pPr>
              <w:keepNext/>
              <w:outlineLvl w:val="0"/>
              <w:rPr>
                <w:rFonts w:ascii="Times New Roman" w:eastAsia="Times New Roman" w:hAnsi="Times New Roman" w:cs="Times New Roman"/>
                <w:bCs/>
                <w:sz w:val="20"/>
                <w:szCs w:val="20"/>
              </w:rPr>
            </w:pPr>
          </w:p>
        </w:tc>
        <w:tc>
          <w:tcPr>
            <w:tcW w:w="3870" w:type="dxa"/>
            <w:tcBorders>
              <w:top w:val="single" w:sz="4" w:space="0" w:color="auto"/>
              <w:bottom w:val="single" w:sz="4" w:space="0" w:color="auto"/>
            </w:tcBorders>
          </w:tcPr>
          <w:p w14:paraId="154E9013" w14:textId="77777777" w:rsidR="00F5306E" w:rsidRPr="00775567" w:rsidRDefault="00F5306E">
            <w:pPr>
              <w:keepNext/>
              <w:outlineLvl w:val="0"/>
              <w:rPr>
                <w:rFonts w:ascii="Times New Roman" w:eastAsia="Times New Roman" w:hAnsi="Times New Roman" w:cs="Times New Roman"/>
                <w:bCs/>
                <w:sz w:val="20"/>
                <w:szCs w:val="20"/>
              </w:rPr>
            </w:pPr>
          </w:p>
        </w:tc>
      </w:tr>
      <w:tr w:rsidR="00F5306E" w:rsidRPr="00775567" w14:paraId="50445300" w14:textId="77777777">
        <w:tc>
          <w:tcPr>
            <w:tcW w:w="895" w:type="dxa"/>
            <w:tcBorders>
              <w:top w:val="single" w:sz="4" w:space="0" w:color="auto"/>
            </w:tcBorders>
            <w:shd w:val="clear" w:color="auto" w:fill="FFFFFF" w:themeFill="background1"/>
          </w:tcPr>
          <w:p w14:paraId="6D84B8FF" w14:textId="229F5815" w:rsidR="00F5306E" w:rsidRDefault="00DC0EC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T6</w:t>
            </w:r>
          </w:p>
        </w:tc>
        <w:tc>
          <w:tcPr>
            <w:tcW w:w="2610" w:type="dxa"/>
            <w:tcBorders>
              <w:top w:val="single" w:sz="4" w:space="0" w:color="auto"/>
            </w:tcBorders>
          </w:tcPr>
          <w:p w14:paraId="17BA0939" w14:textId="72346A01" w:rsidR="00F5306E" w:rsidRDefault="00DC0ECF" w:rsidP="00D75B36">
            <w:pPr>
              <w:spacing w:after="160" w:line="259" w:lineRule="auto"/>
              <w:rPr>
                <w:rFonts w:ascii="Times New Roman" w:eastAsia="Arial,Times New Roman" w:hAnsi="Times New Roman" w:cs="Times New Roman"/>
                <w:sz w:val="20"/>
                <w:szCs w:val="20"/>
              </w:rPr>
            </w:pPr>
            <w:r w:rsidRPr="00B16CEC">
              <w:rPr>
                <w:rFonts w:ascii="Times New Roman" w:eastAsia="Arial,Times New Roman" w:hAnsi="Times New Roman" w:cs="Times New Roman"/>
                <w:sz w:val="20"/>
                <w:szCs w:val="20"/>
              </w:rPr>
              <w:t xml:space="preserve">Compliance with </w:t>
            </w:r>
            <w:r w:rsidR="00D75B36" w:rsidRPr="00D75B36">
              <w:rPr>
                <w:rFonts w:ascii="Times New Roman" w:eastAsia="Arial,Times New Roman" w:hAnsi="Times New Roman" w:cs="Times New Roman"/>
                <w:sz w:val="20"/>
                <w:szCs w:val="20"/>
              </w:rPr>
              <w:t>IEEE 1012-2016</w:t>
            </w:r>
          </w:p>
        </w:tc>
        <w:tc>
          <w:tcPr>
            <w:tcW w:w="1365" w:type="dxa"/>
            <w:tcBorders>
              <w:top w:val="single" w:sz="4" w:space="0" w:color="auto"/>
            </w:tcBorders>
          </w:tcPr>
          <w:p w14:paraId="5700A08E" w14:textId="77777777" w:rsidR="00F5306E" w:rsidRPr="00775567" w:rsidRDefault="00F5306E">
            <w:pPr>
              <w:keepNext/>
              <w:outlineLvl w:val="0"/>
              <w:rPr>
                <w:rFonts w:ascii="Times New Roman" w:eastAsia="Times New Roman" w:hAnsi="Times New Roman" w:cs="Times New Roman"/>
                <w:bCs/>
                <w:sz w:val="20"/>
                <w:szCs w:val="20"/>
              </w:rPr>
            </w:pPr>
          </w:p>
        </w:tc>
        <w:tc>
          <w:tcPr>
            <w:tcW w:w="4125" w:type="dxa"/>
            <w:tcBorders>
              <w:top w:val="single" w:sz="4" w:space="0" w:color="auto"/>
            </w:tcBorders>
          </w:tcPr>
          <w:p w14:paraId="4E1C410D" w14:textId="77777777" w:rsidR="00F5306E" w:rsidRPr="00775567" w:rsidRDefault="00F5306E">
            <w:pPr>
              <w:keepNext/>
              <w:outlineLvl w:val="0"/>
              <w:rPr>
                <w:rFonts w:ascii="Times New Roman" w:eastAsia="Times New Roman" w:hAnsi="Times New Roman" w:cs="Times New Roman"/>
                <w:bCs/>
                <w:sz w:val="20"/>
                <w:szCs w:val="20"/>
              </w:rPr>
            </w:pPr>
          </w:p>
        </w:tc>
        <w:tc>
          <w:tcPr>
            <w:tcW w:w="3870" w:type="dxa"/>
            <w:tcBorders>
              <w:top w:val="single" w:sz="4" w:space="0" w:color="auto"/>
            </w:tcBorders>
          </w:tcPr>
          <w:p w14:paraId="2CF864EB" w14:textId="77777777" w:rsidR="00F5306E" w:rsidRPr="00775567" w:rsidRDefault="00F5306E">
            <w:pPr>
              <w:keepNext/>
              <w:outlineLvl w:val="0"/>
              <w:rPr>
                <w:rFonts w:ascii="Times New Roman" w:eastAsia="Times New Roman" w:hAnsi="Times New Roman" w:cs="Times New Roman"/>
                <w:bCs/>
                <w:sz w:val="20"/>
                <w:szCs w:val="20"/>
              </w:rPr>
            </w:pPr>
          </w:p>
        </w:tc>
      </w:tr>
    </w:tbl>
    <w:p w14:paraId="683119B7" w14:textId="77777777" w:rsidR="00F5306E" w:rsidRDefault="00F5306E" w:rsidP="00F5306E">
      <w:pPr>
        <w:rPr>
          <w:rFonts w:ascii="Times New Roman" w:hAnsi="Times New Roman" w:cs="Times New Roman"/>
          <w:b/>
          <w:bCs/>
          <w:color w:val="2E74B5" w:themeColor="accent1" w:themeShade="BF"/>
        </w:rPr>
      </w:pPr>
    </w:p>
    <w:p w14:paraId="3EB45ED7" w14:textId="77777777" w:rsidR="00F5306E" w:rsidRPr="00D603EA" w:rsidRDefault="00F5306E" w:rsidP="00F5306E">
      <w:pPr>
        <w:rPr>
          <w:rFonts w:ascii="Times New Roman" w:hAnsi="Times New Roman" w:cs="Times New Roman"/>
          <w:bCs/>
        </w:rPr>
      </w:pPr>
      <w:r w:rsidRPr="00D603EA">
        <w:rPr>
          <w:rFonts w:ascii="Times New Roman" w:hAnsi="Times New Roman" w:cs="Times New Roman"/>
          <w:bCs/>
        </w:rPr>
        <w:t xml:space="preserve">For each requirement listed, indicate if and how you comply or type “N/A” if it is not applicable to your offering. </w:t>
      </w:r>
    </w:p>
    <w:p w14:paraId="3C0F047C" w14:textId="77777777" w:rsidR="00786BF7" w:rsidRDefault="00786BF7" w:rsidP="00786BF7">
      <w:pPr>
        <w:rPr>
          <w:rFonts w:ascii="Times New Roman" w:hAnsi="Times New Roman" w:cs="Times New Roman"/>
          <w:bCs/>
        </w:rPr>
      </w:pPr>
    </w:p>
    <w:p w14:paraId="14101381" w14:textId="77777777" w:rsidR="009B4FAD" w:rsidRPr="004561A7" w:rsidRDefault="009B4FAD" w:rsidP="001146DC">
      <w:pPr>
        <w:rPr>
          <w:rFonts w:ascii="Times New Roman" w:hAnsi="Times New Roman" w:cs="Times New Roman"/>
          <w:b/>
          <w:bCs/>
          <w:color w:val="2E74B5" w:themeColor="accent1" w:themeShade="BF"/>
        </w:rPr>
      </w:pPr>
    </w:p>
    <w:p w14:paraId="740A1719" w14:textId="6030939F" w:rsidR="001146DC" w:rsidRPr="001A7D09" w:rsidRDefault="001146DC" w:rsidP="001146DC">
      <w:pPr>
        <w:rPr>
          <w:rFonts w:ascii="Times New Roman" w:hAnsi="Times New Roman" w:cs="Times New Roman"/>
          <w:bCs/>
          <w:i/>
          <w:iCs/>
          <w:color w:val="ED7D31" w:themeColor="accent2"/>
        </w:rPr>
      </w:pPr>
      <w:r w:rsidRPr="004561A7">
        <w:rPr>
          <w:rFonts w:ascii="Times New Roman" w:hAnsi="Times New Roman" w:cs="Times New Roman"/>
          <w:b/>
          <w:bCs/>
          <w:color w:val="2E74B5" w:themeColor="accent1" w:themeShade="BF"/>
        </w:rPr>
        <w:t>4.</w:t>
      </w:r>
      <w:r w:rsidR="007E137E">
        <w:rPr>
          <w:rFonts w:ascii="Times New Roman" w:hAnsi="Times New Roman" w:cs="Times New Roman"/>
          <w:b/>
          <w:bCs/>
          <w:color w:val="2E74B5" w:themeColor="accent1" w:themeShade="BF"/>
        </w:rPr>
        <w:t>6</w:t>
      </w:r>
      <w:r w:rsidRPr="004561A7">
        <w:rPr>
          <w:rFonts w:ascii="Times New Roman" w:hAnsi="Times New Roman" w:cs="Times New Roman"/>
          <w:b/>
          <w:bCs/>
          <w:color w:val="2E74B5" w:themeColor="accent1" w:themeShade="BF"/>
        </w:rPr>
        <w:t xml:space="preserve"> Other Non-Functional Requirements</w:t>
      </w:r>
      <w:r w:rsidR="00D603EA">
        <w:rPr>
          <w:rFonts w:ascii="Times New Roman" w:hAnsi="Times New Roman" w:cs="Times New Roman"/>
          <w:b/>
          <w:bCs/>
          <w:color w:val="2E74B5" w:themeColor="accent1" w:themeShade="BF"/>
        </w:rPr>
        <w:t xml:space="preserve"> </w:t>
      </w:r>
      <w:r w:rsidRPr="001A7D09">
        <w:rPr>
          <w:rFonts w:ascii="Times New Roman" w:hAnsi="Times New Roman" w:cs="Times New Roman"/>
          <w:bCs/>
          <w:i/>
          <w:iCs/>
          <w:color w:val="ED7D31" w:themeColor="accent2"/>
        </w:rPr>
        <w:t xml:space="preserve"> </w:t>
      </w:r>
    </w:p>
    <w:p w14:paraId="422518C9" w14:textId="77777777" w:rsidR="002A62E5" w:rsidRPr="00D603EA" w:rsidRDefault="00D603EA" w:rsidP="20191C58">
      <w:pPr>
        <w:rPr>
          <w:rFonts w:ascii="Times New Roman" w:hAnsi="Times New Roman" w:cs="Times New Roman"/>
          <w:bCs/>
        </w:rPr>
      </w:pPr>
      <w:r w:rsidRPr="00D603EA">
        <w:rPr>
          <w:rFonts w:ascii="Times New Roman" w:hAnsi="Times New Roman" w:cs="Times New Roman"/>
          <w:bCs/>
        </w:rPr>
        <w:t xml:space="preserve">For each requirement listed, indicate if and how you comply or type “N/A” if it is not applicable to your offering. </w:t>
      </w:r>
    </w:p>
    <w:p w14:paraId="2434B6DB" w14:textId="77777777" w:rsidR="000272BC" w:rsidRDefault="000272BC" w:rsidP="20191C58">
      <w:pPr>
        <w:rPr>
          <w:rFonts w:ascii="Times New Roman" w:hAnsi="Times New Roman" w:cs="Times New Roman"/>
          <w:bCs/>
        </w:rPr>
      </w:pPr>
    </w:p>
    <w:tbl>
      <w:tblPr>
        <w:tblStyle w:val="TableGrid2"/>
        <w:tblW w:w="12865" w:type="dxa"/>
        <w:tblLayout w:type="fixed"/>
        <w:tblLook w:val="04A0" w:firstRow="1" w:lastRow="0" w:firstColumn="1" w:lastColumn="0" w:noHBand="0" w:noVBand="1"/>
      </w:tblPr>
      <w:tblGrid>
        <w:gridCol w:w="625"/>
        <w:gridCol w:w="4950"/>
        <w:gridCol w:w="900"/>
        <w:gridCol w:w="6390"/>
      </w:tblGrid>
      <w:tr w:rsidR="00FD12CD" w:rsidRPr="000B336C" w14:paraId="6D0B57F0" w14:textId="77777777" w:rsidTr="40BE6155">
        <w:trPr>
          <w:trHeight w:val="350"/>
        </w:trPr>
        <w:tc>
          <w:tcPr>
            <w:tcW w:w="625" w:type="dxa"/>
            <w:shd w:val="clear" w:color="auto" w:fill="D9D9D9" w:themeFill="background1" w:themeFillShade="D9"/>
          </w:tcPr>
          <w:p w14:paraId="5DC58839" w14:textId="77777777" w:rsidR="00FD12CD" w:rsidRPr="000B336C" w:rsidRDefault="00FD12CD">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lastRenderedPageBreak/>
              <w:t>ID #</w:t>
            </w:r>
          </w:p>
        </w:tc>
        <w:tc>
          <w:tcPr>
            <w:tcW w:w="4950" w:type="dxa"/>
            <w:shd w:val="clear" w:color="auto" w:fill="D9D9D9" w:themeFill="background1" w:themeFillShade="D9"/>
          </w:tcPr>
          <w:p w14:paraId="7E07D77B" w14:textId="77777777" w:rsidR="00FD12CD" w:rsidRPr="000B336C" w:rsidRDefault="00FD12CD">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Non-Functional Requirement Description</w:t>
            </w:r>
          </w:p>
        </w:tc>
        <w:tc>
          <w:tcPr>
            <w:tcW w:w="900" w:type="dxa"/>
            <w:shd w:val="clear" w:color="auto" w:fill="D9D9D9" w:themeFill="background1" w:themeFillShade="D9"/>
          </w:tcPr>
          <w:p w14:paraId="0DE295A7" w14:textId="77777777" w:rsidR="00FD12CD" w:rsidRPr="000B336C" w:rsidRDefault="00FD12CD">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Comply</w:t>
            </w:r>
          </w:p>
        </w:tc>
        <w:tc>
          <w:tcPr>
            <w:tcW w:w="6390" w:type="dxa"/>
            <w:shd w:val="clear" w:color="auto" w:fill="D9D9D9" w:themeFill="background1" w:themeFillShade="D9"/>
          </w:tcPr>
          <w:p w14:paraId="4893E6D5" w14:textId="77777777" w:rsidR="00FD12CD" w:rsidRPr="000B336C" w:rsidRDefault="00FD12CD">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of Compliance </w:t>
            </w:r>
          </w:p>
        </w:tc>
      </w:tr>
      <w:tr w:rsidR="00FD12CD" w:rsidRPr="004561A7" w14:paraId="40CAA810" w14:textId="77777777" w:rsidTr="40BE6155">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673974DE" w14:textId="6605A0DC" w:rsidR="00FD12CD" w:rsidRPr="004561A7" w:rsidRDefault="00FD12CD">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O1</w:t>
            </w:r>
          </w:p>
        </w:tc>
        <w:tc>
          <w:tcPr>
            <w:tcW w:w="4950" w:type="dxa"/>
            <w:tcBorders>
              <w:top w:val="single" w:sz="4" w:space="0" w:color="auto"/>
              <w:left w:val="single" w:sz="4" w:space="0" w:color="auto"/>
              <w:bottom w:val="single" w:sz="4" w:space="0" w:color="auto"/>
              <w:right w:val="single" w:sz="4" w:space="0" w:color="auto"/>
            </w:tcBorders>
          </w:tcPr>
          <w:p w14:paraId="3E7BE728" w14:textId="5F49CB29" w:rsidR="00FD12CD" w:rsidRPr="004561A7" w:rsidRDefault="003F7068">
            <w:pPr>
              <w:rPr>
                <w:rFonts w:ascii="Times New Roman" w:hAnsi="Times New Roman" w:cs="Times New Roman"/>
                <w:sz w:val="20"/>
                <w:szCs w:val="20"/>
              </w:rPr>
            </w:pPr>
            <w:r>
              <w:rPr>
                <w:rFonts w:ascii="Times New Roman" w:hAnsi="Times New Roman" w:cs="Times New Roman"/>
                <w:sz w:val="20"/>
                <w:szCs w:val="20"/>
              </w:rPr>
              <w:t xml:space="preserve">Offer </w:t>
            </w:r>
            <w:r w:rsidR="002238E6">
              <w:rPr>
                <w:rFonts w:ascii="Times New Roman" w:hAnsi="Times New Roman" w:cs="Times New Roman"/>
                <w:sz w:val="20"/>
                <w:szCs w:val="20"/>
              </w:rPr>
              <w:t xml:space="preserve">a </w:t>
            </w:r>
            <w:r w:rsidR="00484056">
              <w:rPr>
                <w:rFonts w:ascii="Times New Roman" w:hAnsi="Times New Roman" w:cs="Times New Roman"/>
                <w:sz w:val="20"/>
                <w:szCs w:val="20"/>
              </w:rPr>
              <w:t>variable</w:t>
            </w:r>
            <w:r w:rsidR="008B1558">
              <w:rPr>
                <w:rFonts w:ascii="Times New Roman" w:hAnsi="Times New Roman" w:cs="Times New Roman"/>
                <w:sz w:val="20"/>
                <w:szCs w:val="20"/>
              </w:rPr>
              <w:t xml:space="preserve"> (consumptive</w:t>
            </w:r>
            <w:r w:rsidR="00436AB9">
              <w:rPr>
                <w:rFonts w:ascii="Times New Roman" w:hAnsi="Times New Roman" w:cs="Times New Roman"/>
                <w:sz w:val="20"/>
                <w:szCs w:val="20"/>
              </w:rPr>
              <w:t>)</w:t>
            </w:r>
            <w:r w:rsidR="00484056">
              <w:rPr>
                <w:rFonts w:ascii="Times New Roman" w:hAnsi="Times New Roman" w:cs="Times New Roman"/>
                <w:sz w:val="20"/>
                <w:szCs w:val="20"/>
              </w:rPr>
              <w:t xml:space="preserve"> </w:t>
            </w:r>
            <w:r>
              <w:rPr>
                <w:rFonts w:ascii="Times New Roman" w:hAnsi="Times New Roman" w:cs="Times New Roman"/>
                <w:sz w:val="20"/>
                <w:szCs w:val="20"/>
              </w:rPr>
              <w:t xml:space="preserve">pricing model </w:t>
            </w:r>
            <w:r w:rsidR="00EF63DB">
              <w:rPr>
                <w:rFonts w:ascii="Times New Roman" w:hAnsi="Times New Roman" w:cs="Times New Roman"/>
                <w:sz w:val="20"/>
                <w:szCs w:val="20"/>
              </w:rPr>
              <w:t>schedule</w:t>
            </w:r>
            <w:r w:rsidR="00484056">
              <w:rPr>
                <w:rFonts w:ascii="Times New Roman" w:hAnsi="Times New Roman" w:cs="Times New Roman"/>
                <w:sz w:val="20"/>
                <w:szCs w:val="20"/>
              </w:rPr>
              <w:t xml:space="preserve"> </w:t>
            </w:r>
            <w:r w:rsidR="00976FA5">
              <w:rPr>
                <w:rFonts w:ascii="Times New Roman" w:hAnsi="Times New Roman" w:cs="Times New Roman"/>
                <w:sz w:val="20"/>
                <w:szCs w:val="20"/>
              </w:rPr>
              <w:t xml:space="preserve">that </w:t>
            </w:r>
            <w:proofErr w:type="gramStart"/>
            <w:r w:rsidR="00A16AA7">
              <w:rPr>
                <w:rFonts w:ascii="Times New Roman" w:hAnsi="Times New Roman" w:cs="Times New Roman"/>
                <w:sz w:val="20"/>
                <w:szCs w:val="20"/>
              </w:rPr>
              <w:t>allow</w:t>
            </w:r>
            <w:proofErr w:type="gramEnd"/>
            <w:r w:rsidR="00A16AA7">
              <w:rPr>
                <w:rFonts w:ascii="Times New Roman" w:hAnsi="Times New Roman" w:cs="Times New Roman"/>
                <w:sz w:val="20"/>
                <w:szCs w:val="20"/>
              </w:rPr>
              <w:t xml:space="preserve"> </w:t>
            </w:r>
            <w:r w:rsidR="002238E6">
              <w:rPr>
                <w:rFonts w:ascii="Times New Roman" w:hAnsi="Times New Roman" w:cs="Times New Roman"/>
                <w:sz w:val="20"/>
                <w:szCs w:val="20"/>
              </w:rPr>
              <w:t>t</w:t>
            </w:r>
            <w:r w:rsidR="00A16AA7">
              <w:rPr>
                <w:rFonts w:ascii="Times New Roman" w:hAnsi="Times New Roman" w:cs="Times New Roman"/>
                <w:sz w:val="20"/>
                <w:szCs w:val="20"/>
              </w:rPr>
              <w:t xml:space="preserve">he State to </w:t>
            </w:r>
            <w:r w:rsidR="000B4F0D">
              <w:rPr>
                <w:rFonts w:ascii="Times New Roman" w:hAnsi="Times New Roman" w:cs="Times New Roman"/>
                <w:sz w:val="20"/>
                <w:szCs w:val="20"/>
              </w:rPr>
              <w:t xml:space="preserve">reduce </w:t>
            </w:r>
            <w:r w:rsidR="003341CD">
              <w:rPr>
                <w:rFonts w:ascii="Times New Roman" w:hAnsi="Times New Roman" w:cs="Times New Roman"/>
                <w:sz w:val="20"/>
                <w:szCs w:val="20"/>
              </w:rPr>
              <w:t>costs</w:t>
            </w:r>
            <w:r w:rsidR="000426C7">
              <w:rPr>
                <w:rFonts w:ascii="Times New Roman" w:hAnsi="Times New Roman" w:cs="Times New Roman"/>
                <w:sz w:val="20"/>
                <w:szCs w:val="20"/>
              </w:rPr>
              <w:t xml:space="preserve"> when </w:t>
            </w:r>
            <w:r w:rsidR="007B37D4">
              <w:rPr>
                <w:rFonts w:ascii="Times New Roman" w:hAnsi="Times New Roman" w:cs="Times New Roman"/>
                <w:sz w:val="20"/>
                <w:szCs w:val="20"/>
              </w:rPr>
              <w:t>it</w:t>
            </w:r>
            <w:r w:rsidR="000426C7">
              <w:rPr>
                <w:rFonts w:ascii="Times New Roman" w:hAnsi="Times New Roman" w:cs="Times New Roman"/>
                <w:sz w:val="20"/>
                <w:szCs w:val="20"/>
              </w:rPr>
              <w:t xml:space="preserve"> </w:t>
            </w:r>
            <w:r w:rsidR="008B1558">
              <w:rPr>
                <w:rFonts w:ascii="Times New Roman" w:hAnsi="Times New Roman" w:cs="Times New Roman"/>
                <w:sz w:val="20"/>
                <w:szCs w:val="20"/>
              </w:rPr>
              <w:t>can</w:t>
            </w:r>
            <w:r w:rsidR="000426C7">
              <w:rPr>
                <w:rFonts w:ascii="Times New Roman" w:hAnsi="Times New Roman" w:cs="Times New Roman"/>
                <w:sz w:val="20"/>
                <w:szCs w:val="20"/>
              </w:rPr>
              <w:t xml:space="preserve"> reduce </w:t>
            </w:r>
            <w:r w:rsidR="00913AF2">
              <w:rPr>
                <w:rFonts w:ascii="Times New Roman" w:hAnsi="Times New Roman" w:cs="Times New Roman"/>
                <w:sz w:val="20"/>
                <w:szCs w:val="20"/>
              </w:rPr>
              <w:t>the mainframe resources it consumes (e.g., MIPS</w:t>
            </w:r>
            <w:r w:rsidR="007A4313">
              <w:rPr>
                <w:rFonts w:ascii="Times New Roman" w:hAnsi="Times New Roman" w:cs="Times New Roman"/>
                <w:sz w:val="20"/>
                <w:szCs w:val="20"/>
              </w:rPr>
              <w:t xml:space="preserve"> consumed</w:t>
            </w:r>
            <w:r w:rsidR="00496BF4">
              <w:rPr>
                <w:rFonts w:ascii="Times New Roman" w:hAnsi="Times New Roman" w:cs="Times New Roman"/>
                <w:sz w:val="20"/>
                <w:szCs w:val="20"/>
              </w:rPr>
              <w:t>, storage consumed, etc..</w:t>
            </w:r>
            <w:r w:rsidR="00913AF2">
              <w:rPr>
                <w:rFonts w:ascii="Times New Roman" w:hAnsi="Times New Roman" w:cs="Times New Roman"/>
                <w:sz w:val="20"/>
                <w:szCs w:val="20"/>
              </w:rPr>
              <w:t>)</w:t>
            </w:r>
            <w:r w:rsidR="00AA2B36">
              <w:rPr>
                <w:rFonts w:ascii="Times New Roman" w:hAnsi="Times New Roman" w:cs="Times New Roman"/>
                <w:sz w:val="20"/>
                <w:szCs w:val="20"/>
              </w:rPr>
              <w:t xml:space="preserve">.  </w:t>
            </w:r>
            <w:r w:rsidR="00581064">
              <w:rPr>
                <w:rFonts w:ascii="Times New Roman" w:hAnsi="Times New Roman" w:cs="Times New Roman"/>
                <w:sz w:val="20"/>
                <w:szCs w:val="20"/>
              </w:rPr>
              <w:t>In vend</w:t>
            </w:r>
            <w:r w:rsidR="00E56ADE">
              <w:rPr>
                <w:rFonts w:ascii="Times New Roman" w:hAnsi="Times New Roman" w:cs="Times New Roman"/>
                <w:sz w:val="20"/>
                <w:szCs w:val="20"/>
              </w:rPr>
              <w:t xml:space="preserve">or’s </w:t>
            </w:r>
            <w:r w:rsidR="003D32A6">
              <w:rPr>
                <w:rFonts w:ascii="Times New Roman" w:hAnsi="Times New Roman" w:cs="Times New Roman"/>
                <w:sz w:val="20"/>
                <w:szCs w:val="20"/>
              </w:rPr>
              <w:t xml:space="preserve">description </w:t>
            </w:r>
            <w:r w:rsidR="00650C02">
              <w:rPr>
                <w:rFonts w:ascii="Times New Roman" w:hAnsi="Times New Roman" w:cs="Times New Roman"/>
                <w:sz w:val="20"/>
                <w:szCs w:val="20"/>
              </w:rPr>
              <w:t xml:space="preserve">of </w:t>
            </w:r>
            <w:r w:rsidR="00934308">
              <w:rPr>
                <w:rFonts w:ascii="Times New Roman" w:hAnsi="Times New Roman" w:cs="Times New Roman"/>
                <w:sz w:val="20"/>
                <w:szCs w:val="20"/>
              </w:rPr>
              <w:t>compl</w:t>
            </w:r>
            <w:r w:rsidR="008008D2">
              <w:rPr>
                <w:rFonts w:ascii="Times New Roman" w:hAnsi="Times New Roman" w:cs="Times New Roman"/>
                <w:sz w:val="20"/>
                <w:szCs w:val="20"/>
              </w:rPr>
              <w:t>iance describe</w:t>
            </w:r>
            <w:r w:rsidR="0069571E">
              <w:rPr>
                <w:rFonts w:ascii="Times New Roman" w:hAnsi="Times New Roman" w:cs="Times New Roman"/>
                <w:sz w:val="20"/>
                <w:szCs w:val="20"/>
              </w:rPr>
              <w:t xml:space="preserve"> </w:t>
            </w:r>
            <w:r w:rsidR="00513278">
              <w:rPr>
                <w:rFonts w:ascii="Times New Roman" w:hAnsi="Times New Roman" w:cs="Times New Roman"/>
                <w:sz w:val="20"/>
                <w:szCs w:val="20"/>
              </w:rPr>
              <w:t xml:space="preserve">what </w:t>
            </w:r>
            <w:r w:rsidR="00C07C0A">
              <w:rPr>
                <w:rFonts w:ascii="Times New Roman" w:hAnsi="Times New Roman" w:cs="Times New Roman"/>
                <w:sz w:val="20"/>
                <w:szCs w:val="20"/>
              </w:rPr>
              <w:t>the pricing schedule might look like</w:t>
            </w:r>
            <w:r w:rsidR="007D044F">
              <w:rPr>
                <w:rFonts w:ascii="Times New Roman" w:hAnsi="Times New Roman" w:cs="Times New Roman"/>
                <w:sz w:val="20"/>
                <w:szCs w:val="20"/>
              </w:rPr>
              <w:t xml:space="preserve"> include </w:t>
            </w:r>
            <w:r w:rsidR="004555A6">
              <w:rPr>
                <w:rFonts w:ascii="Times New Roman" w:hAnsi="Times New Roman" w:cs="Times New Roman"/>
                <w:sz w:val="20"/>
                <w:szCs w:val="20"/>
              </w:rPr>
              <w:t xml:space="preserve">any options that the State </w:t>
            </w:r>
            <w:r w:rsidR="00C669B0">
              <w:rPr>
                <w:rFonts w:ascii="Times New Roman" w:hAnsi="Times New Roman" w:cs="Times New Roman"/>
                <w:sz w:val="20"/>
                <w:szCs w:val="20"/>
              </w:rPr>
              <w:t>can</w:t>
            </w:r>
            <w:r w:rsidR="004555A6">
              <w:rPr>
                <w:rFonts w:ascii="Times New Roman" w:hAnsi="Times New Roman" w:cs="Times New Roman"/>
                <w:sz w:val="20"/>
                <w:szCs w:val="20"/>
              </w:rPr>
              <w:t xml:space="preserve"> consider.  </w:t>
            </w:r>
            <w:r w:rsidR="00CA5F7E">
              <w:rPr>
                <w:rFonts w:ascii="Times New Roman" w:hAnsi="Times New Roman" w:cs="Times New Roman"/>
                <w:sz w:val="20"/>
                <w:szCs w:val="20"/>
              </w:rPr>
              <w:t xml:space="preserve">  </w:t>
            </w:r>
            <w:r w:rsidR="00061F30">
              <w:rPr>
                <w:rFonts w:ascii="Times New Roman" w:hAnsi="Times New Roman" w:cs="Times New Roman"/>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14:paraId="325FC9D1" w14:textId="77777777" w:rsidR="00FD12CD" w:rsidRPr="004561A7" w:rsidRDefault="00FD12CD">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1FCE1A10" w14:textId="77777777" w:rsidR="00FD12CD" w:rsidRPr="004561A7" w:rsidRDefault="00FD12CD">
            <w:pPr>
              <w:keepNext/>
              <w:outlineLvl w:val="0"/>
              <w:rPr>
                <w:rFonts w:ascii="Times New Roman" w:eastAsia="Times New Roman" w:hAnsi="Times New Roman" w:cs="Times New Roman"/>
                <w:bCs/>
                <w:sz w:val="20"/>
                <w:szCs w:val="20"/>
              </w:rPr>
            </w:pPr>
          </w:p>
        </w:tc>
      </w:tr>
      <w:tr w:rsidR="00514C7B" w:rsidRPr="004561A7" w14:paraId="3E0BF453" w14:textId="77777777" w:rsidTr="40BE6155">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2CE87900" w14:textId="185D8ADA" w:rsidR="00514C7B" w:rsidRDefault="00514C7B">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O2</w:t>
            </w:r>
          </w:p>
        </w:tc>
        <w:tc>
          <w:tcPr>
            <w:tcW w:w="4950" w:type="dxa"/>
            <w:tcBorders>
              <w:top w:val="single" w:sz="4" w:space="0" w:color="auto"/>
              <w:left w:val="single" w:sz="4" w:space="0" w:color="auto"/>
              <w:bottom w:val="single" w:sz="4" w:space="0" w:color="auto"/>
              <w:right w:val="single" w:sz="4" w:space="0" w:color="auto"/>
            </w:tcBorders>
          </w:tcPr>
          <w:p w14:paraId="6D76C578" w14:textId="6B4D9F11" w:rsidR="00514C7B" w:rsidRDefault="002A04E3">
            <w:pPr>
              <w:rPr>
                <w:rFonts w:ascii="Times New Roman" w:hAnsi="Times New Roman" w:cs="Times New Roman"/>
                <w:sz w:val="20"/>
                <w:szCs w:val="20"/>
              </w:rPr>
            </w:pPr>
            <w:r w:rsidRPr="002A04E3">
              <w:rPr>
                <w:rFonts w:ascii="Times New Roman" w:hAnsi="Times New Roman" w:cs="Times New Roman"/>
                <w:sz w:val="20"/>
                <w:szCs w:val="20"/>
              </w:rPr>
              <w:t xml:space="preserve">Provides customer portal for easy access to reports, </w:t>
            </w:r>
            <w:proofErr w:type="gramStart"/>
            <w:r w:rsidRPr="002A04E3">
              <w:rPr>
                <w:rFonts w:ascii="Times New Roman" w:hAnsi="Times New Roman" w:cs="Times New Roman"/>
                <w:sz w:val="20"/>
                <w:szCs w:val="20"/>
              </w:rPr>
              <w:t>billing</w:t>
            </w:r>
            <w:proofErr w:type="gramEnd"/>
            <w:r w:rsidRPr="002A04E3">
              <w:rPr>
                <w:rFonts w:ascii="Times New Roman" w:hAnsi="Times New Roman" w:cs="Times New Roman"/>
                <w:sz w:val="20"/>
                <w:szCs w:val="20"/>
              </w:rPr>
              <w:t xml:space="preserve"> and support ticketing</w:t>
            </w:r>
          </w:p>
        </w:tc>
        <w:tc>
          <w:tcPr>
            <w:tcW w:w="900" w:type="dxa"/>
            <w:tcBorders>
              <w:top w:val="single" w:sz="4" w:space="0" w:color="auto"/>
              <w:left w:val="single" w:sz="4" w:space="0" w:color="auto"/>
              <w:bottom w:val="single" w:sz="4" w:space="0" w:color="auto"/>
              <w:right w:val="single" w:sz="4" w:space="0" w:color="auto"/>
            </w:tcBorders>
          </w:tcPr>
          <w:p w14:paraId="00828FF2" w14:textId="77777777" w:rsidR="00514C7B" w:rsidRPr="004561A7" w:rsidRDefault="00514C7B">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2BD8FA6D" w14:textId="77777777" w:rsidR="00514C7B" w:rsidRPr="004561A7" w:rsidRDefault="00514C7B">
            <w:pPr>
              <w:keepNext/>
              <w:outlineLvl w:val="0"/>
              <w:rPr>
                <w:rFonts w:ascii="Times New Roman" w:eastAsia="Times New Roman" w:hAnsi="Times New Roman" w:cs="Times New Roman"/>
                <w:bCs/>
                <w:sz w:val="20"/>
                <w:szCs w:val="20"/>
              </w:rPr>
            </w:pPr>
          </w:p>
        </w:tc>
      </w:tr>
      <w:tr w:rsidR="00514C7B" w:rsidRPr="004561A7" w14:paraId="2D77D78F" w14:textId="77777777" w:rsidTr="40BE6155">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412B4280" w14:textId="6588725E" w:rsidR="00514C7B" w:rsidRDefault="00697E29">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O3</w:t>
            </w:r>
          </w:p>
        </w:tc>
        <w:tc>
          <w:tcPr>
            <w:tcW w:w="4950" w:type="dxa"/>
            <w:tcBorders>
              <w:top w:val="single" w:sz="4" w:space="0" w:color="auto"/>
              <w:left w:val="single" w:sz="4" w:space="0" w:color="auto"/>
              <w:bottom w:val="single" w:sz="4" w:space="0" w:color="auto"/>
              <w:right w:val="single" w:sz="4" w:space="0" w:color="auto"/>
            </w:tcBorders>
          </w:tcPr>
          <w:p w14:paraId="33A2F3A7" w14:textId="5FD390E3" w:rsidR="00514C7B" w:rsidRDefault="00700737">
            <w:pPr>
              <w:rPr>
                <w:rFonts w:ascii="Times New Roman" w:hAnsi="Times New Roman" w:cs="Times New Roman"/>
                <w:sz w:val="20"/>
                <w:szCs w:val="20"/>
              </w:rPr>
            </w:pPr>
            <w:r w:rsidRPr="40BE6155">
              <w:rPr>
                <w:rFonts w:ascii="Times New Roman" w:hAnsi="Times New Roman" w:cs="Times New Roman"/>
                <w:sz w:val="20"/>
                <w:szCs w:val="20"/>
              </w:rPr>
              <w:t>Free use of wireless while in the building for laptops or mobile devices etc.</w:t>
            </w:r>
          </w:p>
        </w:tc>
        <w:tc>
          <w:tcPr>
            <w:tcW w:w="900" w:type="dxa"/>
            <w:tcBorders>
              <w:top w:val="single" w:sz="4" w:space="0" w:color="auto"/>
              <w:left w:val="single" w:sz="4" w:space="0" w:color="auto"/>
              <w:bottom w:val="single" w:sz="4" w:space="0" w:color="auto"/>
              <w:right w:val="single" w:sz="4" w:space="0" w:color="auto"/>
            </w:tcBorders>
          </w:tcPr>
          <w:p w14:paraId="0D6A2EA1" w14:textId="77777777" w:rsidR="00514C7B" w:rsidRPr="004561A7" w:rsidRDefault="00514C7B">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3D8B8B9D" w14:textId="77777777" w:rsidR="00514C7B" w:rsidRPr="004561A7" w:rsidRDefault="00514C7B">
            <w:pPr>
              <w:keepNext/>
              <w:outlineLvl w:val="0"/>
              <w:rPr>
                <w:rFonts w:ascii="Times New Roman" w:eastAsia="Times New Roman" w:hAnsi="Times New Roman" w:cs="Times New Roman"/>
                <w:bCs/>
                <w:sz w:val="20"/>
                <w:szCs w:val="20"/>
              </w:rPr>
            </w:pPr>
          </w:p>
        </w:tc>
      </w:tr>
      <w:tr w:rsidR="00514C7B" w:rsidRPr="004561A7" w14:paraId="30517545" w14:textId="77777777" w:rsidTr="40BE6155">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3C1BB903" w14:textId="6F208B83" w:rsidR="00514C7B" w:rsidRDefault="00697E29">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O4</w:t>
            </w:r>
          </w:p>
        </w:tc>
        <w:tc>
          <w:tcPr>
            <w:tcW w:w="4950" w:type="dxa"/>
            <w:tcBorders>
              <w:top w:val="single" w:sz="4" w:space="0" w:color="auto"/>
              <w:left w:val="single" w:sz="4" w:space="0" w:color="auto"/>
              <w:bottom w:val="single" w:sz="4" w:space="0" w:color="auto"/>
              <w:right w:val="single" w:sz="4" w:space="0" w:color="auto"/>
            </w:tcBorders>
          </w:tcPr>
          <w:p w14:paraId="0E9587DA" w14:textId="454F6CD2" w:rsidR="00514C7B" w:rsidRDefault="00535C92" w:rsidP="00535C92">
            <w:pPr>
              <w:rPr>
                <w:rFonts w:ascii="Times New Roman" w:hAnsi="Times New Roman" w:cs="Times New Roman"/>
                <w:sz w:val="20"/>
                <w:szCs w:val="20"/>
              </w:rPr>
            </w:pPr>
            <w:r w:rsidRPr="00535C92">
              <w:rPr>
                <w:rFonts w:ascii="Times New Roman" w:hAnsi="Times New Roman" w:cs="Times New Roman"/>
                <w:sz w:val="20"/>
                <w:szCs w:val="20"/>
              </w:rPr>
              <w:t>Free use of workspace/conference room when working on-site</w:t>
            </w:r>
          </w:p>
        </w:tc>
        <w:tc>
          <w:tcPr>
            <w:tcW w:w="900" w:type="dxa"/>
            <w:tcBorders>
              <w:top w:val="single" w:sz="4" w:space="0" w:color="auto"/>
              <w:left w:val="single" w:sz="4" w:space="0" w:color="auto"/>
              <w:bottom w:val="single" w:sz="4" w:space="0" w:color="auto"/>
              <w:right w:val="single" w:sz="4" w:space="0" w:color="auto"/>
            </w:tcBorders>
          </w:tcPr>
          <w:p w14:paraId="19896EEB" w14:textId="77777777" w:rsidR="00514C7B" w:rsidRPr="004561A7" w:rsidRDefault="00514C7B">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4870F41A" w14:textId="77777777" w:rsidR="00514C7B" w:rsidRPr="004561A7" w:rsidRDefault="00514C7B">
            <w:pPr>
              <w:keepNext/>
              <w:outlineLvl w:val="0"/>
              <w:rPr>
                <w:rFonts w:ascii="Times New Roman" w:eastAsia="Times New Roman" w:hAnsi="Times New Roman" w:cs="Times New Roman"/>
                <w:bCs/>
                <w:sz w:val="20"/>
                <w:szCs w:val="20"/>
              </w:rPr>
            </w:pPr>
          </w:p>
        </w:tc>
      </w:tr>
      <w:tr w:rsidR="00700737" w:rsidRPr="004561A7" w14:paraId="46BD8B00" w14:textId="77777777" w:rsidTr="40BE6155">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528E2DB0" w14:textId="3F796C76" w:rsidR="00700737" w:rsidRDefault="00697E29">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O5</w:t>
            </w:r>
          </w:p>
        </w:tc>
        <w:tc>
          <w:tcPr>
            <w:tcW w:w="4950" w:type="dxa"/>
            <w:tcBorders>
              <w:top w:val="single" w:sz="4" w:space="0" w:color="auto"/>
              <w:left w:val="single" w:sz="4" w:space="0" w:color="auto"/>
              <w:bottom w:val="single" w:sz="4" w:space="0" w:color="auto"/>
              <w:right w:val="single" w:sz="4" w:space="0" w:color="auto"/>
            </w:tcBorders>
          </w:tcPr>
          <w:p w14:paraId="714E62BA" w14:textId="77777777" w:rsidR="00697E29" w:rsidRPr="00697E29" w:rsidRDefault="00697E29" w:rsidP="00697E29">
            <w:pPr>
              <w:rPr>
                <w:rFonts w:ascii="Times New Roman" w:hAnsi="Times New Roman" w:cs="Times New Roman"/>
                <w:sz w:val="20"/>
                <w:szCs w:val="20"/>
              </w:rPr>
            </w:pPr>
            <w:r w:rsidRPr="00697E29">
              <w:rPr>
                <w:rFonts w:ascii="Times New Roman" w:hAnsi="Times New Roman" w:cs="Times New Roman"/>
                <w:sz w:val="20"/>
                <w:szCs w:val="20"/>
              </w:rPr>
              <w:t xml:space="preserve">Free use of secured shipping/receiving services to </w:t>
            </w:r>
          </w:p>
          <w:p w14:paraId="337B9061" w14:textId="75BE5C9A" w:rsidR="00700737" w:rsidRDefault="00697E29" w:rsidP="00697E29">
            <w:pPr>
              <w:rPr>
                <w:rFonts w:ascii="Times New Roman" w:hAnsi="Times New Roman" w:cs="Times New Roman"/>
                <w:sz w:val="20"/>
                <w:szCs w:val="20"/>
              </w:rPr>
            </w:pPr>
            <w:r w:rsidRPr="00697E29">
              <w:rPr>
                <w:rFonts w:ascii="Times New Roman" w:hAnsi="Times New Roman" w:cs="Times New Roman"/>
                <w:sz w:val="20"/>
                <w:szCs w:val="20"/>
              </w:rPr>
              <w:t xml:space="preserve">hold equipment when it is arriving or leaving. </w:t>
            </w:r>
            <w:r>
              <w:rPr>
                <w:rFonts w:ascii="Times New Roman" w:hAnsi="Times New Roman" w:cs="Times New Roman"/>
                <w:sz w:val="20"/>
                <w:szCs w:val="20"/>
              </w:rPr>
              <w:t xml:space="preserve"> </w:t>
            </w:r>
            <w:r w:rsidRPr="00697E29">
              <w:rPr>
                <w:rFonts w:ascii="Times New Roman" w:hAnsi="Times New Roman" w:cs="Times New Roman"/>
                <w:sz w:val="20"/>
                <w:szCs w:val="20"/>
              </w:rPr>
              <w:t>Support of large truck and 18 wheelers for palletized equipment</w:t>
            </w:r>
          </w:p>
        </w:tc>
        <w:tc>
          <w:tcPr>
            <w:tcW w:w="900" w:type="dxa"/>
            <w:tcBorders>
              <w:top w:val="single" w:sz="4" w:space="0" w:color="auto"/>
              <w:left w:val="single" w:sz="4" w:space="0" w:color="auto"/>
              <w:bottom w:val="single" w:sz="4" w:space="0" w:color="auto"/>
              <w:right w:val="single" w:sz="4" w:space="0" w:color="auto"/>
            </w:tcBorders>
          </w:tcPr>
          <w:p w14:paraId="265EB21B" w14:textId="77777777" w:rsidR="00700737" w:rsidRPr="004561A7" w:rsidRDefault="00700737">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19E3799F" w14:textId="77777777" w:rsidR="00700737" w:rsidRPr="004561A7" w:rsidRDefault="00700737">
            <w:pPr>
              <w:keepNext/>
              <w:outlineLvl w:val="0"/>
              <w:rPr>
                <w:rFonts w:ascii="Times New Roman" w:eastAsia="Times New Roman" w:hAnsi="Times New Roman" w:cs="Times New Roman"/>
                <w:bCs/>
                <w:sz w:val="20"/>
                <w:szCs w:val="20"/>
              </w:rPr>
            </w:pPr>
          </w:p>
        </w:tc>
      </w:tr>
      <w:tr w:rsidR="00F820EB" w:rsidRPr="004561A7" w14:paraId="566E4569" w14:textId="77777777" w:rsidTr="40BE6155">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5514D06A" w14:textId="33990F80" w:rsidR="00F820EB" w:rsidRDefault="00707629">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O6</w:t>
            </w:r>
          </w:p>
        </w:tc>
        <w:tc>
          <w:tcPr>
            <w:tcW w:w="4950" w:type="dxa"/>
            <w:tcBorders>
              <w:top w:val="single" w:sz="4" w:space="0" w:color="auto"/>
              <w:left w:val="single" w:sz="4" w:space="0" w:color="auto"/>
              <w:bottom w:val="single" w:sz="4" w:space="0" w:color="auto"/>
              <w:right w:val="single" w:sz="4" w:space="0" w:color="auto"/>
            </w:tcBorders>
          </w:tcPr>
          <w:p w14:paraId="1A8C53C4" w14:textId="2903E37E" w:rsidR="00F820EB" w:rsidRPr="00697E29" w:rsidRDefault="006445E2" w:rsidP="00697E29">
            <w:pPr>
              <w:rPr>
                <w:rFonts w:ascii="Times New Roman" w:hAnsi="Times New Roman" w:cs="Times New Roman"/>
                <w:sz w:val="20"/>
                <w:szCs w:val="20"/>
              </w:rPr>
            </w:pPr>
            <w:r>
              <w:rPr>
                <w:rFonts w:ascii="Times New Roman" w:hAnsi="Times New Roman" w:cs="Times New Roman"/>
                <w:sz w:val="20"/>
                <w:szCs w:val="20"/>
              </w:rPr>
              <w:t xml:space="preserve">Solution implementation must be completed </w:t>
            </w:r>
            <w:r w:rsidR="0022056B">
              <w:rPr>
                <w:rFonts w:ascii="Times New Roman" w:hAnsi="Times New Roman" w:cs="Times New Roman"/>
                <w:sz w:val="20"/>
                <w:szCs w:val="20"/>
              </w:rPr>
              <w:t>and approved by the State and</w:t>
            </w:r>
            <w:r w:rsidR="004D2778">
              <w:rPr>
                <w:rFonts w:ascii="Times New Roman" w:hAnsi="Times New Roman" w:cs="Times New Roman"/>
                <w:sz w:val="20"/>
                <w:szCs w:val="20"/>
              </w:rPr>
              <w:t xml:space="preserve"> its Federal partners (e.g., IRS) by 12/31/</w:t>
            </w:r>
            <w:r w:rsidR="00DB105F">
              <w:rPr>
                <w:rFonts w:ascii="Times New Roman" w:hAnsi="Times New Roman" w:cs="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14:paraId="14765734" w14:textId="77777777" w:rsidR="00F820EB" w:rsidRPr="004561A7" w:rsidRDefault="00F820EB">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1AFC26EE" w14:textId="77777777" w:rsidR="00F820EB" w:rsidRPr="004561A7" w:rsidRDefault="00F820EB">
            <w:pPr>
              <w:keepNext/>
              <w:outlineLvl w:val="0"/>
              <w:rPr>
                <w:rFonts w:ascii="Times New Roman" w:eastAsia="Times New Roman" w:hAnsi="Times New Roman" w:cs="Times New Roman"/>
                <w:bCs/>
                <w:sz w:val="20"/>
                <w:szCs w:val="20"/>
              </w:rPr>
            </w:pPr>
          </w:p>
        </w:tc>
      </w:tr>
      <w:tr w:rsidR="00A55906" w:rsidRPr="004561A7" w14:paraId="4207EA45" w14:textId="77777777" w:rsidTr="40BE6155">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7F8CA12C" w14:textId="4EA249A5" w:rsidR="00A55906" w:rsidRDefault="008726F7">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O7</w:t>
            </w:r>
          </w:p>
        </w:tc>
        <w:tc>
          <w:tcPr>
            <w:tcW w:w="4950" w:type="dxa"/>
            <w:tcBorders>
              <w:top w:val="single" w:sz="4" w:space="0" w:color="auto"/>
              <w:left w:val="single" w:sz="4" w:space="0" w:color="auto"/>
              <w:bottom w:val="single" w:sz="4" w:space="0" w:color="auto"/>
              <w:right w:val="single" w:sz="4" w:space="0" w:color="auto"/>
            </w:tcBorders>
          </w:tcPr>
          <w:p w14:paraId="51100766" w14:textId="78CE2E2C" w:rsidR="00A55906" w:rsidRDefault="00AA6BF2" w:rsidP="00697E29">
            <w:pPr>
              <w:rPr>
                <w:rFonts w:ascii="Times New Roman" w:hAnsi="Times New Roman" w:cs="Times New Roman"/>
                <w:sz w:val="20"/>
                <w:szCs w:val="20"/>
              </w:rPr>
            </w:pPr>
            <w:r w:rsidRPr="00AA6BF2">
              <w:rPr>
                <w:rFonts w:ascii="Times New Roman" w:hAnsi="Times New Roman" w:cs="Times New Roman"/>
                <w:sz w:val="20"/>
                <w:szCs w:val="20"/>
              </w:rPr>
              <w:t>Support the State with all required audits (e.g., CMS, FNS, IRS, SSA, etc..) of our operations and execution environments including the support of onsite data center inspections, answering auditor questions, demonstrating operations or application functionality either on site or remotely, and working to remediate any audit findings.</w:t>
            </w:r>
          </w:p>
        </w:tc>
        <w:tc>
          <w:tcPr>
            <w:tcW w:w="900" w:type="dxa"/>
            <w:tcBorders>
              <w:top w:val="single" w:sz="4" w:space="0" w:color="auto"/>
              <w:left w:val="single" w:sz="4" w:space="0" w:color="auto"/>
              <w:bottom w:val="single" w:sz="4" w:space="0" w:color="auto"/>
              <w:right w:val="single" w:sz="4" w:space="0" w:color="auto"/>
            </w:tcBorders>
          </w:tcPr>
          <w:p w14:paraId="6EF8BBFA" w14:textId="77777777" w:rsidR="00A55906" w:rsidRPr="004561A7" w:rsidRDefault="00A55906">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5750638D" w14:textId="77777777" w:rsidR="00A55906" w:rsidRPr="004561A7" w:rsidRDefault="00A55906">
            <w:pPr>
              <w:keepNext/>
              <w:outlineLvl w:val="0"/>
              <w:rPr>
                <w:rFonts w:ascii="Times New Roman" w:eastAsia="Times New Roman" w:hAnsi="Times New Roman" w:cs="Times New Roman"/>
                <w:bCs/>
                <w:sz w:val="20"/>
                <w:szCs w:val="20"/>
              </w:rPr>
            </w:pPr>
          </w:p>
        </w:tc>
      </w:tr>
      <w:tr w:rsidR="002028F5" w:rsidRPr="004561A7" w14:paraId="2185B666" w14:textId="77777777" w:rsidTr="40BE6155">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022131E8" w14:textId="526A3D4A" w:rsidR="002028F5" w:rsidRDefault="002028F5">
            <w:pPr>
              <w:keepNext/>
              <w:outlineLvl w:val="0"/>
              <w:rPr>
                <w:rFonts w:ascii="Times New Roman" w:eastAsia="Arial,Times New Roman" w:hAnsi="Times New Roman" w:cs="Times New Roman"/>
                <w:sz w:val="20"/>
                <w:szCs w:val="20"/>
              </w:rPr>
            </w:pPr>
          </w:p>
        </w:tc>
        <w:tc>
          <w:tcPr>
            <w:tcW w:w="4950" w:type="dxa"/>
            <w:tcBorders>
              <w:top w:val="single" w:sz="4" w:space="0" w:color="auto"/>
              <w:left w:val="single" w:sz="4" w:space="0" w:color="auto"/>
              <w:bottom w:val="single" w:sz="4" w:space="0" w:color="auto"/>
              <w:right w:val="single" w:sz="4" w:space="0" w:color="auto"/>
            </w:tcBorders>
          </w:tcPr>
          <w:p w14:paraId="4E843CE4" w14:textId="57E6C171" w:rsidR="002028F5" w:rsidRPr="00AA6BF2" w:rsidRDefault="002028F5" w:rsidP="00B16CEC">
            <w:pP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4220C5BB" w14:textId="77777777" w:rsidR="002028F5" w:rsidRPr="004561A7" w:rsidRDefault="002028F5">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7E4E6BAD" w14:textId="77777777" w:rsidR="002028F5" w:rsidRPr="004561A7" w:rsidRDefault="002028F5">
            <w:pPr>
              <w:keepNext/>
              <w:outlineLvl w:val="0"/>
              <w:rPr>
                <w:rFonts w:ascii="Times New Roman" w:eastAsia="Times New Roman" w:hAnsi="Times New Roman" w:cs="Times New Roman"/>
                <w:bCs/>
                <w:sz w:val="20"/>
                <w:szCs w:val="20"/>
              </w:rPr>
            </w:pPr>
          </w:p>
        </w:tc>
      </w:tr>
    </w:tbl>
    <w:p w14:paraId="1B892C5C" w14:textId="77777777" w:rsidR="00FD12CD" w:rsidRPr="00D603EA" w:rsidRDefault="00FD12CD" w:rsidP="20191C58">
      <w:pPr>
        <w:rPr>
          <w:rFonts w:ascii="Times New Roman" w:hAnsi="Times New Roman" w:cs="Times New Roman"/>
          <w:bCs/>
        </w:rPr>
      </w:pPr>
    </w:p>
    <w:p w14:paraId="1557AF40" w14:textId="77777777" w:rsidR="002A62E5" w:rsidRDefault="002A62E5">
      <w:pPr>
        <w:rPr>
          <w:rFonts w:ascii="Times New Roman" w:hAnsi="Times New Roman" w:cs="Times New Roman"/>
          <w:b/>
          <w:bCs/>
          <w:color w:val="2E74B5" w:themeColor="accent1" w:themeShade="BF"/>
        </w:rPr>
      </w:pPr>
    </w:p>
    <w:p w14:paraId="5FEAECDC" w14:textId="59FDA1C6" w:rsidR="00AF71F6" w:rsidRPr="004561A7" w:rsidRDefault="20191C58" w:rsidP="20191C58">
      <w:pPr>
        <w:rPr>
          <w:rFonts w:ascii="Times New Roman" w:hAnsi="Times New Roman" w:cs="Times New Roman"/>
          <w:b/>
          <w:bCs/>
          <w:color w:val="2E74B5" w:themeColor="accent1" w:themeShade="BF"/>
        </w:rPr>
      </w:pPr>
      <w:r w:rsidRPr="004561A7">
        <w:rPr>
          <w:rFonts w:ascii="Times New Roman" w:hAnsi="Times New Roman" w:cs="Times New Roman"/>
          <w:b/>
          <w:bCs/>
          <w:color w:val="2E74B5" w:themeColor="accent1" w:themeShade="BF"/>
        </w:rPr>
        <w:t>4.</w:t>
      </w:r>
      <w:r w:rsidR="004A5389">
        <w:rPr>
          <w:rFonts w:ascii="Times New Roman" w:hAnsi="Times New Roman" w:cs="Times New Roman"/>
          <w:b/>
          <w:bCs/>
          <w:color w:val="2E74B5" w:themeColor="accent1" w:themeShade="BF"/>
        </w:rPr>
        <w:t>7</w:t>
      </w:r>
      <w:r w:rsidRPr="004561A7">
        <w:rPr>
          <w:rFonts w:ascii="Times New Roman" w:hAnsi="Times New Roman" w:cs="Times New Roman"/>
          <w:b/>
          <w:bCs/>
          <w:color w:val="2E74B5" w:themeColor="accent1" w:themeShade="BF"/>
        </w:rPr>
        <w:t xml:space="preserve"> Data Compliance</w:t>
      </w:r>
    </w:p>
    <w:p w14:paraId="528DA01E" w14:textId="77777777" w:rsidR="00AF71F6" w:rsidRDefault="20191C58">
      <w:pPr>
        <w:rPr>
          <w:rFonts w:ascii="Times New Roman" w:hAnsi="Times New Roman" w:cs="Times New Roman"/>
        </w:rPr>
      </w:pPr>
      <w:r w:rsidRPr="004561A7">
        <w:rPr>
          <w:rFonts w:ascii="Times New Roman" w:hAnsi="Times New Roman" w:cs="Times New Roman"/>
        </w:rPr>
        <w:t xml:space="preserve">Vendors and their solutions must adhere to applicable State and Federal standards, policies, and laws based on the </w:t>
      </w:r>
      <w:r w:rsidR="007106CC">
        <w:rPr>
          <w:rFonts w:ascii="Times New Roman" w:hAnsi="Times New Roman" w:cs="Times New Roman"/>
        </w:rPr>
        <w:t xml:space="preserve">type of </w:t>
      </w:r>
      <w:r w:rsidRPr="004561A7">
        <w:rPr>
          <w:rFonts w:ascii="Times New Roman" w:hAnsi="Times New Roman" w:cs="Times New Roman"/>
        </w:rPr>
        <w:t xml:space="preserve">data that will be stored, accessed, transmitted and/or controlled by the solution.  If the “Type of Data” column is checked below, respond </w:t>
      </w:r>
      <w:r w:rsidR="007106CC">
        <w:rPr>
          <w:rFonts w:ascii="Times New Roman" w:hAnsi="Times New Roman" w:cs="Times New Roman"/>
        </w:rPr>
        <w:t>“</w:t>
      </w:r>
      <w:r w:rsidRPr="004561A7">
        <w:rPr>
          <w:rFonts w:ascii="Times New Roman" w:hAnsi="Times New Roman" w:cs="Times New Roman"/>
        </w:rPr>
        <w:t>Yes</w:t>
      </w:r>
      <w:r w:rsidR="007106CC">
        <w:rPr>
          <w:rFonts w:ascii="Times New Roman" w:hAnsi="Times New Roman" w:cs="Times New Roman"/>
        </w:rPr>
        <w:t>”</w:t>
      </w:r>
      <w:r w:rsidRPr="004561A7">
        <w:rPr>
          <w:rFonts w:ascii="Times New Roman" w:hAnsi="Times New Roman" w:cs="Times New Roman"/>
        </w:rPr>
        <w:t xml:space="preserve"> or </w:t>
      </w:r>
      <w:r w:rsidR="007106CC">
        <w:rPr>
          <w:rFonts w:ascii="Times New Roman" w:hAnsi="Times New Roman" w:cs="Times New Roman"/>
        </w:rPr>
        <w:t>“</w:t>
      </w:r>
      <w:r w:rsidRPr="004561A7">
        <w:rPr>
          <w:rFonts w:ascii="Times New Roman" w:hAnsi="Times New Roman" w:cs="Times New Roman"/>
        </w:rPr>
        <w:t>No</w:t>
      </w:r>
      <w:r w:rsidR="007106CC">
        <w:rPr>
          <w:rFonts w:ascii="Times New Roman" w:hAnsi="Times New Roman" w:cs="Times New Roman"/>
        </w:rPr>
        <w:t>”</w:t>
      </w:r>
      <w:r w:rsidRPr="004561A7">
        <w:rPr>
          <w:rFonts w:ascii="Times New Roman" w:hAnsi="Times New Roman" w:cs="Times New Roman"/>
        </w:rPr>
        <w:t xml:space="preserve"> in the </w:t>
      </w:r>
      <w:r w:rsidR="007106CC">
        <w:rPr>
          <w:rFonts w:ascii="Times New Roman" w:hAnsi="Times New Roman" w:cs="Times New Roman"/>
        </w:rPr>
        <w:t>“</w:t>
      </w:r>
      <w:r w:rsidRPr="004561A7">
        <w:rPr>
          <w:rFonts w:ascii="Times New Roman" w:hAnsi="Times New Roman" w:cs="Times New Roman"/>
        </w:rPr>
        <w:t>Comply</w:t>
      </w:r>
      <w:r w:rsidR="007106CC">
        <w:rPr>
          <w:rFonts w:ascii="Times New Roman" w:hAnsi="Times New Roman" w:cs="Times New Roman"/>
        </w:rPr>
        <w:t>”</w:t>
      </w:r>
      <w:r w:rsidRPr="004561A7">
        <w:rPr>
          <w:rFonts w:ascii="Times New Roman" w:hAnsi="Times New Roman" w:cs="Times New Roman"/>
        </w:rPr>
        <w:t xml:space="preserve"> column and provide an explanation on how you comply in the “Vendor’s Description of Compliance” column.  </w:t>
      </w:r>
    </w:p>
    <w:p w14:paraId="2D731A17" w14:textId="77777777" w:rsidR="00B2400B" w:rsidRPr="004561A7" w:rsidRDefault="00B2400B" w:rsidP="20191C58">
      <w:pPr>
        <w:rPr>
          <w:rFonts w:ascii="Times New Roman" w:hAnsi="Times New Roman" w:cs="Times New Roman"/>
          <w:b/>
          <w:bCs/>
          <w:i/>
          <w:iCs/>
          <w:color w:val="ED7D31" w:themeColor="accent2"/>
        </w:rPr>
      </w:pPr>
    </w:p>
    <w:tbl>
      <w:tblPr>
        <w:tblStyle w:val="TableGrid"/>
        <w:tblW w:w="13045" w:type="dxa"/>
        <w:tblLook w:val="04A0" w:firstRow="1" w:lastRow="0" w:firstColumn="1" w:lastColumn="0" w:noHBand="0" w:noVBand="1"/>
      </w:tblPr>
      <w:tblGrid>
        <w:gridCol w:w="2883"/>
        <w:gridCol w:w="4889"/>
        <w:gridCol w:w="894"/>
        <w:gridCol w:w="4379"/>
      </w:tblGrid>
      <w:tr w:rsidR="00E87B20" w:rsidRPr="004561A7" w14:paraId="2B2EB766" w14:textId="77777777" w:rsidTr="310F425A">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C9D4D" w14:textId="77777777" w:rsidR="00AF71F6" w:rsidRPr="000B336C" w:rsidRDefault="20191C58" w:rsidP="20191C58">
            <w:pPr>
              <w:jc w:val="center"/>
              <w:rPr>
                <w:rFonts w:ascii="Times New Roman" w:hAnsi="Times New Roman" w:cs="Times New Roman"/>
                <w:b/>
                <w:bCs/>
                <w:sz w:val="20"/>
                <w:szCs w:val="20"/>
              </w:rPr>
            </w:pPr>
            <w:r w:rsidRPr="40BE6155">
              <w:rPr>
                <w:rFonts w:ascii="Times New Roman" w:hAnsi="Times New Roman" w:cs="Times New Roman"/>
                <w:b/>
                <w:bCs/>
                <w:sz w:val="20"/>
                <w:szCs w:val="20"/>
              </w:rPr>
              <w:t>Type of Data</w:t>
            </w:r>
          </w:p>
        </w:tc>
        <w:tc>
          <w:tcPr>
            <w:tcW w:w="4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EB6E9C" w14:textId="77777777" w:rsidR="002A0772"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 xml:space="preserve">Applicable State &amp; Federal </w:t>
            </w:r>
          </w:p>
          <w:p w14:paraId="13FF3622"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 xml:space="preserve">Standards, Policies, and Laws </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CC7990"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Comply</w:t>
            </w:r>
          </w:p>
        </w:tc>
        <w:tc>
          <w:tcPr>
            <w:tcW w:w="4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06087" w14:textId="77777777" w:rsidR="00AF71F6"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w:t>
            </w:r>
          </w:p>
          <w:p w14:paraId="2F64055E"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eastAsia="Arial,Times New Roman" w:hAnsi="Times New Roman" w:cs="Times New Roman"/>
                <w:b/>
                <w:bCs/>
                <w:sz w:val="20"/>
                <w:szCs w:val="20"/>
              </w:rPr>
              <w:t>of Compliance</w:t>
            </w:r>
          </w:p>
        </w:tc>
      </w:tr>
      <w:tr w:rsidR="00FB0403" w:rsidRPr="004561A7" w14:paraId="6332F747" w14:textId="77777777" w:rsidTr="310F425A">
        <w:tc>
          <w:tcPr>
            <w:tcW w:w="2883" w:type="dxa"/>
          </w:tcPr>
          <w:p w14:paraId="3A3E8C23" w14:textId="77777777" w:rsidR="00FB0403" w:rsidRDefault="00FB040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lastRenderedPageBreak/>
              <w:t>☒</w:t>
            </w:r>
            <w:r w:rsidRPr="008B09EB">
              <w:rPr>
                <w:rFonts w:ascii="Times New Roman" w:eastAsia="Times New Roman" w:hAnsi="Times New Roman" w:cs="Times New Roman"/>
                <w:sz w:val="20"/>
                <w:szCs w:val="20"/>
              </w:rPr>
              <w:t xml:space="preserve"> Publicly available information </w:t>
            </w:r>
          </w:p>
        </w:tc>
        <w:tc>
          <w:tcPr>
            <w:tcW w:w="4889" w:type="dxa"/>
          </w:tcPr>
          <w:p w14:paraId="0C92EA84" w14:textId="77777777" w:rsidR="00FB0403" w:rsidRPr="004561A7" w:rsidRDefault="00345E05" w:rsidP="00FB0403">
            <w:pPr>
              <w:pStyle w:val="ListParagraph"/>
              <w:numPr>
                <w:ilvl w:val="0"/>
                <w:numId w:val="8"/>
              </w:numPr>
              <w:rPr>
                <w:rFonts w:ascii="Times New Roman" w:hAnsi="Times New Roman" w:cs="Times New Roman"/>
                <w:sz w:val="20"/>
                <w:szCs w:val="20"/>
              </w:rPr>
            </w:pPr>
            <w:hyperlink r:id="rId14" w:tgtFrame="_blank" w:history="1">
              <w:r w:rsidR="00FB0403" w:rsidRPr="008B09EB">
                <w:rPr>
                  <w:rFonts w:ascii="Times New Roman" w:eastAsia="Times New Roman" w:hAnsi="Times New Roman" w:cs="Times New Roman"/>
                  <w:color w:val="0563C1"/>
                  <w:sz w:val="20"/>
                  <w:szCs w:val="20"/>
                  <w:u w:val="single"/>
                  <w:shd w:val="clear" w:color="auto" w:fill="FFFFFF"/>
                </w:rPr>
                <w:t>NIST 800-171</w:t>
              </w:r>
            </w:hyperlink>
            <w:r w:rsidR="00FB0403" w:rsidRPr="008B09EB">
              <w:rPr>
                <w:rFonts w:ascii="Times New Roman" w:eastAsia="Times New Roman" w:hAnsi="Times New Roman" w:cs="Times New Roman"/>
                <w:sz w:val="20"/>
                <w:szCs w:val="20"/>
              </w:rPr>
              <w:t> </w:t>
            </w:r>
          </w:p>
        </w:tc>
        <w:tc>
          <w:tcPr>
            <w:tcW w:w="894" w:type="dxa"/>
          </w:tcPr>
          <w:p w14:paraId="7B3B8E96" w14:textId="77777777" w:rsidR="00FB0403" w:rsidRPr="00775567" w:rsidRDefault="00FB0403" w:rsidP="00FB0403">
            <w:pPr>
              <w:ind w:left="360"/>
              <w:rPr>
                <w:rStyle w:val="SubtleReference"/>
              </w:rPr>
            </w:pPr>
          </w:p>
        </w:tc>
        <w:tc>
          <w:tcPr>
            <w:tcW w:w="4379" w:type="dxa"/>
          </w:tcPr>
          <w:p w14:paraId="36D9F905" w14:textId="77777777" w:rsidR="00FB0403" w:rsidRPr="00775567" w:rsidRDefault="00FB0403" w:rsidP="00FB0403">
            <w:pPr>
              <w:ind w:left="360"/>
              <w:rPr>
                <w:rStyle w:val="SubtleReference"/>
              </w:rPr>
            </w:pPr>
          </w:p>
        </w:tc>
      </w:tr>
      <w:tr w:rsidR="00FB0403" w:rsidRPr="004561A7" w14:paraId="48AFA8DC" w14:textId="77777777" w:rsidTr="310F425A">
        <w:trPr>
          <w:trHeight w:val="1493"/>
        </w:trPr>
        <w:tc>
          <w:tcPr>
            <w:tcW w:w="2883" w:type="dxa"/>
          </w:tcPr>
          <w:p w14:paraId="35453D0E" w14:textId="271E361E" w:rsidR="00FB0403" w:rsidRDefault="00B4254C"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00FB0403" w:rsidRPr="008B09EB">
              <w:rPr>
                <w:rFonts w:ascii="Times New Roman" w:eastAsia="Times New Roman" w:hAnsi="Times New Roman" w:cs="Times New Roman"/>
                <w:sz w:val="20"/>
                <w:szCs w:val="20"/>
              </w:rPr>
              <w:t>Confidential Personally Identifiable Information (PII) </w:t>
            </w:r>
          </w:p>
        </w:tc>
        <w:tc>
          <w:tcPr>
            <w:tcW w:w="4889" w:type="dxa"/>
          </w:tcPr>
          <w:p w14:paraId="3C4408E5" w14:textId="77777777" w:rsidR="00FB0403" w:rsidRPr="008B09EB" w:rsidRDefault="00345E05"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5" w:tgtFrame="_blank" w:history="1">
              <w:r w:rsidR="00FB0403" w:rsidRPr="008B09EB">
                <w:rPr>
                  <w:rFonts w:ascii="Times New Roman" w:eastAsia="Times New Roman" w:hAnsi="Times New Roman" w:cs="Times New Roman"/>
                  <w:color w:val="0563C1"/>
                  <w:sz w:val="20"/>
                  <w:szCs w:val="20"/>
                  <w:u w:val="single"/>
                </w:rPr>
                <w:t>State law on Notification of Security Breaches</w:t>
              </w:r>
            </w:hyperlink>
            <w:r w:rsidR="00FB0403" w:rsidRPr="008B09EB">
              <w:rPr>
                <w:rFonts w:ascii="Times New Roman" w:eastAsia="Times New Roman" w:hAnsi="Times New Roman" w:cs="Times New Roman"/>
                <w:sz w:val="20"/>
                <w:szCs w:val="20"/>
              </w:rPr>
              <w:t> </w:t>
            </w:r>
          </w:p>
          <w:p w14:paraId="1916059F" w14:textId="77777777" w:rsidR="00FB0403" w:rsidRPr="00FB0403" w:rsidRDefault="00345E05"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6" w:tgtFrame="_blank" w:history="1">
              <w:r w:rsidR="00FB0403" w:rsidRPr="00FB0403">
                <w:rPr>
                  <w:rFonts w:ascii="Times New Roman" w:eastAsia="Times New Roman" w:hAnsi="Times New Roman" w:cs="Times New Roman"/>
                  <w:color w:val="0563C1"/>
                  <w:sz w:val="20"/>
                  <w:szCs w:val="20"/>
                  <w:u w:val="single"/>
                </w:rPr>
                <w:t>State Law on Social Security Number Protection</w:t>
              </w:r>
            </w:hyperlink>
            <w:r w:rsidR="00FB0403" w:rsidRPr="00FB0403">
              <w:rPr>
                <w:rFonts w:ascii="Times New Roman" w:eastAsia="Times New Roman" w:hAnsi="Times New Roman" w:cs="Times New Roman"/>
                <w:sz w:val="20"/>
                <w:szCs w:val="20"/>
              </w:rPr>
              <w:t> </w:t>
            </w:r>
          </w:p>
          <w:p w14:paraId="7CE262B9" w14:textId="77777777" w:rsidR="00FB0403" w:rsidRPr="008B09EB" w:rsidRDefault="00345E05"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7" w:history="1">
              <w:r w:rsidR="00FB0403" w:rsidRPr="00D4689A">
                <w:rPr>
                  <w:rStyle w:val="Hyperlink"/>
                  <w:rFonts w:ascii="Times New Roman" w:eastAsia="Times New Roman" w:hAnsi="Times New Roman" w:cs="Times New Roman"/>
                  <w:sz w:val="20"/>
                  <w:szCs w:val="20"/>
                </w:rPr>
                <w:t>State law on the Protection of Personal Information </w:t>
              </w:r>
            </w:hyperlink>
          </w:p>
          <w:p w14:paraId="13F25BBB" w14:textId="7F908D4C" w:rsidR="00FB0403" w:rsidRPr="008B09EB" w:rsidRDefault="00FB0403" w:rsidP="00FB0403">
            <w:pPr>
              <w:numPr>
                <w:ilvl w:val="0"/>
                <w:numId w:val="21"/>
              </w:numPr>
              <w:tabs>
                <w:tab w:val="left" w:pos="332"/>
              </w:tabs>
              <w:ind w:left="332" w:hanging="332"/>
              <w:textAlignment w:val="baseline"/>
              <w:rPr>
                <w:rFonts w:ascii="Times New Roman" w:eastAsia="Times New Roman" w:hAnsi="Times New Roman" w:cs="Times New Roman"/>
                <w:sz w:val="20"/>
                <w:szCs w:val="20"/>
              </w:rPr>
            </w:pPr>
            <w:r w:rsidRPr="310F425A">
              <w:rPr>
                <w:rFonts w:ascii="Times New Roman" w:eastAsia="Times New Roman" w:hAnsi="Times New Roman" w:cs="Times New Roman"/>
                <w:sz w:val="20"/>
                <w:szCs w:val="20"/>
              </w:rPr>
              <w:t xml:space="preserve">National Institute of Standards &amp; Technology:  </w:t>
            </w:r>
            <w:hyperlink r:id="rId18">
              <w:r w:rsidRPr="310F425A">
                <w:rPr>
                  <w:rFonts w:ascii="Times New Roman" w:eastAsia="Times New Roman" w:hAnsi="Times New Roman" w:cs="Times New Roman"/>
                  <w:color w:val="0563C1"/>
                  <w:sz w:val="20"/>
                  <w:szCs w:val="20"/>
                  <w:u w:val="single"/>
                </w:rPr>
                <w:t>NIST SP 800-53</w:t>
              </w:r>
            </w:hyperlink>
            <w:r w:rsidRPr="310F425A">
              <w:rPr>
                <w:rFonts w:ascii="Times New Roman" w:eastAsia="Times New Roman" w:hAnsi="Times New Roman" w:cs="Times New Roman"/>
                <w:sz w:val="20"/>
                <w:szCs w:val="20"/>
              </w:rPr>
              <w:t xml:space="preserve"> </w:t>
            </w:r>
            <w:r w:rsidR="008F468C" w:rsidRPr="310F425A">
              <w:rPr>
                <w:rFonts w:ascii="Times New Roman" w:eastAsia="Times New Roman" w:hAnsi="Times New Roman" w:cs="Times New Roman"/>
                <w:sz w:val="20"/>
                <w:szCs w:val="20"/>
              </w:rPr>
              <w:t xml:space="preserve">current </w:t>
            </w:r>
            <w:r w:rsidR="004D7DAB" w:rsidRPr="310F425A">
              <w:rPr>
                <w:rFonts w:ascii="Times New Roman" w:eastAsia="Times New Roman" w:hAnsi="Times New Roman" w:cs="Times New Roman"/>
                <w:sz w:val="20"/>
                <w:szCs w:val="20"/>
              </w:rPr>
              <w:t xml:space="preserve">revision, Security and Privacy Controls for Information Systems and Organizations </w:t>
            </w:r>
          </w:p>
          <w:p w14:paraId="53B5C69C" w14:textId="77777777" w:rsidR="00FB0403" w:rsidRPr="004561A7" w:rsidRDefault="00345E05" w:rsidP="00FB0403">
            <w:pPr>
              <w:pStyle w:val="ListParagraph"/>
              <w:numPr>
                <w:ilvl w:val="0"/>
                <w:numId w:val="8"/>
              </w:numPr>
              <w:tabs>
                <w:tab w:val="left" w:pos="332"/>
              </w:tabs>
              <w:rPr>
                <w:rFonts w:ascii="Times New Roman" w:hAnsi="Times New Roman" w:cs="Times New Roman"/>
                <w:sz w:val="20"/>
                <w:szCs w:val="20"/>
              </w:rPr>
            </w:pPr>
            <w:hyperlink r:id="rId19" w:tgtFrame="_blank" w:history="1">
              <w:r w:rsidR="00FB0403" w:rsidRPr="008B09EB">
                <w:rPr>
                  <w:rFonts w:ascii="Times New Roman" w:eastAsia="Times New Roman" w:hAnsi="Times New Roman" w:cs="Times New Roman"/>
                  <w:color w:val="0563C1"/>
                  <w:sz w:val="20"/>
                  <w:szCs w:val="20"/>
                  <w:u w:val="single"/>
                </w:rPr>
                <w:t>Privacy Act of 1974, 5 U.S.C. 552a</w:t>
              </w:r>
            </w:hyperlink>
            <w:r w:rsidR="00FB0403" w:rsidRPr="008B09EB">
              <w:rPr>
                <w:rFonts w:ascii="Times New Roman" w:eastAsia="Times New Roman" w:hAnsi="Times New Roman" w:cs="Times New Roman"/>
                <w:sz w:val="20"/>
                <w:szCs w:val="20"/>
              </w:rPr>
              <w:t>.  </w:t>
            </w:r>
          </w:p>
        </w:tc>
        <w:tc>
          <w:tcPr>
            <w:tcW w:w="894" w:type="dxa"/>
          </w:tcPr>
          <w:p w14:paraId="7F9138EB" w14:textId="77777777" w:rsidR="00FB0403" w:rsidRPr="00775567" w:rsidRDefault="00FB0403" w:rsidP="00FB0403">
            <w:pPr>
              <w:ind w:left="360"/>
              <w:rPr>
                <w:rStyle w:val="SubtleReference"/>
              </w:rPr>
            </w:pPr>
          </w:p>
        </w:tc>
        <w:tc>
          <w:tcPr>
            <w:tcW w:w="4379" w:type="dxa"/>
          </w:tcPr>
          <w:p w14:paraId="01417EF2" w14:textId="77777777" w:rsidR="00FB0403" w:rsidRPr="00775567" w:rsidRDefault="00FB0403" w:rsidP="00FB0403">
            <w:pPr>
              <w:ind w:left="360"/>
              <w:rPr>
                <w:rStyle w:val="SubtleReference"/>
              </w:rPr>
            </w:pPr>
          </w:p>
        </w:tc>
      </w:tr>
      <w:tr w:rsidR="00FB0403" w:rsidRPr="004561A7" w14:paraId="50440D3E" w14:textId="77777777" w:rsidTr="310F425A">
        <w:trPr>
          <w:trHeight w:val="539"/>
        </w:trPr>
        <w:tc>
          <w:tcPr>
            <w:tcW w:w="2883" w:type="dxa"/>
            <w:hideMark/>
          </w:tcPr>
          <w:p w14:paraId="15EDDA70" w14:textId="4D0EDC10" w:rsidR="00FB0403" w:rsidRPr="004561A7" w:rsidRDefault="00FB040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Payment Card Information  </w:t>
            </w:r>
          </w:p>
        </w:tc>
        <w:tc>
          <w:tcPr>
            <w:tcW w:w="4889" w:type="dxa"/>
            <w:hideMark/>
          </w:tcPr>
          <w:p w14:paraId="60E1C9CF" w14:textId="77777777" w:rsidR="00FB0403" w:rsidRPr="004561A7" w:rsidRDefault="00345E05" w:rsidP="00FB0403">
            <w:pPr>
              <w:pStyle w:val="ListParagraph"/>
              <w:numPr>
                <w:ilvl w:val="0"/>
                <w:numId w:val="11"/>
              </w:numPr>
              <w:rPr>
                <w:rFonts w:ascii="Times New Roman" w:hAnsi="Times New Roman" w:cs="Times New Roman"/>
                <w:sz w:val="20"/>
                <w:szCs w:val="20"/>
              </w:rPr>
            </w:pPr>
            <w:hyperlink r:id="rId20" w:tgtFrame="_blank" w:history="1">
              <w:r w:rsidR="00FB0403" w:rsidRPr="008B09EB">
                <w:rPr>
                  <w:rFonts w:ascii="Times New Roman" w:eastAsia="Times New Roman" w:hAnsi="Times New Roman" w:cs="Times New Roman"/>
                  <w:color w:val="0563C1"/>
                  <w:sz w:val="20"/>
                  <w:szCs w:val="20"/>
                  <w:u w:val="single"/>
                  <w:shd w:val="clear" w:color="auto" w:fill="FFFFFF"/>
                </w:rPr>
                <w:t>Payment Card Industry Data Security Standard (PCI DSS)</w:t>
              </w:r>
            </w:hyperlink>
            <w:r w:rsidR="00FB0403" w:rsidRPr="008B09EB">
              <w:rPr>
                <w:rFonts w:ascii="Times New Roman" w:eastAsia="Times New Roman" w:hAnsi="Times New Roman" w:cs="Times New Roman"/>
                <w:color w:val="0563C1"/>
                <w:sz w:val="20"/>
                <w:szCs w:val="20"/>
                <w:u w:val="single"/>
                <w:shd w:val="clear" w:color="auto" w:fill="FFFFFF"/>
              </w:rPr>
              <w:t xml:space="preserve"> v 3.2</w:t>
            </w:r>
            <w:r w:rsidR="00FB0403" w:rsidRPr="008B09EB">
              <w:rPr>
                <w:rFonts w:ascii="Times New Roman" w:eastAsia="Times New Roman" w:hAnsi="Times New Roman" w:cs="Times New Roman"/>
                <w:sz w:val="20"/>
                <w:szCs w:val="20"/>
              </w:rPr>
              <w:t> </w:t>
            </w:r>
          </w:p>
        </w:tc>
        <w:tc>
          <w:tcPr>
            <w:tcW w:w="894" w:type="dxa"/>
          </w:tcPr>
          <w:p w14:paraId="51080335" w14:textId="77777777" w:rsidR="00FB0403" w:rsidRPr="00775567" w:rsidRDefault="00FB0403" w:rsidP="00FB0403">
            <w:pPr>
              <w:ind w:left="360"/>
              <w:rPr>
                <w:rStyle w:val="SubtleReference"/>
              </w:rPr>
            </w:pPr>
          </w:p>
        </w:tc>
        <w:tc>
          <w:tcPr>
            <w:tcW w:w="4379" w:type="dxa"/>
          </w:tcPr>
          <w:p w14:paraId="3B6FEF81" w14:textId="77777777" w:rsidR="00FB0403" w:rsidRPr="00775567" w:rsidRDefault="00FB0403" w:rsidP="00FB0403">
            <w:pPr>
              <w:ind w:left="360"/>
              <w:rPr>
                <w:rStyle w:val="SubtleReference"/>
              </w:rPr>
            </w:pPr>
          </w:p>
        </w:tc>
      </w:tr>
      <w:tr w:rsidR="006157B4" w:rsidRPr="004561A7" w14:paraId="6FF92927" w14:textId="77777777" w:rsidTr="310F425A">
        <w:trPr>
          <w:trHeight w:val="1250"/>
        </w:trPr>
        <w:tc>
          <w:tcPr>
            <w:tcW w:w="2883" w:type="dxa"/>
            <w:tcBorders>
              <w:top w:val="single" w:sz="4" w:space="0" w:color="auto"/>
              <w:left w:val="single" w:sz="4" w:space="0" w:color="auto"/>
              <w:bottom w:val="single" w:sz="4" w:space="0" w:color="auto"/>
              <w:right w:val="single" w:sz="4" w:space="0" w:color="auto"/>
            </w:tcBorders>
          </w:tcPr>
          <w:p w14:paraId="4178E354" w14:textId="4BB0B6C3" w:rsidR="00FE1F8B" w:rsidRDefault="006157B4" w:rsidP="006157B4">
            <w:pPr>
              <w:rPr>
                <w:rFonts w:ascii="Times New Roman" w:hAnsi="Times New Roman" w:cs="Times New Roman"/>
                <w:sz w:val="20"/>
                <w:szCs w:val="20"/>
              </w:rPr>
            </w:pPr>
            <w:r w:rsidRPr="00641BD0">
              <w:rPr>
                <w:rFonts w:ascii="Times New Roman" w:hAnsi="Times New Roman" w:cs="Times New Roman"/>
                <w:color w:val="FF0000"/>
                <w:sz w:val="20"/>
                <w:szCs w:val="20"/>
              </w:rPr>
              <w:t xml:space="preserve"> </w:t>
            </w:r>
            <w:r w:rsidR="00293007" w:rsidRPr="44E14A4D">
              <w:rPr>
                <w:rFonts w:ascii="MS Gothic" w:eastAsia="MS Gothic" w:hAnsi="MS Gothic" w:cs="Times New Roman"/>
                <w:color w:val="FF0000"/>
                <w:sz w:val="24"/>
                <w:szCs w:val="24"/>
              </w:rPr>
              <w:t>☒</w:t>
            </w:r>
            <w:r w:rsidR="00293007">
              <w:rPr>
                <w:rFonts w:ascii="MS Gothic" w:eastAsia="MS Gothic" w:hAnsi="MS Gothic" w:cs="Times New Roman"/>
                <w:color w:val="FF0000"/>
                <w:sz w:val="24"/>
                <w:szCs w:val="24"/>
              </w:rPr>
              <w:t xml:space="preserve"> </w:t>
            </w:r>
            <w:r w:rsidRPr="004561A7">
              <w:rPr>
                <w:rFonts w:ascii="Times New Roman" w:hAnsi="Times New Roman" w:cs="Times New Roman"/>
                <w:sz w:val="20"/>
                <w:szCs w:val="20"/>
              </w:rPr>
              <w:t xml:space="preserve">Personal Health Information </w:t>
            </w:r>
            <w:r w:rsidR="00FE1F8B">
              <w:rPr>
                <w:rFonts w:ascii="Times New Roman" w:hAnsi="Times New Roman" w:cs="Times New Roman"/>
                <w:sz w:val="20"/>
                <w:szCs w:val="20"/>
              </w:rPr>
              <w:t xml:space="preserve"> </w:t>
            </w:r>
          </w:p>
          <w:p w14:paraId="55B5F37E" w14:textId="77777777" w:rsidR="006157B4" w:rsidRDefault="00FE1F8B" w:rsidP="006157B4">
            <w:pPr>
              <w:rPr>
                <w:rFonts w:ascii="Times New Roman" w:hAnsi="Times New Roman" w:cs="Times New Roman"/>
                <w:sz w:val="20"/>
                <w:szCs w:val="20"/>
              </w:rPr>
            </w:pPr>
            <w:r>
              <w:rPr>
                <w:rFonts w:ascii="Times New Roman" w:hAnsi="Times New Roman" w:cs="Times New Roman"/>
                <w:sz w:val="20"/>
                <w:szCs w:val="20"/>
              </w:rPr>
              <w:t xml:space="preserve">     </w:t>
            </w:r>
            <w:r w:rsidR="006157B4" w:rsidRPr="004561A7">
              <w:rPr>
                <w:rFonts w:ascii="Times New Roman" w:hAnsi="Times New Roman" w:cs="Times New Roman"/>
                <w:sz w:val="20"/>
                <w:szCs w:val="20"/>
              </w:rPr>
              <w:t>(PHI)</w:t>
            </w:r>
          </w:p>
        </w:tc>
        <w:tc>
          <w:tcPr>
            <w:tcW w:w="4889" w:type="dxa"/>
            <w:tcBorders>
              <w:top w:val="single" w:sz="4" w:space="0" w:color="auto"/>
              <w:left w:val="single" w:sz="4" w:space="0" w:color="auto"/>
              <w:bottom w:val="single" w:sz="4" w:space="0" w:color="auto"/>
              <w:right w:val="single" w:sz="4" w:space="0" w:color="auto"/>
            </w:tcBorders>
          </w:tcPr>
          <w:p w14:paraId="404B0AC8" w14:textId="77777777" w:rsidR="00FB0403" w:rsidRPr="008B09EB" w:rsidRDefault="00FB0403" w:rsidP="00FB0403">
            <w:pPr>
              <w:numPr>
                <w:ilvl w:val="0"/>
                <w:numId w:val="23"/>
              </w:numPr>
              <w:tabs>
                <w:tab w:val="clear" w:pos="720"/>
                <w:tab w:val="num"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color w:val="222222"/>
                <w:sz w:val="20"/>
                <w:szCs w:val="20"/>
                <w:shd w:val="clear" w:color="auto" w:fill="FFFFFF"/>
              </w:rPr>
              <w:t xml:space="preserve">Health Insurance Portability and Accountability Act of 1996: </w:t>
            </w:r>
            <w:hyperlink r:id="rId21" w:tgtFrame="_blank" w:history="1">
              <w:r w:rsidRPr="008B09EB">
                <w:rPr>
                  <w:rFonts w:ascii="Times New Roman" w:eastAsia="Times New Roman" w:hAnsi="Times New Roman" w:cs="Times New Roman"/>
                  <w:color w:val="0563C1"/>
                  <w:sz w:val="20"/>
                  <w:szCs w:val="20"/>
                  <w:u w:val="single"/>
                </w:rPr>
                <w:t>HIPAA</w:t>
              </w:r>
            </w:hyperlink>
            <w:r w:rsidRPr="008B09EB">
              <w:rPr>
                <w:rFonts w:ascii="Times New Roman" w:eastAsia="Times New Roman" w:hAnsi="Times New Roman" w:cs="Times New Roman"/>
                <w:color w:val="0563C1"/>
                <w:sz w:val="20"/>
                <w:szCs w:val="20"/>
                <w:u w:val="single"/>
              </w:rPr>
              <w:t> </w:t>
            </w:r>
            <w:r w:rsidRPr="008B09EB">
              <w:rPr>
                <w:rFonts w:ascii="Times New Roman" w:eastAsia="Times New Roman" w:hAnsi="Times New Roman" w:cs="Times New Roman"/>
                <w:sz w:val="20"/>
                <w:szCs w:val="20"/>
              </w:rPr>
              <w:t> </w:t>
            </w:r>
          </w:p>
          <w:p w14:paraId="19E9649D" w14:textId="77777777" w:rsidR="00FB0403" w:rsidRPr="008B09EB" w:rsidRDefault="00FB0403" w:rsidP="00FB0403">
            <w:pPr>
              <w:numPr>
                <w:ilvl w:val="0"/>
                <w:numId w:val="23"/>
              </w:numPr>
              <w:shd w:val="clear" w:color="auto" w:fill="FFFFFF"/>
              <w:tabs>
                <w:tab w:val="clear" w:pos="720"/>
                <w:tab w:val="num"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color w:val="1E2226"/>
                <w:sz w:val="20"/>
                <w:szCs w:val="20"/>
              </w:rPr>
              <w:t xml:space="preserve">The Health Information Technology for Economic and Clinical Health Act </w:t>
            </w:r>
            <w:hyperlink r:id="rId22" w:tgtFrame="_blank" w:history="1">
              <w:r w:rsidRPr="008B09EB">
                <w:rPr>
                  <w:rFonts w:ascii="Times New Roman" w:eastAsia="Times New Roman" w:hAnsi="Times New Roman" w:cs="Times New Roman"/>
                  <w:color w:val="0563C1"/>
                  <w:sz w:val="20"/>
                  <w:szCs w:val="20"/>
                  <w:u w:val="single"/>
                </w:rPr>
                <w:t>HITECH</w:t>
              </w:r>
            </w:hyperlink>
            <w:r w:rsidRPr="008B09EB">
              <w:rPr>
                <w:rFonts w:ascii="Times New Roman" w:eastAsia="Times New Roman" w:hAnsi="Times New Roman" w:cs="Times New Roman"/>
                <w:sz w:val="20"/>
                <w:szCs w:val="20"/>
              </w:rPr>
              <w:t> </w:t>
            </w:r>
          </w:p>
          <w:p w14:paraId="29C5993A" w14:textId="77777777" w:rsidR="002A62E5" w:rsidRPr="000A3DB7" w:rsidRDefault="00345E05" w:rsidP="000A3DB7">
            <w:pPr>
              <w:numPr>
                <w:ilvl w:val="0"/>
                <w:numId w:val="23"/>
              </w:numPr>
              <w:tabs>
                <w:tab w:val="clear" w:pos="720"/>
                <w:tab w:val="num" w:pos="332"/>
              </w:tabs>
              <w:ind w:left="332" w:hanging="332"/>
              <w:textAlignment w:val="baseline"/>
              <w:rPr>
                <w:rFonts w:ascii="Times New Roman" w:hAnsi="Times New Roman" w:cs="Times New Roman"/>
                <w:sz w:val="20"/>
                <w:szCs w:val="20"/>
              </w:rPr>
            </w:pPr>
            <w:hyperlink r:id="rId23" w:history="1">
              <w:r w:rsidR="00FB0403" w:rsidRPr="006A35C5">
                <w:rPr>
                  <w:rStyle w:val="Hyperlink"/>
                  <w:rFonts w:ascii="Times New Roman" w:eastAsia="Times New Roman" w:hAnsi="Times New Roman" w:cs="Times New Roman"/>
                  <w:sz w:val="20"/>
                  <w:szCs w:val="20"/>
                </w:rPr>
                <w:t>Code of Federal Regulations 45 CFR 95.621 </w:t>
              </w:r>
            </w:hyperlink>
          </w:p>
        </w:tc>
        <w:tc>
          <w:tcPr>
            <w:tcW w:w="894" w:type="dxa"/>
            <w:tcBorders>
              <w:top w:val="single" w:sz="4" w:space="0" w:color="auto"/>
              <w:left w:val="single" w:sz="4" w:space="0" w:color="auto"/>
              <w:bottom w:val="single" w:sz="4" w:space="0" w:color="auto"/>
              <w:right w:val="single" w:sz="4" w:space="0" w:color="auto"/>
            </w:tcBorders>
          </w:tcPr>
          <w:p w14:paraId="1C9416C5" w14:textId="77777777" w:rsidR="006157B4" w:rsidRPr="00775567" w:rsidRDefault="006157B4" w:rsidP="006157B4">
            <w:pPr>
              <w:ind w:left="360"/>
              <w:rPr>
                <w:rStyle w:val="SubtleReference"/>
              </w:rPr>
            </w:pPr>
          </w:p>
        </w:tc>
        <w:tc>
          <w:tcPr>
            <w:tcW w:w="4379" w:type="dxa"/>
            <w:tcBorders>
              <w:top w:val="single" w:sz="4" w:space="0" w:color="auto"/>
              <w:left w:val="single" w:sz="4" w:space="0" w:color="auto"/>
              <w:bottom w:val="single" w:sz="4" w:space="0" w:color="auto"/>
              <w:right w:val="single" w:sz="4" w:space="0" w:color="auto"/>
            </w:tcBorders>
          </w:tcPr>
          <w:p w14:paraId="783A4F17" w14:textId="77777777" w:rsidR="006157B4" w:rsidRPr="00775567" w:rsidRDefault="006157B4" w:rsidP="006157B4">
            <w:pPr>
              <w:ind w:left="360"/>
              <w:rPr>
                <w:rStyle w:val="SubtleReference"/>
              </w:rPr>
            </w:pPr>
          </w:p>
        </w:tc>
      </w:tr>
      <w:tr w:rsidR="003B6DF7" w:rsidRPr="004561A7" w14:paraId="1E17C55E" w14:textId="77777777" w:rsidTr="310F425A">
        <w:trPr>
          <w:trHeight w:val="1250"/>
        </w:trPr>
        <w:tc>
          <w:tcPr>
            <w:tcW w:w="2883" w:type="dxa"/>
            <w:tcBorders>
              <w:top w:val="single" w:sz="4" w:space="0" w:color="auto"/>
              <w:left w:val="single" w:sz="4" w:space="0" w:color="auto"/>
              <w:bottom w:val="single" w:sz="4" w:space="0" w:color="auto"/>
              <w:right w:val="single" w:sz="4" w:space="0" w:color="auto"/>
            </w:tcBorders>
          </w:tcPr>
          <w:p w14:paraId="119AC77E" w14:textId="434B4D05" w:rsidR="003B6DF7" w:rsidRDefault="00205359" w:rsidP="006157B4">
            <w:pPr>
              <w:rPr>
                <w:rFonts w:ascii="Times New Roman" w:hAnsi="Times New Roman" w:cs="Times New Roman"/>
                <w:smallCaps/>
                <w:color w:val="FF0000"/>
                <w:sz w:val="24"/>
                <w:szCs w:val="24"/>
              </w:rPr>
            </w:pPr>
            <w:r w:rsidRPr="44E14A4D">
              <w:rPr>
                <w:rFonts w:ascii="MS Gothic" w:eastAsia="MS Gothic" w:hAnsi="MS Gothic" w:cs="Times New Roman"/>
                <w:color w:val="FF0000"/>
                <w:sz w:val="24"/>
                <w:szCs w:val="24"/>
              </w:rPr>
              <w:t>☒</w:t>
            </w:r>
            <w:r w:rsidR="072A9BA9" w:rsidRPr="001948EB">
              <w:rPr>
                <w:rFonts w:ascii="Times New Roman" w:hAnsi="Times New Roman" w:cs="Times New Roman"/>
                <w:sz w:val="20"/>
                <w:szCs w:val="20"/>
              </w:rPr>
              <w:t>Federal Tax Information (</w:t>
            </w:r>
            <w:r w:rsidR="003B6DF7" w:rsidRPr="001948EB">
              <w:rPr>
                <w:rFonts w:ascii="Times New Roman" w:hAnsi="Times New Roman" w:cs="Times New Roman"/>
                <w:sz w:val="20"/>
                <w:szCs w:val="20"/>
              </w:rPr>
              <w:t>FTI</w:t>
            </w:r>
            <w:r w:rsidR="67EEAF87" w:rsidRPr="001948EB">
              <w:rPr>
                <w:rFonts w:ascii="Times New Roman" w:hAnsi="Times New Roman" w:cs="Times New Roman"/>
                <w:sz w:val="20"/>
                <w:szCs w:val="20"/>
              </w:rPr>
              <w:t>)</w:t>
            </w:r>
          </w:p>
        </w:tc>
        <w:tc>
          <w:tcPr>
            <w:tcW w:w="4889" w:type="dxa"/>
            <w:tcBorders>
              <w:top w:val="single" w:sz="4" w:space="0" w:color="auto"/>
              <w:left w:val="single" w:sz="4" w:space="0" w:color="auto"/>
              <w:bottom w:val="single" w:sz="4" w:space="0" w:color="auto"/>
              <w:right w:val="single" w:sz="4" w:space="0" w:color="auto"/>
            </w:tcBorders>
          </w:tcPr>
          <w:p w14:paraId="2E75AFC2" w14:textId="77777777" w:rsidR="009B7B58" w:rsidRPr="008B09EB" w:rsidRDefault="009B7B58" w:rsidP="009B7B58">
            <w:pPr>
              <w:numPr>
                <w:ilvl w:val="0"/>
                <w:numId w:val="23"/>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Internal Revenue Service Tax Information Security Guidelines for Federal, State and Local Agencies</w:t>
            </w:r>
            <w:r w:rsidRPr="00D27B3C">
              <w:t xml:space="preserve"> </w:t>
            </w:r>
            <w:hyperlink r:id="rId24" w:history="1">
              <w:r w:rsidRPr="00B04FB2">
                <w:rPr>
                  <w:rStyle w:val="Hyperlink"/>
                  <w:rFonts w:ascii="Times New Roman" w:eastAsia="Times New Roman" w:hAnsi="Times New Roman" w:cs="Times New Roman"/>
                  <w:sz w:val="20"/>
                  <w:szCs w:val="20"/>
                </w:rPr>
                <w:t>IRS Pub 1075   </w:t>
              </w:r>
            </w:hyperlink>
          </w:p>
          <w:p w14:paraId="79E3E365" w14:textId="77777777" w:rsidR="003B6DF7" w:rsidRPr="008B09EB" w:rsidRDefault="003B6DF7" w:rsidP="001948EB">
            <w:pPr>
              <w:ind w:left="720"/>
              <w:textAlignment w:val="baseline"/>
              <w:rPr>
                <w:rFonts w:ascii="Times New Roman" w:eastAsia="Times New Roman" w:hAnsi="Times New Roman" w:cs="Times New Roman"/>
                <w:color w:val="222222"/>
                <w:sz w:val="20"/>
                <w:szCs w:val="20"/>
                <w:shd w:val="clear" w:color="auto" w:fill="FFFFFF"/>
              </w:rPr>
            </w:pPr>
          </w:p>
        </w:tc>
        <w:tc>
          <w:tcPr>
            <w:tcW w:w="894" w:type="dxa"/>
            <w:tcBorders>
              <w:top w:val="single" w:sz="4" w:space="0" w:color="auto"/>
              <w:left w:val="single" w:sz="4" w:space="0" w:color="auto"/>
              <w:bottom w:val="single" w:sz="4" w:space="0" w:color="auto"/>
              <w:right w:val="single" w:sz="4" w:space="0" w:color="auto"/>
            </w:tcBorders>
          </w:tcPr>
          <w:p w14:paraId="3697837E" w14:textId="77777777" w:rsidR="003B6DF7" w:rsidRPr="00775567" w:rsidRDefault="003B6DF7" w:rsidP="006157B4">
            <w:pPr>
              <w:ind w:left="360"/>
              <w:rPr>
                <w:rStyle w:val="SubtleReference"/>
              </w:rPr>
            </w:pPr>
          </w:p>
        </w:tc>
        <w:tc>
          <w:tcPr>
            <w:tcW w:w="4379" w:type="dxa"/>
            <w:tcBorders>
              <w:top w:val="single" w:sz="4" w:space="0" w:color="auto"/>
              <w:left w:val="single" w:sz="4" w:space="0" w:color="auto"/>
              <w:bottom w:val="single" w:sz="4" w:space="0" w:color="auto"/>
              <w:right w:val="single" w:sz="4" w:space="0" w:color="auto"/>
            </w:tcBorders>
          </w:tcPr>
          <w:p w14:paraId="6D9C3E87" w14:textId="52D4FE0F" w:rsidR="003B6DF7" w:rsidRDefault="003B6DF7" w:rsidP="006157B4">
            <w:pPr>
              <w:ind w:left="360"/>
              <w:rPr>
                <w:rStyle w:val="CommentReference"/>
              </w:rPr>
            </w:pPr>
          </w:p>
        </w:tc>
      </w:tr>
      <w:tr w:rsidR="00EE4D29" w:rsidRPr="004561A7" w14:paraId="3512745A" w14:textId="77777777" w:rsidTr="310F425A">
        <w:trPr>
          <w:trHeight w:val="1250"/>
        </w:trPr>
        <w:tc>
          <w:tcPr>
            <w:tcW w:w="2883" w:type="dxa"/>
            <w:tcBorders>
              <w:top w:val="single" w:sz="4" w:space="0" w:color="auto"/>
              <w:left w:val="single" w:sz="4" w:space="0" w:color="auto"/>
              <w:bottom w:val="single" w:sz="4" w:space="0" w:color="auto"/>
              <w:right w:val="single" w:sz="4" w:space="0" w:color="auto"/>
            </w:tcBorders>
          </w:tcPr>
          <w:p w14:paraId="50169A50" w14:textId="59C3ED40" w:rsidR="00EE4D29" w:rsidRPr="00B16CEC" w:rsidRDefault="00D27415" w:rsidP="006157B4">
            <w:pPr>
              <w:rPr>
                <w:rFonts w:ascii="Times New Roman" w:eastAsia="MS Gothic" w:hAnsi="Times New Roman" w:cs="Times New Roman"/>
                <w:color w:val="FF0000"/>
                <w:sz w:val="20"/>
                <w:szCs w:val="20"/>
              </w:rPr>
            </w:pPr>
            <w:r w:rsidRPr="44E14A4D">
              <w:rPr>
                <w:rFonts w:ascii="MS Gothic" w:eastAsia="MS Gothic" w:hAnsi="MS Gothic" w:cs="Times New Roman"/>
                <w:color w:val="FF0000"/>
                <w:sz w:val="24"/>
                <w:szCs w:val="24"/>
              </w:rPr>
              <w:t>☒</w:t>
            </w:r>
            <w:r>
              <w:rPr>
                <w:rFonts w:ascii="MS Gothic" w:eastAsia="MS Gothic" w:hAnsi="MS Gothic" w:cs="Times New Roman"/>
                <w:color w:val="FF0000"/>
                <w:sz w:val="24"/>
                <w:szCs w:val="24"/>
              </w:rPr>
              <w:t xml:space="preserve"> </w:t>
            </w:r>
            <w:r>
              <w:rPr>
                <w:rFonts w:ascii="Times New Roman" w:eastAsia="MS Gothic" w:hAnsi="Times New Roman" w:cs="Times New Roman"/>
                <w:color w:val="FF0000"/>
                <w:sz w:val="20"/>
                <w:szCs w:val="20"/>
              </w:rPr>
              <w:t>Social Security Administration (SSA)</w:t>
            </w:r>
          </w:p>
        </w:tc>
        <w:tc>
          <w:tcPr>
            <w:tcW w:w="4889" w:type="dxa"/>
            <w:tcBorders>
              <w:top w:val="single" w:sz="4" w:space="0" w:color="auto"/>
              <w:left w:val="single" w:sz="4" w:space="0" w:color="auto"/>
              <w:bottom w:val="single" w:sz="4" w:space="0" w:color="auto"/>
              <w:right w:val="single" w:sz="4" w:space="0" w:color="auto"/>
            </w:tcBorders>
          </w:tcPr>
          <w:p w14:paraId="0E2AC48F" w14:textId="7E7FC2C2" w:rsidR="00EE4D29" w:rsidRPr="008B09EB" w:rsidRDefault="00D27415" w:rsidP="009B7B58">
            <w:pPr>
              <w:numPr>
                <w:ilvl w:val="0"/>
                <w:numId w:val="23"/>
              </w:numPr>
              <w:textAlignment w:val="baseline"/>
              <w:rPr>
                <w:rFonts w:ascii="Times New Roman" w:eastAsia="Times New Roman" w:hAnsi="Times New Roman" w:cs="Times New Roman"/>
                <w:sz w:val="20"/>
                <w:szCs w:val="20"/>
              </w:rPr>
            </w:pPr>
            <w:r w:rsidRPr="06F0EEE2">
              <w:rPr>
                <w:rFonts w:ascii="Times New Roman" w:eastAsia="Arial,Times New Roman" w:hAnsi="Times New Roman" w:cs="Times New Roman"/>
                <w:sz w:val="20"/>
                <w:szCs w:val="20"/>
              </w:rPr>
              <w:t xml:space="preserve">Social Security Administration (SSA) Electronic Information Exchange Security Requirements and Procedures for State and Local Agencies Exchanging Electronic Information </w:t>
            </w:r>
            <w:proofErr w:type="gramStart"/>
            <w:r w:rsidRPr="06F0EEE2">
              <w:rPr>
                <w:rFonts w:ascii="Times New Roman" w:eastAsia="Arial,Times New Roman" w:hAnsi="Times New Roman" w:cs="Times New Roman"/>
                <w:sz w:val="20"/>
                <w:szCs w:val="20"/>
              </w:rPr>
              <w:t>With</w:t>
            </w:r>
            <w:proofErr w:type="gramEnd"/>
            <w:r w:rsidRPr="06F0EEE2">
              <w:rPr>
                <w:rFonts w:ascii="Times New Roman" w:eastAsia="Arial,Times New Roman" w:hAnsi="Times New Roman" w:cs="Times New Roman"/>
                <w:sz w:val="20"/>
                <w:szCs w:val="20"/>
              </w:rPr>
              <w:t xml:space="preserve"> the Social Security Administration</w:t>
            </w:r>
            <w:r>
              <w:rPr>
                <w:rFonts w:ascii="Times New Roman" w:eastAsia="Arial,Times New Roman" w:hAnsi="Times New Roman" w:cs="Times New Roman"/>
                <w:sz w:val="20"/>
                <w:szCs w:val="20"/>
              </w:rPr>
              <w:t xml:space="preserve"> </w:t>
            </w:r>
            <w:r w:rsidRPr="00D27415">
              <w:rPr>
                <w:rFonts w:ascii="Times New Roman" w:eastAsia="Arial,Times New Roman" w:hAnsi="Times New Roman" w:cs="Times New Roman"/>
                <w:sz w:val="20"/>
                <w:szCs w:val="20"/>
              </w:rPr>
              <w:t>https://www.ssa.gov/dataexchange/security.html</w:t>
            </w:r>
          </w:p>
        </w:tc>
        <w:tc>
          <w:tcPr>
            <w:tcW w:w="894" w:type="dxa"/>
            <w:tcBorders>
              <w:top w:val="single" w:sz="4" w:space="0" w:color="auto"/>
              <w:left w:val="single" w:sz="4" w:space="0" w:color="auto"/>
              <w:bottom w:val="single" w:sz="4" w:space="0" w:color="auto"/>
              <w:right w:val="single" w:sz="4" w:space="0" w:color="auto"/>
            </w:tcBorders>
          </w:tcPr>
          <w:p w14:paraId="19C35F18" w14:textId="77777777" w:rsidR="00EE4D29" w:rsidRPr="00775567" w:rsidRDefault="00EE4D29" w:rsidP="006157B4">
            <w:pPr>
              <w:ind w:left="360"/>
              <w:rPr>
                <w:rStyle w:val="SubtleReference"/>
              </w:rPr>
            </w:pPr>
          </w:p>
        </w:tc>
        <w:tc>
          <w:tcPr>
            <w:tcW w:w="4379" w:type="dxa"/>
            <w:tcBorders>
              <w:top w:val="single" w:sz="4" w:space="0" w:color="auto"/>
              <w:left w:val="single" w:sz="4" w:space="0" w:color="auto"/>
              <w:bottom w:val="single" w:sz="4" w:space="0" w:color="auto"/>
              <w:right w:val="single" w:sz="4" w:space="0" w:color="auto"/>
            </w:tcBorders>
          </w:tcPr>
          <w:p w14:paraId="7723D795" w14:textId="77777777" w:rsidR="00EE4D29" w:rsidRDefault="00EE4D29" w:rsidP="006157B4">
            <w:pPr>
              <w:ind w:left="360"/>
              <w:rPr>
                <w:rStyle w:val="CommentReference"/>
              </w:rPr>
            </w:pPr>
          </w:p>
        </w:tc>
      </w:tr>
    </w:tbl>
    <w:p w14:paraId="44ACAA7D" w14:textId="77777777" w:rsidR="001824EE" w:rsidRDefault="001824EE">
      <w:r>
        <w:br w:type="page"/>
      </w:r>
    </w:p>
    <w:tbl>
      <w:tblPr>
        <w:tblStyle w:val="TableGrid"/>
        <w:tblW w:w="13045" w:type="dxa"/>
        <w:tblLook w:val="04A0" w:firstRow="1" w:lastRow="0" w:firstColumn="1" w:lastColumn="0" w:noHBand="0" w:noVBand="1"/>
      </w:tblPr>
      <w:tblGrid>
        <w:gridCol w:w="2816"/>
        <w:gridCol w:w="5009"/>
        <w:gridCol w:w="1012"/>
        <w:gridCol w:w="4208"/>
      </w:tblGrid>
      <w:tr w:rsidR="006157B4" w:rsidRPr="004561A7" w14:paraId="48B56E9A" w14:textId="77777777" w:rsidTr="006157B4">
        <w:tc>
          <w:tcPr>
            <w:tcW w:w="2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557DA" w14:textId="77777777" w:rsidR="001824EE" w:rsidRPr="000B336C" w:rsidRDefault="001824EE" w:rsidP="001824EE">
            <w:pPr>
              <w:jc w:val="center"/>
              <w:rPr>
                <w:rFonts w:ascii="Times New Roman" w:hAnsi="Times New Roman" w:cs="Times New Roman"/>
                <w:sz w:val="20"/>
                <w:szCs w:val="20"/>
              </w:rPr>
            </w:pPr>
            <w:r w:rsidRPr="000B336C">
              <w:rPr>
                <w:rFonts w:ascii="Times New Roman" w:hAnsi="Times New Roman" w:cs="Times New Roman"/>
                <w:b/>
                <w:bCs/>
                <w:sz w:val="20"/>
                <w:szCs w:val="20"/>
              </w:rPr>
              <w:lastRenderedPageBreak/>
              <w:t>Type of Data</w:t>
            </w:r>
          </w:p>
        </w:tc>
        <w:tc>
          <w:tcPr>
            <w:tcW w:w="5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802E3" w14:textId="77777777" w:rsidR="001824EE" w:rsidRPr="000B336C" w:rsidRDefault="001824EE" w:rsidP="001824EE">
            <w:pPr>
              <w:jc w:val="center"/>
              <w:rPr>
                <w:rFonts w:ascii="Times New Roman" w:hAnsi="Times New Roman" w:cs="Times New Roman"/>
                <w:b/>
                <w:bCs/>
                <w:sz w:val="20"/>
                <w:szCs w:val="20"/>
              </w:rPr>
            </w:pPr>
            <w:r w:rsidRPr="000B336C">
              <w:rPr>
                <w:rFonts w:ascii="Times New Roman" w:hAnsi="Times New Roman" w:cs="Times New Roman"/>
                <w:b/>
                <w:bCs/>
                <w:sz w:val="20"/>
                <w:szCs w:val="20"/>
              </w:rPr>
              <w:t>Applicable State &amp; Federal</w:t>
            </w:r>
          </w:p>
          <w:p w14:paraId="59F39D3F" w14:textId="77777777" w:rsidR="001824EE" w:rsidRPr="000B336C" w:rsidRDefault="001824EE" w:rsidP="000B336C">
            <w:pPr>
              <w:contextualSpacing/>
              <w:jc w:val="center"/>
              <w:rPr>
                <w:rFonts w:ascii="Times New Roman" w:hAnsi="Times New Roman" w:cs="Times New Roman"/>
                <w:sz w:val="20"/>
                <w:szCs w:val="20"/>
              </w:rPr>
            </w:pPr>
            <w:r w:rsidRPr="000B336C">
              <w:rPr>
                <w:rFonts w:ascii="Times New Roman" w:hAnsi="Times New Roman" w:cs="Times New Roman"/>
                <w:b/>
                <w:bCs/>
                <w:sz w:val="20"/>
                <w:szCs w:val="20"/>
              </w:rPr>
              <w:t>Standards, Policies, and Laws</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47178" w14:textId="77777777" w:rsidR="001824EE" w:rsidRPr="000B336C" w:rsidRDefault="001824EE" w:rsidP="006157B4">
            <w:pPr>
              <w:contextualSpacing/>
              <w:jc w:val="center"/>
              <w:rPr>
                <w:rFonts w:ascii="Times New Roman" w:hAnsi="Times New Roman" w:cs="Times New Roman"/>
                <w:b/>
                <w:sz w:val="20"/>
                <w:szCs w:val="20"/>
              </w:rPr>
            </w:pPr>
            <w:r w:rsidRPr="000B336C">
              <w:rPr>
                <w:rFonts w:ascii="Times New Roman" w:hAnsi="Times New Roman" w:cs="Times New Roman"/>
                <w:b/>
                <w:sz w:val="20"/>
                <w:szCs w:val="20"/>
              </w:rPr>
              <w:t>Comply</w:t>
            </w:r>
          </w:p>
        </w:tc>
        <w:tc>
          <w:tcPr>
            <w:tcW w:w="4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204E6" w14:textId="77777777" w:rsidR="001824EE" w:rsidRPr="000B336C" w:rsidRDefault="001824EE" w:rsidP="000B336C">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Vendor’s Description</w:t>
            </w:r>
          </w:p>
          <w:p w14:paraId="70E2D294" w14:textId="77777777" w:rsidR="001824EE" w:rsidRPr="000B336C" w:rsidRDefault="001824EE" w:rsidP="000B336C">
            <w:pPr>
              <w:contextualSpacing/>
              <w:jc w:val="center"/>
              <w:rPr>
                <w:rFonts w:ascii="Times New Roman" w:hAnsi="Times New Roman" w:cs="Times New Roman"/>
                <w:sz w:val="20"/>
                <w:szCs w:val="20"/>
              </w:rPr>
            </w:pPr>
            <w:r w:rsidRPr="000B336C">
              <w:rPr>
                <w:rFonts w:ascii="Times New Roman" w:eastAsia="Arial,Times New Roman" w:hAnsi="Times New Roman" w:cs="Times New Roman"/>
                <w:b/>
                <w:bCs/>
                <w:sz w:val="20"/>
                <w:szCs w:val="20"/>
              </w:rPr>
              <w:t>of Compliance</w:t>
            </w:r>
          </w:p>
        </w:tc>
      </w:tr>
      <w:tr w:rsidR="002A62E5" w:rsidRPr="004561A7" w14:paraId="442C2253" w14:textId="77777777" w:rsidTr="000A3DB7">
        <w:trPr>
          <w:trHeight w:val="1232"/>
        </w:trPr>
        <w:tc>
          <w:tcPr>
            <w:tcW w:w="2816" w:type="dxa"/>
          </w:tcPr>
          <w:p w14:paraId="7360E714" w14:textId="05961E13" w:rsidR="006D44BD" w:rsidRDefault="002A62E5" w:rsidP="002A62E5">
            <w:pPr>
              <w:rPr>
                <w:rFonts w:ascii="Times New Roman" w:hAnsi="Times New Roman" w:cs="Times New Roman"/>
                <w:sz w:val="20"/>
                <w:szCs w:val="20"/>
              </w:rPr>
            </w:pPr>
            <w:r w:rsidRPr="004561A7">
              <w:rPr>
                <w:rFonts w:ascii="Times New Roman" w:hAnsi="Times New Roman" w:cs="Times New Roman"/>
                <w:sz w:val="20"/>
                <w:szCs w:val="20"/>
              </w:rPr>
              <w:t xml:space="preserve"> </w:t>
            </w:r>
            <w:r w:rsidR="00422A34" w:rsidRPr="008B09EB">
              <w:rPr>
                <w:rFonts w:ascii="MS Gothic" w:eastAsia="MS Gothic" w:hAnsi="MS Gothic" w:cs="Times New Roman" w:hint="eastAsia"/>
                <w:color w:val="FF0000"/>
                <w:sz w:val="24"/>
                <w:szCs w:val="24"/>
              </w:rPr>
              <w:t>☐</w:t>
            </w:r>
            <w:r w:rsidRPr="004561A7">
              <w:rPr>
                <w:rFonts w:ascii="Times New Roman" w:hAnsi="Times New Roman" w:cs="Times New Roman"/>
                <w:sz w:val="20"/>
                <w:szCs w:val="20"/>
              </w:rPr>
              <w:t xml:space="preserve">Affordable Care Act </w:t>
            </w:r>
          </w:p>
          <w:p w14:paraId="678DE200" w14:textId="77777777" w:rsidR="006D44BD"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2A62E5" w:rsidRPr="004561A7">
              <w:rPr>
                <w:rFonts w:ascii="Times New Roman" w:hAnsi="Times New Roman" w:cs="Times New Roman"/>
                <w:sz w:val="20"/>
                <w:szCs w:val="20"/>
              </w:rPr>
              <w:t xml:space="preserve">Personally Identifiable </w:t>
            </w:r>
          </w:p>
          <w:p w14:paraId="4923FE07" w14:textId="77777777" w:rsidR="002A62E5"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2A62E5" w:rsidRPr="004561A7">
              <w:rPr>
                <w:rFonts w:ascii="Times New Roman" w:hAnsi="Times New Roman" w:cs="Times New Roman"/>
                <w:sz w:val="20"/>
                <w:szCs w:val="20"/>
              </w:rPr>
              <w:t>Information (PII)</w:t>
            </w:r>
          </w:p>
        </w:tc>
        <w:tc>
          <w:tcPr>
            <w:tcW w:w="5009" w:type="dxa"/>
          </w:tcPr>
          <w:p w14:paraId="03E5FCD1" w14:textId="6907CCD1" w:rsidR="002A62E5" w:rsidRPr="004561A7" w:rsidRDefault="00FB0403" w:rsidP="00FB0403">
            <w:pPr>
              <w:numPr>
                <w:ilvl w:val="0"/>
                <w:numId w:val="10"/>
              </w:numPr>
              <w:contextualSpacing/>
              <w:rPr>
                <w:rFonts w:ascii="Times New Roman" w:hAnsi="Times New Roman" w:cs="Times New Roman"/>
                <w:sz w:val="20"/>
                <w:szCs w:val="20"/>
              </w:rPr>
            </w:pPr>
            <w:r w:rsidRPr="008B09EB">
              <w:rPr>
                <w:rFonts w:ascii="Times New Roman" w:eastAsia="Times New Roman" w:hAnsi="Times New Roman" w:cs="Times New Roman"/>
                <w:sz w:val="20"/>
                <w:szCs w:val="20"/>
              </w:rPr>
              <w:t xml:space="preserve">Minimum Acceptable Risk Standards for Exchanges </w:t>
            </w:r>
            <w:hyperlink r:id="rId25">
              <w:r w:rsidRPr="168FA2A8">
                <w:rPr>
                  <w:rStyle w:val="Hyperlink"/>
                  <w:rFonts w:ascii="Times New Roman" w:eastAsia="Times New Roman" w:hAnsi="Times New Roman" w:cs="Times New Roman"/>
                  <w:sz w:val="20"/>
                  <w:szCs w:val="20"/>
                </w:rPr>
                <w:t>MARS-E 2.0 </w:t>
              </w:r>
            </w:hyperlink>
            <w:r w:rsidRPr="168FA2A8">
              <w:rPr>
                <w:rFonts w:ascii="Times New Roman" w:hAnsi="Times New Roman" w:cs="Times New Roman"/>
                <w:sz w:val="20"/>
                <w:szCs w:val="20"/>
              </w:rPr>
              <w:t>(Scroll down the page)</w:t>
            </w:r>
          </w:p>
        </w:tc>
        <w:tc>
          <w:tcPr>
            <w:tcW w:w="1012" w:type="dxa"/>
          </w:tcPr>
          <w:p w14:paraId="29209261" w14:textId="77777777" w:rsidR="002A62E5" w:rsidRPr="004561A7" w:rsidRDefault="002A62E5" w:rsidP="002A62E5">
            <w:pPr>
              <w:ind w:left="360"/>
              <w:contextualSpacing/>
              <w:rPr>
                <w:rFonts w:ascii="Times New Roman" w:hAnsi="Times New Roman" w:cs="Times New Roman"/>
                <w:sz w:val="20"/>
                <w:szCs w:val="20"/>
              </w:rPr>
            </w:pPr>
          </w:p>
        </w:tc>
        <w:tc>
          <w:tcPr>
            <w:tcW w:w="4208" w:type="dxa"/>
          </w:tcPr>
          <w:p w14:paraId="619C4C68" w14:textId="77777777" w:rsidR="002A62E5" w:rsidRPr="004561A7" w:rsidRDefault="002A62E5" w:rsidP="002A62E5">
            <w:pPr>
              <w:ind w:left="360"/>
              <w:contextualSpacing/>
              <w:rPr>
                <w:rFonts w:ascii="Times New Roman" w:hAnsi="Times New Roman" w:cs="Times New Roman"/>
                <w:sz w:val="20"/>
                <w:szCs w:val="20"/>
              </w:rPr>
            </w:pPr>
          </w:p>
        </w:tc>
      </w:tr>
      <w:tr w:rsidR="00E87B20" w:rsidRPr="004561A7" w14:paraId="08BBC994" w14:textId="77777777" w:rsidTr="000A3DB7">
        <w:trPr>
          <w:trHeight w:val="809"/>
        </w:trPr>
        <w:tc>
          <w:tcPr>
            <w:tcW w:w="2816" w:type="dxa"/>
            <w:hideMark/>
          </w:tcPr>
          <w:p w14:paraId="6C2D9D3F" w14:textId="0D510D41" w:rsidR="002A0772" w:rsidRPr="004561A7" w:rsidRDefault="002A0772" w:rsidP="20191C58">
            <w:pPr>
              <w:rPr>
                <w:rFonts w:ascii="Times New Roman" w:hAnsi="Times New Roman" w:cs="Times New Roman"/>
                <w:sz w:val="20"/>
                <w:szCs w:val="20"/>
              </w:rPr>
            </w:pPr>
            <w:r w:rsidRPr="004561A7">
              <w:rPr>
                <w:rFonts w:ascii="Times New Roman" w:hAnsi="Times New Roman" w:cs="Times New Roman"/>
                <w:sz w:val="20"/>
                <w:szCs w:val="20"/>
              </w:rPr>
              <w:t xml:space="preserve"> </w:t>
            </w:r>
            <w:r w:rsidR="009F6907" w:rsidRPr="44E14A4D">
              <w:rPr>
                <w:rFonts w:ascii="MS Gothic" w:eastAsia="MS Gothic" w:hAnsi="MS Gothic" w:cs="Times New Roman"/>
                <w:color w:val="FF0000"/>
                <w:sz w:val="24"/>
                <w:szCs w:val="24"/>
              </w:rPr>
              <w:t>☒</w:t>
            </w:r>
            <w:r w:rsidRPr="004561A7">
              <w:rPr>
                <w:rFonts w:ascii="Times New Roman" w:hAnsi="Times New Roman" w:cs="Times New Roman"/>
                <w:sz w:val="20"/>
                <w:szCs w:val="20"/>
              </w:rPr>
              <w:t>Medicaid Information</w:t>
            </w:r>
          </w:p>
        </w:tc>
        <w:tc>
          <w:tcPr>
            <w:tcW w:w="5009" w:type="dxa"/>
            <w:hideMark/>
          </w:tcPr>
          <w:p w14:paraId="2CF66496" w14:textId="77777777" w:rsidR="00FB0403" w:rsidRPr="008B09EB" w:rsidRDefault="00FB0403" w:rsidP="00FB0403">
            <w:pPr>
              <w:numPr>
                <w:ilvl w:val="0"/>
                <w:numId w:val="10"/>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Medicaid Information Technology Architecture </w:t>
            </w:r>
            <w:hyperlink r:id="rId26" w:tgtFrame="_blank" w:history="1">
              <w:r w:rsidRPr="008B09EB">
                <w:rPr>
                  <w:rFonts w:ascii="Times New Roman" w:eastAsia="Times New Roman" w:hAnsi="Times New Roman" w:cs="Times New Roman"/>
                  <w:color w:val="0563C1"/>
                  <w:sz w:val="20"/>
                  <w:szCs w:val="20"/>
                  <w:u w:val="single"/>
                </w:rPr>
                <w:t>MITA3.0</w:t>
              </w:r>
            </w:hyperlink>
            <w:r w:rsidRPr="008B09EB">
              <w:rPr>
                <w:rFonts w:ascii="Times New Roman" w:eastAsia="Times New Roman" w:hAnsi="Times New Roman" w:cs="Times New Roman"/>
                <w:sz w:val="20"/>
                <w:szCs w:val="20"/>
              </w:rPr>
              <w:t> </w:t>
            </w:r>
          </w:p>
          <w:p w14:paraId="037D9B26" w14:textId="77777777" w:rsidR="003A2D8D" w:rsidRPr="004561A7" w:rsidRDefault="00345E05" w:rsidP="00FB0403">
            <w:pPr>
              <w:pStyle w:val="ListParagraph"/>
              <w:numPr>
                <w:ilvl w:val="0"/>
                <w:numId w:val="10"/>
              </w:numPr>
              <w:rPr>
                <w:rFonts w:ascii="Times New Roman" w:hAnsi="Times New Roman" w:cs="Times New Roman"/>
                <w:sz w:val="20"/>
                <w:szCs w:val="20"/>
              </w:rPr>
            </w:pPr>
            <w:hyperlink r:id="rId27" w:history="1">
              <w:r w:rsidR="00FB0403" w:rsidRPr="006A35C5">
                <w:rPr>
                  <w:rStyle w:val="Hyperlink"/>
                  <w:rFonts w:ascii="Times New Roman" w:eastAsia="Times New Roman" w:hAnsi="Times New Roman" w:cs="Times New Roman"/>
                  <w:sz w:val="20"/>
                  <w:szCs w:val="20"/>
                </w:rPr>
                <w:t>Code of Federal Regulations 45 CFR 95.621 </w:t>
              </w:r>
            </w:hyperlink>
          </w:p>
        </w:tc>
        <w:tc>
          <w:tcPr>
            <w:tcW w:w="1012" w:type="dxa"/>
          </w:tcPr>
          <w:p w14:paraId="04B5AD51" w14:textId="77777777" w:rsidR="002A0772" w:rsidRPr="004561A7" w:rsidRDefault="002A0772" w:rsidP="00290DB4">
            <w:pPr>
              <w:ind w:left="360"/>
              <w:contextualSpacing/>
              <w:rPr>
                <w:rFonts w:ascii="Times New Roman" w:hAnsi="Times New Roman" w:cs="Times New Roman"/>
                <w:sz w:val="20"/>
                <w:szCs w:val="20"/>
              </w:rPr>
            </w:pPr>
          </w:p>
        </w:tc>
        <w:tc>
          <w:tcPr>
            <w:tcW w:w="4208" w:type="dxa"/>
          </w:tcPr>
          <w:p w14:paraId="48C6ABDB" w14:textId="77777777" w:rsidR="002A0772" w:rsidRPr="004561A7" w:rsidRDefault="002A0772" w:rsidP="00290DB4">
            <w:pPr>
              <w:ind w:left="360"/>
              <w:contextualSpacing/>
              <w:rPr>
                <w:rFonts w:ascii="Times New Roman" w:hAnsi="Times New Roman" w:cs="Times New Roman"/>
                <w:sz w:val="20"/>
                <w:szCs w:val="20"/>
              </w:rPr>
            </w:pPr>
          </w:p>
        </w:tc>
      </w:tr>
      <w:tr w:rsidR="00E87B20" w:rsidRPr="004561A7" w14:paraId="36C85D77" w14:textId="77777777" w:rsidTr="000A3DB7">
        <w:trPr>
          <w:trHeight w:val="530"/>
        </w:trPr>
        <w:tc>
          <w:tcPr>
            <w:tcW w:w="2816" w:type="dxa"/>
            <w:hideMark/>
          </w:tcPr>
          <w:p w14:paraId="2730DE27" w14:textId="70922EB6" w:rsidR="002A0772" w:rsidRPr="004561A7" w:rsidRDefault="002A0772" w:rsidP="20191C58">
            <w:pPr>
              <w:rPr>
                <w:rFonts w:ascii="Times New Roman" w:hAnsi="Times New Roman" w:cs="Times New Roman"/>
                <w:sz w:val="20"/>
                <w:szCs w:val="20"/>
              </w:rPr>
            </w:pPr>
            <w:r w:rsidRPr="004561A7">
              <w:rPr>
                <w:rFonts w:ascii="Times New Roman" w:hAnsi="Times New Roman" w:cs="Times New Roman"/>
                <w:sz w:val="20"/>
                <w:szCs w:val="20"/>
              </w:rPr>
              <w:t xml:space="preserve"> </w:t>
            </w:r>
            <w:r w:rsidR="00276041" w:rsidRPr="44E14A4D">
              <w:rPr>
                <w:rFonts w:ascii="MS Gothic" w:eastAsia="MS Gothic" w:hAnsi="MS Gothic" w:cs="Times New Roman"/>
                <w:color w:val="FF0000"/>
                <w:sz w:val="24"/>
                <w:szCs w:val="24"/>
              </w:rPr>
              <w:t>☒</w:t>
            </w:r>
            <w:r w:rsidRPr="004561A7">
              <w:rPr>
                <w:rFonts w:ascii="Times New Roman" w:hAnsi="Times New Roman" w:cs="Times New Roman"/>
                <w:sz w:val="20"/>
                <w:szCs w:val="20"/>
              </w:rPr>
              <w:t>Prescription Information</w:t>
            </w:r>
          </w:p>
        </w:tc>
        <w:tc>
          <w:tcPr>
            <w:tcW w:w="5009" w:type="dxa"/>
            <w:hideMark/>
          </w:tcPr>
          <w:p w14:paraId="18C7382A" w14:textId="77777777" w:rsidR="002A0772" w:rsidRPr="004561A7" w:rsidRDefault="00345E05" w:rsidP="00347168">
            <w:pPr>
              <w:pStyle w:val="ListParagraph"/>
              <w:numPr>
                <w:ilvl w:val="0"/>
                <w:numId w:val="11"/>
              </w:numPr>
              <w:rPr>
                <w:rFonts w:ascii="Times New Roman" w:hAnsi="Times New Roman" w:cs="Times New Roman"/>
                <w:sz w:val="20"/>
                <w:szCs w:val="20"/>
              </w:rPr>
            </w:pPr>
            <w:hyperlink r:id="rId28" w:tgtFrame="_blank" w:history="1">
              <w:r w:rsidR="00FB0403" w:rsidRPr="008B09EB">
                <w:rPr>
                  <w:rFonts w:ascii="Times New Roman" w:eastAsia="Times New Roman" w:hAnsi="Times New Roman" w:cs="Times New Roman"/>
                  <w:color w:val="0563C1"/>
                  <w:sz w:val="20"/>
                  <w:szCs w:val="20"/>
                  <w:u w:val="single"/>
                </w:rPr>
                <w:t>State law on the Confidentiality of Prescription Information</w:t>
              </w:r>
            </w:hyperlink>
            <w:r w:rsidR="00FB0403" w:rsidRPr="008B09EB">
              <w:rPr>
                <w:rFonts w:ascii="Times New Roman" w:eastAsia="Times New Roman" w:hAnsi="Times New Roman" w:cs="Times New Roman"/>
                <w:sz w:val="20"/>
                <w:szCs w:val="20"/>
              </w:rPr>
              <w:t> </w:t>
            </w:r>
          </w:p>
        </w:tc>
        <w:tc>
          <w:tcPr>
            <w:tcW w:w="1012" w:type="dxa"/>
          </w:tcPr>
          <w:p w14:paraId="2DC26D5D" w14:textId="77777777" w:rsidR="002A0772" w:rsidRPr="004561A7" w:rsidRDefault="002A0772" w:rsidP="00290DB4">
            <w:pPr>
              <w:ind w:left="360"/>
              <w:rPr>
                <w:rFonts w:ascii="Times New Roman" w:hAnsi="Times New Roman" w:cs="Times New Roman"/>
                <w:sz w:val="20"/>
                <w:szCs w:val="20"/>
              </w:rPr>
            </w:pPr>
          </w:p>
        </w:tc>
        <w:tc>
          <w:tcPr>
            <w:tcW w:w="4208" w:type="dxa"/>
          </w:tcPr>
          <w:p w14:paraId="16EA54EA" w14:textId="77777777" w:rsidR="002A0772" w:rsidRPr="004561A7" w:rsidRDefault="002A0772" w:rsidP="00290DB4">
            <w:pPr>
              <w:ind w:left="360"/>
              <w:rPr>
                <w:rFonts w:ascii="Times New Roman" w:hAnsi="Times New Roman" w:cs="Times New Roman"/>
                <w:sz w:val="20"/>
                <w:szCs w:val="20"/>
              </w:rPr>
            </w:pPr>
          </w:p>
        </w:tc>
      </w:tr>
      <w:tr w:rsidR="00B2400B" w:rsidRPr="004561A7" w14:paraId="1A234D9C" w14:textId="77777777" w:rsidTr="006157B4">
        <w:tc>
          <w:tcPr>
            <w:tcW w:w="2816" w:type="dxa"/>
            <w:hideMark/>
          </w:tcPr>
          <w:p w14:paraId="3FB66A82" w14:textId="2A3A07F6" w:rsidR="00B2400B" w:rsidRPr="004561A7" w:rsidRDefault="00345E05" w:rsidP="00B2400B">
            <w:pPr>
              <w:rPr>
                <w:rFonts w:ascii="Times New Roman" w:hAnsi="Times New Roman" w:cs="Times New Roman"/>
                <w:sz w:val="20"/>
                <w:szCs w:val="20"/>
              </w:rPr>
            </w:pPr>
            <w:sdt>
              <w:sdtPr>
                <w:rPr>
                  <w:rFonts w:ascii="Times New Roman" w:hAnsi="Times New Roman" w:cs="Times New Roman"/>
                  <w:color w:val="FF0000"/>
                  <w:sz w:val="24"/>
                  <w:szCs w:val="24"/>
                </w:rPr>
                <w:id w:val="-169882108"/>
                <w14:checkbox>
                  <w14:checked w14:val="0"/>
                  <w14:checkedState w14:val="2612" w14:font="MS Gothic"/>
                  <w14:uncheckedState w14:val="2610" w14:font="MS Gothic"/>
                </w14:checkbox>
              </w:sdtPr>
              <w:sdtEndPr/>
              <w:sdtContent>
                <w:r w:rsidR="00CD58BD">
                  <w:rPr>
                    <w:rFonts w:ascii="MS Gothic" w:eastAsia="MS Gothic" w:hAnsi="MS Gothic" w:cs="Times New Roman" w:hint="eastAsia"/>
                    <w:color w:val="FF0000"/>
                    <w:sz w:val="24"/>
                    <w:szCs w:val="24"/>
                  </w:rPr>
                  <w:t>☐</w:t>
                </w:r>
              </w:sdtContent>
            </w:sdt>
            <w:r w:rsidR="00B2400B" w:rsidRPr="004561A7">
              <w:rPr>
                <w:rFonts w:ascii="Times New Roman" w:hAnsi="Times New Roman" w:cs="Times New Roman"/>
                <w:sz w:val="20"/>
                <w:szCs w:val="20"/>
              </w:rPr>
              <w:t xml:space="preserve"> Student Education Data </w:t>
            </w:r>
          </w:p>
        </w:tc>
        <w:tc>
          <w:tcPr>
            <w:tcW w:w="5009" w:type="dxa"/>
            <w:hideMark/>
          </w:tcPr>
          <w:p w14:paraId="5420D39E" w14:textId="77777777" w:rsidR="00B2400B" w:rsidRPr="004561A7" w:rsidRDefault="00FB0403" w:rsidP="00347168">
            <w:pPr>
              <w:pStyle w:val="ListParagraph"/>
              <w:numPr>
                <w:ilvl w:val="0"/>
                <w:numId w:val="8"/>
              </w:numPr>
              <w:rPr>
                <w:rFonts w:ascii="Times New Roman" w:hAnsi="Times New Roman" w:cs="Times New Roman"/>
                <w:sz w:val="20"/>
                <w:szCs w:val="20"/>
              </w:rPr>
            </w:pPr>
            <w:r w:rsidRPr="008B09EB">
              <w:rPr>
                <w:rFonts w:ascii="Times New Roman" w:eastAsia="Times New Roman" w:hAnsi="Times New Roman" w:cs="Times New Roman"/>
                <w:color w:val="030A13"/>
                <w:sz w:val="20"/>
                <w:szCs w:val="20"/>
              </w:rPr>
              <w:t xml:space="preserve">Family Educational Rights and Privacy Act:  </w:t>
            </w:r>
            <w:hyperlink r:id="rId29" w:tgtFrame="_blank" w:history="1">
              <w:r w:rsidRPr="008B09EB">
                <w:rPr>
                  <w:rFonts w:ascii="Times New Roman" w:eastAsia="Times New Roman" w:hAnsi="Times New Roman" w:cs="Times New Roman"/>
                  <w:color w:val="0563C1"/>
                  <w:sz w:val="20"/>
                  <w:szCs w:val="20"/>
                  <w:u w:val="single"/>
                </w:rPr>
                <w:t>FERPA</w:t>
              </w:r>
            </w:hyperlink>
            <w:r w:rsidRPr="008B09EB">
              <w:rPr>
                <w:rFonts w:ascii="Times New Roman" w:eastAsia="Times New Roman" w:hAnsi="Times New Roman" w:cs="Times New Roman"/>
                <w:sz w:val="20"/>
                <w:szCs w:val="20"/>
              </w:rPr>
              <w:t> </w:t>
            </w:r>
          </w:p>
        </w:tc>
        <w:tc>
          <w:tcPr>
            <w:tcW w:w="1012" w:type="dxa"/>
          </w:tcPr>
          <w:p w14:paraId="0A633ECD" w14:textId="77777777" w:rsidR="00B2400B" w:rsidRPr="004561A7" w:rsidRDefault="00B2400B" w:rsidP="00B2400B">
            <w:pPr>
              <w:ind w:left="360"/>
              <w:rPr>
                <w:rFonts w:ascii="Times New Roman" w:hAnsi="Times New Roman" w:cs="Times New Roman"/>
                <w:color w:val="030A13"/>
                <w:sz w:val="20"/>
                <w:szCs w:val="20"/>
              </w:rPr>
            </w:pPr>
          </w:p>
        </w:tc>
        <w:tc>
          <w:tcPr>
            <w:tcW w:w="4208" w:type="dxa"/>
          </w:tcPr>
          <w:p w14:paraId="1C6CEF41" w14:textId="77777777" w:rsidR="00B2400B" w:rsidRPr="004561A7" w:rsidRDefault="00B2400B" w:rsidP="00B2400B">
            <w:pPr>
              <w:ind w:left="360"/>
              <w:rPr>
                <w:rFonts w:ascii="Times New Roman" w:hAnsi="Times New Roman" w:cs="Times New Roman"/>
                <w:color w:val="030A13"/>
                <w:sz w:val="20"/>
                <w:szCs w:val="20"/>
              </w:rPr>
            </w:pPr>
          </w:p>
        </w:tc>
      </w:tr>
      <w:tr w:rsidR="002A62E5" w:rsidRPr="004561A7" w14:paraId="23D5B21C" w14:textId="77777777" w:rsidTr="006157B4">
        <w:tc>
          <w:tcPr>
            <w:tcW w:w="2816" w:type="dxa"/>
          </w:tcPr>
          <w:p w14:paraId="5765079A" w14:textId="260D94FC" w:rsidR="006D44BD" w:rsidRDefault="002A62E5" w:rsidP="002A62E5">
            <w:pPr>
              <w:rPr>
                <w:rFonts w:ascii="Times New Roman" w:hAnsi="Times New Roman" w:cs="Times New Roman"/>
                <w:sz w:val="20"/>
                <w:szCs w:val="20"/>
              </w:rPr>
            </w:pPr>
            <w:r w:rsidRPr="004561A7">
              <w:rPr>
                <w:rFonts w:ascii="Times New Roman" w:hAnsi="Times New Roman" w:cs="Times New Roman"/>
                <w:sz w:val="20"/>
                <w:szCs w:val="20"/>
              </w:rPr>
              <w:t xml:space="preserve"> </w:t>
            </w:r>
            <w:r>
              <w:rPr>
                <w:rFonts w:ascii="Times New Roman" w:hAnsi="Times New Roman" w:cs="Times New Roman"/>
                <w:sz w:val="20"/>
                <w:szCs w:val="20"/>
              </w:rPr>
              <w:t xml:space="preserve">Personal Information from </w:t>
            </w:r>
          </w:p>
          <w:p w14:paraId="59E1860C" w14:textId="77777777" w:rsidR="002A62E5"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7106CC">
              <w:rPr>
                <w:rFonts w:ascii="Times New Roman" w:hAnsi="Times New Roman" w:cs="Times New Roman"/>
                <w:sz w:val="20"/>
                <w:szCs w:val="20"/>
              </w:rPr>
              <w:t>M</w:t>
            </w:r>
            <w:r w:rsidR="002A62E5">
              <w:rPr>
                <w:rFonts w:ascii="Times New Roman" w:hAnsi="Times New Roman" w:cs="Times New Roman"/>
                <w:sz w:val="20"/>
                <w:szCs w:val="20"/>
              </w:rPr>
              <w:t xml:space="preserve">otor </w:t>
            </w:r>
            <w:r w:rsidR="007106CC">
              <w:rPr>
                <w:rFonts w:ascii="Times New Roman" w:hAnsi="Times New Roman" w:cs="Times New Roman"/>
                <w:sz w:val="20"/>
                <w:szCs w:val="20"/>
              </w:rPr>
              <w:t>V</w:t>
            </w:r>
            <w:r w:rsidR="002A62E5">
              <w:rPr>
                <w:rFonts w:ascii="Times New Roman" w:hAnsi="Times New Roman" w:cs="Times New Roman"/>
                <w:sz w:val="20"/>
                <w:szCs w:val="20"/>
              </w:rPr>
              <w:t xml:space="preserve">ehicle </w:t>
            </w:r>
            <w:r w:rsidR="007106CC">
              <w:rPr>
                <w:rFonts w:ascii="Times New Roman" w:hAnsi="Times New Roman" w:cs="Times New Roman"/>
                <w:sz w:val="20"/>
                <w:szCs w:val="20"/>
              </w:rPr>
              <w:t>R</w:t>
            </w:r>
            <w:r w:rsidR="002A62E5">
              <w:rPr>
                <w:rFonts w:ascii="Times New Roman" w:hAnsi="Times New Roman" w:cs="Times New Roman"/>
                <w:sz w:val="20"/>
                <w:szCs w:val="20"/>
              </w:rPr>
              <w:t>ecords</w:t>
            </w:r>
          </w:p>
        </w:tc>
        <w:tc>
          <w:tcPr>
            <w:tcW w:w="5009" w:type="dxa"/>
          </w:tcPr>
          <w:p w14:paraId="3BE051CD" w14:textId="77777777" w:rsidR="002A62E5" w:rsidRPr="004561A7" w:rsidRDefault="00345E05" w:rsidP="00347168">
            <w:pPr>
              <w:pStyle w:val="ListParagraph"/>
              <w:numPr>
                <w:ilvl w:val="0"/>
                <w:numId w:val="11"/>
              </w:numPr>
              <w:rPr>
                <w:rFonts w:ascii="Times New Roman" w:hAnsi="Times New Roman" w:cs="Times New Roman"/>
                <w:sz w:val="20"/>
                <w:szCs w:val="20"/>
              </w:rPr>
            </w:pPr>
            <w:hyperlink r:id="rId30" w:history="1">
              <w:r w:rsidR="00FB0403" w:rsidRPr="006A35C5">
                <w:rPr>
                  <w:rStyle w:val="Hyperlink"/>
                  <w:rFonts w:ascii="Times New Roman" w:eastAsia="Times New Roman" w:hAnsi="Times New Roman" w:cs="Times New Roman"/>
                  <w:sz w:val="20"/>
                  <w:szCs w:val="20"/>
                </w:rPr>
                <w:t>Driver’s Privacy Protection Act</w:t>
              </w:r>
            </w:hyperlink>
            <w:r w:rsidR="00FB0403">
              <w:rPr>
                <w:rFonts w:ascii="Times New Roman" w:eastAsia="Times New Roman" w:hAnsi="Times New Roman" w:cs="Times New Roman"/>
                <w:sz w:val="20"/>
                <w:szCs w:val="20"/>
              </w:rPr>
              <w:t xml:space="preserve"> (Title XXX)</w:t>
            </w:r>
            <w:r w:rsidR="00FB0403" w:rsidRPr="008B09EB">
              <w:rPr>
                <w:rFonts w:ascii="Times New Roman" w:eastAsia="Times New Roman" w:hAnsi="Times New Roman" w:cs="Times New Roman"/>
                <w:sz w:val="20"/>
                <w:szCs w:val="20"/>
              </w:rPr>
              <w:t xml:space="preserve"> (“DPPA”) 18 U.S.C. Chapter 123, §§ 2721 – 2725 </w:t>
            </w:r>
          </w:p>
        </w:tc>
        <w:tc>
          <w:tcPr>
            <w:tcW w:w="1012" w:type="dxa"/>
          </w:tcPr>
          <w:p w14:paraId="27AEFE57" w14:textId="77777777" w:rsidR="002A62E5" w:rsidRPr="004561A7" w:rsidRDefault="002A62E5" w:rsidP="002A62E5">
            <w:pPr>
              <w:ind w:left="360"/>
              <w:rPr>
                <w:rFonts w:ascii="Times New Roman" w:hAnsi="Times New Roman" w:cs="Times New Roman"/>
                <w:sz w:val="20"/>
                <w:szCs w:val="20"/>
              </w:rPr>
            </w:pPr>
          </w:p>
        </w:tc>
        <w:tc>
          <w:tcPr>
            <w:tcW w:w="4208" w:type="dxa"/>
          </w:tcPr>
          <w:p w14:paraId="7F601369" w14:textId="430096A0" w:rsidR="002A62E5" w:rsidRPr="004561A7" w:rsidRDefault="002A62E5" w:rsidP="002A62E5">
            <w:pPr>
              <w:ind w:left="360"/>
              <w:rPr>
                <w:rFonts w:ascii="Times New Roman" w:hAnsi="Times New Roman" w:cs="Times New Roman"/>
                <w:sz w:val="20"/>
                <w:szCs w:val="20"/>
              </w:rPr>
            </w:pPr>
          </w:p>
        </w:tc>
      </w:tr>
      <w:tr w:rsidR="00E87B20" w:rsidRPr="004561A7" w14:paraId="444906F8" w14:textId="77777777" w:rsidTr="006157B4">
        <w:tc>
          <w:tcPr>
            <w:tcW w:w="2816" w:type="dxa"/>
            <w:hideMark/>
          </w:tcPr>
          <w:p w14:paraId="581EA587" w14:textId="3AE49EC0" w:rsidR="002A0772" w:rsidRPr="004561A7" w:rsidRDefault="00191841" w:rsidP="20191C58">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61810EA7" w:rsidRPr="44E14A4D">
              <w:rPr>
                <w:rFonts w:ascii="Times New Roman" w:hAnsi="Times New Roman" w:cs="Times New Roman"/>
                <w:sz w:val="20"/>
                <w:szCs w:val="20"/>
              </w:rPr>
              <w:t xml:space="preserve"> </w:t>
            </w:r>
            <w:r w:rsidR="002A0772" w:rsidRPr="004561A7">
              <w:rPr>
                <w:rFonts w:ascii="Times New Roman" w:hAnsi="Times New Roman" w:cs="Times New Roman"/>
                <w:sz w:val="20"/>
                <w:szCs w:val="20"/>
              </w:rPr>
              <w:t>Criminal Records</w:t>
            </w:r>
          </w:p>
        </w:tc>
        <w:tc>
          <w:tcPr>
            <w:tcW w:w="5009" w:type="dxa"/>
            <w:hideMark/>
          </w:tcPr>
          <w:p w14:paraId="2AC0FF37" w14:textId="77777777" w:rsidR="002A0772" w:rsidRPr="004561A7" w:rsidRDefault="00FB0403" w:rsidP="00347168">
            <w:pPr>
              <w:pStyle w:val="ListParagraph"/>
              <w:numPr>
                <w:ilvl w:val="0"/>
                <w:numId w:val="11"/>
              </w:numPr>
              <w:rPr>
                <w:rFonts w:ascii="Times New Roman" w:hAnsi="Times New Roman" w:cs="Times New Roman"/>
                <w:sz w:val="20"/>
                <w:szCs w:val="20"/>
              </w:rPr>
            </w:pPr>
            <w:r w:rsidRPr="008B09EB">
              <w:rPr>
                <w:rFonts w:ascii="Times New Roman" w:eastAsia="Times New Roman" w:hAnsi="Times New Roman" w:cs="Times New Roman"/>
                <w:sz w:val="20"/>
                <w:szCs w:val="20"/>
              </w:rPr>
              <w:t xml:space="preserve">Criminal Justice Information Security Policy:  </w:t>
            </w:r>
            <w:hyperlink r:id="rId31" w:tgtFrame="_blank" w:history="1">
              <w:r w:rsidRPr="008B09EB">
                <w:rPr>
                  <w:rFonts w:ascii="Times New Roman" w:eastAsia="Times New Roman" w:hAnsi="Times New Roman" w:cs="Times New Roman"/>
                  <w:color w:val="0563C1"/>
                  <w:sz w:val="20"/>
                  <w:szCs w:val="20"/>
                  <w:u w:val="single"/>
                </w:rPr>
                <w:t>CJIS</w:t>
              </w:r>
            </w:hyperlink>
            <w:r w:rsidRPr="008B09EB">
              <w:rPr>
                <w:rFonts w:ascii="Times New Roman" w:eastAsia="Times New Roman" w:hAnsi="Times New Roman" w:cs="Times New Roman"/>
                <w:sz w:val="20"/>
                <w:szCs w:val="20"/>
              </w:rPr>
              <w:t> </w:t>
            </w:r>
          </w:p>
        </w:tc>
        <w:tc>
          <w:tcPr>
            <w:tcW w:w="1012" w:type="dxa"/>
          </w:tcPr>
          <w:p w14:paraId="490BAC48" w14:textId="77777777" w:rsidR="002A0772" w:rsidRPr="004561A7" w:rsidRDefault="002A0772" w:rsidP="00290DB4">
            <w:pPr>
              <w:ind w:left="360"/>
              <w:rPr>
                <w:rFonts w:ascii="Times New Roman" w:hAnsi="Times New Roman" w:cs="Times New Roman"/>
                <w:sz w:val="20"/>
                <w:szCs w:val="20"/>
              </w:rPr>
            </w:pPr>
          </w:p>
        </w:tc>
        <w:tc>
          <w:tcPr>
            <w:tcW w:w="4208" w:type="dxa"/>
          </w:tcPr>
          <w:p w14:paraId="5FDD350C" w14:textId="77777777" w:rsidR="002A0772" w:rsidRPr="004561A7" w:rsidRDefault="002A0772" w:rsidP="00290DB4">
            <w:pPr>
              <w:ind w:left="360"/>
              <w:rPr>
                <w:rFonts w:ascii="Times New Roman" w:hAnsi="Times New Roman" w:cs="Times New Roman"/>
                <w:sz w:val="20"/>
                <w:szCs w:val="20"/>
              </w:rPr>
            </w:pPr>
          </w:p>
        </w:tc>
      </w:tr>
    </w:tbl>
    <w:p w14:paraId="2EA84DDE" w14:textId="79208B39" w:rsidR="001570D0" w:rsidRDefault="00345E05" w:rsidP="001948EB">
      <w:pPr>
        <w:pStyle w:val="Heading2"/>
        <w:tabs>
          <w:tab w:val="left" w:pos="5610"/>
        </w:tabs>
        <w:rPr>
          <w:rFonts w:ascii="Times New Roman" w:eastAsia="Times New Roman" w:hAnsi="Times New Roman" w:cs="Times New Roman"/>
          <w:b/>
          <w:bCs/>
          <w:caps/>
          <w:sz w:val="28"/>
          <w:szCs w:val="28"/>
        </w:rPr>
      </w:pPr>
      <w:sdt>
        <w:sdtPr>
          <w:rPr>
            <w:rFonts w:ascii="Times New Roman" w:eastAsia="MS Gothic" w:hAnsi="Times New Roman" w:cs="Times New Roman"/>
            <w:color w:val="FF0000"/>
            <w:sz w:val="22"/>
            <w:szCs w:val="22"/>
          </w:rPr>
          <w:id w:val="-317656608"/>
          <w14:checkbox>
            <w14:checked w14:val="0"/>
            <w14:checkedState w14:val="2612" w14:font="MS Gothic"/>
            <w14:uncheckedState w14:val="2610" w14:font="MS Gothic"/>
          </w14:checkbox>
        </w:sdtPr>
        <w:sdtEndPr/>
        <w:sdtContent/>
      </w:sdt>
      <w:r w:rsidR="00CD1C35">
        <w:rPr>
          <w:rFonts w:ascii="Times New Roman" w:eastAsia="Times New Roman" w:hAnsi="Times New Roman" w:cs="Times New Roman"/>
          <w:b/>
          <w:bCs/>
          <w:caps/>
          <w:sz w:val="28"/>
          <w:szCs w:val="28"/>
        </w:rPr>
        <w:tab/>
      </w:r>
    </w:p>
    <w:p w14:paraId="09C008BB" w14:textId="6BE9A0ED" w:rsidR="00562C09" w:rsidRPr="0040545E" w:rsidRDefault="00562C09" w:rsidP="00562C09">
      <w:pPr>
        <w:rPr>
          <w:rFonts w:ascii="Times New Roman" w:hAnsi="Times New Roman" w:cs="Times New Roman"/>
        </w:rPr>
      </w:pPr>
      <w:r w:rsidRPr="0040545E">
        <w:rPr>
          <w:rFonts w:ascii="Times New Roman" w:hAnsi="Times New Roman" w:cs="Times New Roman"/>
          <w:b/>
          <w:bCs/>
          <w:color w:val="2E74B5" w:themeColor="accent1" w:themeShade="BF"/>
        </w:rPr>
        <w:t xml:space="preserve">4.6 </w:t>
      </w:r>
      <w:r w:rsidRPr="0040545E">
        <w:rPr>
          <w:rFonts w:ascii="Times New Roman" w:hAnsi="Times New Roman" w:cs="Times New Roman"/>
          <w:b/>
          <w:color w:val="2E74B5" w:themeColor="accent1" w:themeShade="BF"/>
        </w:rPr>
        <w:t xml:space="preserve">State of Vermont Cybersecurity Standard </w:t>
      </w:r>
      <w:r w:rsidR="00F82BC3">
        <w:rPr>
          <w:rFonts w:ascii="Times New Roman" w:hAnsi="Times New Roman" w:cs="Times New Roman"/>
          <w:b/>
          <w:color w:val="2E74B5" w:themeColor="accent1" w:themeShade="BF"/>
        </w:rPr>
        <w:t>Update 202</w:t>
      </w:r>
      <w:r w:rsidR="0028212E">
        <w:rPr>
          <w:rFonts w:ascii="Times New Roman" w:hAnsi="Times New Roman" w:cs="Times New Roman"/>
          <w:b/>
          <w:color w:val="2E74B5" w:themeColor="accent1" w:themeShade="BF"/>
        </w:rPr>
        <w:t>3</w:t>
      </w:r>
      <w:r w:rsidRPr="0040545E">
        <w:rPr>
          <w:rFonts w:ascii="Times New Roman" w:hAnsi="Times New Roman" w:cs="Times New Roman"/>
          <w:b/>
          <w:color w:val="2E74B5" w:themeColor="accent1" w:themeShade="BF"/>
        </w:rPr>
        <w:t>-01</w:t>
      </w:r>
      <w:r w:rsidRPr="0040545E">
        <w:rPr>
          <w:rFonts w:ascii="Times New Roman" w:hAnsi="Times New Roman" w:cs="Times New Roman"/>
          <w:color w:val="2E74B5" w:themeColor="accent1" w:themeShade="BF"/>
        </w:rPr>
        <w:t xml:space="preserve">  </w:t>
      </w:r>
    </w:p>
    <w:p w14:paraId="271BA190" w14:textId="77777777" w:rsidR="00562C09" w:rsidRPr="0040545E" w:rsidRDefault="00562C09" w:rsidP="00562C09">
      <w:pPr>
        <w:rPr>
          <w:rFonts w:ascii="Times New Roman" w:hAnsi="Times New Roman" w:cs="Times New Roman"/>
          <w:sz w:val="24"/>
          <w:szCs w:val="24"/>
        </w:rPr>
      </w:pPr>
    </w:p>
    <w:p w14:paraId="6A11CA8E" w14:textId="433582DC" w:rsidR="00562C09" w:rsidRPr="0040545E" w:rsidRDefault="00562C09" w:rsidP="00562C09">
      <w:pPr>
        <w:rPr>
          <w:rFonts w:ascii="Times New Roman" w:hAnsi="Times New Roman" w:cs="Times New Roman"/>
        </w:rPr>
      </w:pPr>
      <w:r w:rsidRPr="0040545E">
        <w:rPr>
          <w:rFonts w:ascii="Times New Roman" w:hAnsi="Times New Roman" w:cs="Times New Roman"/>
        </w:rPr>
        <w:t xml:space="preserve">Vendor shall certify by checking the box below the Solution shall not include, incorporate, rely on, utilize or be supported by any products or services subject to the limitations provided under State of Vermont Cybersecurity Standard </w:t>
      </w:r>
      <w:r w:rsidR="00F82BC3">
        <w:rPr>
          <w:rFonts w:ascii="Times New Roman" w:hAnsi="Times New Roman" w:cs="Times New Roman"/>
        </w:rPr>
        <w:t>Update 202</w:t>
      </w:r>
      <w:r w:rsidR="0028212E">
        <w:rPr>
          <w:rFonts w:ascii="Times New Roman" w:hAnsi="Times New Roman" w:cs="Times New Roman"/>
        </w:rPr>
        <w:t>3</w:t>
      </w:r>
      <w:r w:rsidRPr="0040545E">
        <w:rPr>
          <w:rFonts w:ascii="Times New Roman" w:hAnsi="Times New Roman" w:cs="Times New Roman"/>
        </w:rPr>
        <w:t xml:space="preserve">-01, which Contractor acknowledges has been provided to it, and is available on-line at the following URL: </w:t>
      </w:r>
      <w:hyperlink r:id="rId32" w:history="1">
        <w:r w:rsidRPr="0040545E">
          <w:rPr>
            <w:rStyle w:val="Hyperlink"/>
            <w:rFonts w:ascii="Times New Roman" w:hAnsi="Times New Roman" w:cs="Times New Roman"/>
          </w:rPr>
          <w:t>https://digitalservices.vermont.gov/cybersecurity/cybersecurity-standards-and-directives</w:t>
        </w:r>
      </w:hyperlink>
      <w:r w:rsidRPr="0040545E">
        <w:rPr>
          <w:rStyle w:val="Hyperlink"/>
          <w:rFonts w:ascii="Times New Roman" w:hAnsi="Times New Roman" w:cs="Times New Roman"/>
        </w:rPr>
        <w:t xml:space="preserve"> </w:t>
      </w:r>
    </w:p>
    <w:p w14:paraId="4794A119" w14:textId="77777777" w:rsidR="00562C09" w:rsidRPr="0040545E" w:rsidRDefault="00562C09" w:rsidP="00562C09">
      <w:pPr>
        <w:rPr>
          <w:rFonts w:ascii="Times New Roman" w:hAnsi="Times New Roman" w:cs="Times New Roman"/>
        </w:rPr>
      </w:pPr>
    </w:p>
    <w:p w14:paraId="2BF50B0F" w14:textId="77777777" w:rsidR="00562C09" w:rsidRDefault="00345E05" w:rsidP="00562C09">
      <w:pPr>
        <w:tabs>
          <w:tab w:val="left" w:pos="1620"/>
        </w:tabs>
        <w:rPr>
          <w:rFonts w:ascii="Times New Roman" w:hAnsi="Times New Roman" w:cs="Times New Roman"/>
        </w:rPr>
      </w:pPr>
      <w:sdt>
        <w:sdtPr>
          <w:rPr>
            <w:rFonts w:ascii="Times New Roman" w:eastAsia="MS Gothic" w:hAnsi="Times New Roman" w:cs="Times New Roman"/>
            <w:color w:val="FF0000"/>
          </w:rPr>
          <w:id w:val="1046258484"/>
          <w14:checkbox>
            <w14:checked w14:val="0"/>
            <w14:checkedState w14:val="2612" w14:font="MS Gothic"/>
            <w14:uncheckedState w14:val="2610" w14:font="MS Gothic"/>
          </w14:checkbox>
        </w:sdtPr>
        <w:sdtEndPr/>
        <w:sdtContent>
          <w:r w:rsidR="00562C09" w:rsidRPr="0040545E">
            <w:rPr>
              <w:rFonts w:ascii="Segoe UI Symbol" w:eastAsia="MS Gothic" w:hAnsi="Segoe UI Symbol" w:cs="Segoe UI Symbol"/>
              <w:color w:val="FF0000"/>
            </w:rPr>
            <w:t>☐</w:t>
          </w:r>
        </w:sdtContent>
      </w:sdt>
      <w:r w:rsidR="00562C09" w:rsidRPr="0040545E">
        <w:rPr>
          <w:rFonts w:ascii="Times New Roman" w:hAnsi="Times New Roman" w:cs="Times New Roman"/>
        </w:rPr>
        <w:t xml:space="preserve"> </w:t>
      </w:r>
      <w:proofErr w:type="gramStart"/>
      <w:r w:rsidR="00562C09" w:rsidRPr="0040545E">
        <w:rPr>
          <w:rFonts w:ascii="Times New Roman" w:hAnsi="Times New Roman" w:cs="Times New Roman"/>
        </w:rPr>
        <w:t>Contractor</w:t>
      </w:r>
      <w:proofErr w:type="gramEnd"/>
      <w:r w:rsidR="00562C09" w:rsidRPr="0040545E">
        <w:rPr>
          <w:rFonts w:ascii="Times New Roman" w:hAnsi="Times New Roman" w:cs="Times New Roman"/>
        </w:rPr>
        <w:t xml:space="preserve"> hereby certifies that in connection with the Request for Proposal, </w:t>
      </w:r>
      <w:r w:rsidR="00562C09" w:rsidRPr="0040545E">
        <w:rPr>
          <w:rFonts w:ascii="Times New Roman" w:hAnsi="Times New Roman" w:cs="Times New Roman"/>
          <w:b/>
        </w:rPr>
        <w:t>none</w:t>
      </w:r>
      <w:r w:rsidR="00562C09" w:rsidRPr="0040545E">
        <w:rPr>
          <w:rFonts w:ascii="Times New Roman" w:hAnsi="Times New Roman" w:cs="Times New Roman"/>
        </w:rPr>
        <w:t xml:space="preserve"> of the applicable products or services </w:t>
      </w:r>
      <w:r w:rsidR="00730F0E" w:rsidRPr="0040545E">
        <w:rPr>
          <w:rFonts w:ascii="Times New Roman" w:hAnsi="Times New Roman" w:cs="Times New Roman"/>
        </w:rPr>
        <w:t>will be i</w:t>
      </w:r>
      <w:r w:rsidR="00562C09" w:rsidRPr="0040545E">
        <w:rPr>
          <w:rFonts w:ascii="Times New Roman" w:hAnsi="Times New Roman" w:cs="Times New Roman"/>
        </w:rPr>
        <w:t xml:space="preserve">ncluded </w:t>
      </w:r>
      <w:r w:rsidR="00730F0E" w:rsidRPr="0040545E">
        <w:rPr>
          <w:rFonts w:ascii="Times New Roman" w:hAnsi="Times New Roman" w:cs="Times New Roman"/>
        </w:rPr>
        <w:t xml:space="preserve">in </w:t>
      </w:r>
      <w:r w:rsidR="00562C09" w:rsidRPr="0040545E">
        <w:rPr>
          <w:rFonts w:ascii="Times New Roman" w:hAnsi="Times New Roman" w:cs="Times New Roman"/>
        </w:rPr>
        <w:t xml:space="preserve">or used to support State systems in a manner </w:t>
      </w:r>
      <w:r w:rsidR="00730F0E" w:rsidRPr="0040545E">
        <w:rPr>
          <w:rFonts w:ascii="Times New Roman" w:hAnsi="Times New Roman" w:cs="Times New Roman"/>
        </w:rPr>
        <w:t xml:space="preserve">prohibited </w:t>
      </w:r>
      <w:r w:rsidR="00562C09" w:rsidRPr="0040545E">
        <w:rPr>
          <w:rFonts w:ascii="Times New Roman" w:hAnsi="Times New Roman" w:cs="Times New Roman"/>
        </w:rPr>
        <w:t>under the Standard.</w:t>
      </w:r>
      <w:r w:rsidR="00562C09" w:rsidRPr="00562C09">
        <w:rPr>
          <w:rFonts w:ascii="Times New Roman" w:hAnsi="Times New Roman" w:cs="Times New Roman"/>
        </w:rPr>
        <w:t xml:space="preserve">    </w:t>
      </w:r>
    </w:p>
    <w:p w14:paraId="72B60328" w14:textId="77777777" w:rsidR="00730F0E" w:rsidRDefault="00730F0E" w:rsidP="00562C09">
      <w:pPr>
        <w:tabs>
          <w:tab w:val="left" w:pos="1620"/>
        </w:tabs>
        <w:rPr>
          <w:rFonts w:ascii="Times New Roman" w:hAnsi="Times New Roman" w:cs="Times New Roman"/>
        </w:rPr>
      </w:pPr>
    </w:p>
    <w:p w14:paraId="4BA40506" w14:textId="77777777" w:rsidR="00730F0E" w:rsidRDefault="00730F0E" w:rsidP="20191C58">
      <w:pPr>
        <w:pStyle w:val="Heading2"/>
        <w:rPr>
          <w:rFonts w:ascii="Times New Roman" w:eastAsia="Times New Roman" w:hAnsi="Times New Roman" w:cs="Times New Roman"/>
          <w:b/>
          <w:bCs/>
          <w:caps/>
          <w:sz w:val="28"/>
          <w:szCs w:val="28"/>
        </w:rPr>
      </w:pPr>
    </w:p>
    <w:p w14:paraId="6E619BCE" w14:textId="77777777" w:rsidR="00730F0E" w:rsidRDefault="00730F0E">
      <w:pPr>
        <w:rPr>
          <w:rFonts w:ascii="Times New Roman" w:eastAsia="Times New Roman" w:hAnsi="Times New Roman" w:cs="Times New Roman"/>
          <w:b/>
          <w:bCs/>
          <w:caps/>
          <w:color w:val="2E74B5" w:themeColor="accent1" w:themeShade="BF"/>
          <w:sz w:val="28"/>
          <w:szCs w:val="28"/>
        </w:rPr>
      </w:pPr>
      <w:r>
        <w:rPr>
          <w:rFonts w:ascii="Times New Roman" w:eastAsia="Times New Roman" w:hAnsi="Times New Roman" w:cs="Times New Roman"/>
          <w:b/>
          <w:bCs/>
          <w:caps/>
          <w:sz w:val="28"/>
          <w:szCs w:val="28"/>
        </w:rPr>
        <w:br w:type="page"/>
      </w:r>
    </w:p>
    <w:p w14:paraId="31A32BDE" w14:textId="6DB54BD3" w:rsidR="00964D1D" w:rsidRPr="004561A7" w:rsidRDefault="00F77008" w:rsidP="20191C58">
      <w:pPr>
        <w:pStyle w:val="Heading2"/>
        <w:rPr>
          <w:rFonts w:ascii="Times New Roman" w:eastAsia="Times New Roman" w:hAnsi="Times New Roman" w:cs="Times New Roman"/>
          <w:b/>
          <w:bCs/>
          <w:sz w:val="28"/>
          <w:szCs w:val="28"/>
        </w:rPr>
      </w:pPr>
      <w:r w:rsidRPr="004561A7">
        <w:rPr>
          <w:rFonts w:ascii="Times New Roman" w:eastAsia="Times New Roman" w:hAnsi="Times New Roman" w:cs="Times New Roman"/>
          <w:b/>
          <w:bCs/>
          <w:caps/>
          <w:sz w:val="28"/>
          <w:szCs w:val="28"/>
        </w:rPr>
        <w:lastRenderedPageBreak/>
        <w:t xml:space="preserve">Part </w:t>
      </w:r>
      <w:r w:rsidR="00D30DAB" w:rsidRPr="004561A7">
        <w:rPr>
          <w:rFonts w:ascii="Times New Roman" w:eastAsia="Times New Roman" w:hAnsi="Times New Roman" w:cs="Times New Roman"/>
          <w:b/>
          <w:bCs/>
          <w:caps/>
          <w:sz w:val="28"/>
          <w:szCs w:val="28"/>
        </w:rPr>
        <w:t>5</w:t>
      </w:r>
      <w:r w:rsidRPr="004561A7">
        <w:rPr>
          <w:rFonts w:ascii="Times New Roman" w:eastAsia="Times New Roman" w:hAnsi="Times New Roman" w:cs="Times New Roman"/>
          <w:b/>
          <w:bCs/>
          <w:caps/>
          <w:sz w:val="28"/>
          <w:szCs w:val="28"/>
        </w:rPr>
        <w:t xml:space="preserve">:  </w:t>
      </w:r>
      <w:r w:rsidR="005D0A69" w:rsidRPr="004561A7">
        <w:rPr>
          <w:rFonts w:ascii="Times New Roman" w:eastAsia="Times New Roman" w:hAnsi="Times New Roman" w:cs="Times New Roman"/>
          <w:b/>
          <w:bCs/>
          <w:caps/>
          <w:sz w:val="28"/>
          <w:szCs w:val="28"/>
        </w:rPr>
        <w:t>Implementation/</w:t>
      </w:r>
      <w:r w:rsidR="00BD02CD" w:rsidRPr="004561A7">
        <w:rPr>
          <w:rFonts w:ascii="Times New Roman" w:eastAsia="Times New Roman" w:hAnsi="Times New Roman" w:cs="Times New Roman"/>
          <w:b/>
          <w:bCs/>
          <w:caps/>
          <w:sz w:val="28"/>
          <w:szCs w:val="28"/>
        </w:rPr>
        <w:t>Pro</w:t>
      </w:r>
      <w:r w:rsidR="00F42CFA" w:rsidRPr="004561A7">
        <w:rPr>
          <w:rFonts w:ascii="Times New Roman" w:eastAsia="Times New Roman" w:hAnsi="Times New Roman" w:cs="Times New Roman"/>
          <w:b/>
          <w:bCs/>
          <w:caps/>
          <w:sz w:val="28"/>
          <w:szCs w:val="28"/>
        </w:rPr>
        <w:t>ject Management</w:t>
      </w:r>
      <w:r w:rsidR="005D0A69" w:rsidRPr="004561A7">
        <w:rPr>
          <w:rFonts w:ascii="Times New Roman" w:eastAsia="Times New Roman" w:hAnsi="Times New Roman" w:cs="Times New Roman"/>
          <w:b/>
          <w:bCs/>
          <w:caps/>
          <w:sz w:val="28"/>
          <w:szCs w:val="28"/>
        </w:rPr>
        <w:t xml:space="preserve"> Approach</w:t>
      </w:r>
    </w:p>
    <w:p w14:paraId="5572D5A3" w14:textId="77777777" w:rsidR="00F77008" w:rsidRPr="004561A7" w:rsidRDefault="00F77008" w:rsidP="00F77008">
      <w:pPr>
        <w:rPr>
          <w:rFonts w:ascii="Times New Roman" w:hAnsi="Times New Roman" w:cs="Times New Roman"/>
          <w:b/>
        </w:rPr>
      </w:pPr>
    </w:p>
    <w:p w14:paraId="317AAFB3" w14:textId="77777777" w:rsidR="0061024A" w:rsidRPr="004561A7" w:rsidRDefault="20191C58" w:rsidP="00347168">
      <w:pPr>
        <w:numPr>
          <w:ilvl w:val="0"/>
          <w:numId w:val="2"/>
        </w:numPr>
        <w:contextualSpacing/>
        <w:rPr>
          <w:rFonts w:ascii="Times New Roman" w:hAnsi="Times New Roman" w:cs="Times New Roman"/>
        </w:rPr>
      </w:pPr>
      <w:r w:rsidRPr="004561A7">
        <w:rPr>
          <w:rFonts w:ascii="Times New Roman" w:hAnsi="Times New Roman" w:cs="Times New Roman"/>
        </w:rPr>
        <w:t xml:space="preserve">Describe the approach you would recommend for project managing this engagement. </w:t>
      </w:r>
    </w:p>
    <w:p w14:paraId="4AB32591" w14:textId="77777777" w:rsidR="0061024A" w:rsidRPr="004561A7" w:rsidRDefault="0061024A" w:rsidP="0061024A">
      <w:pPr>
        <w:contextualSpacing/>
        <w:rPr>
          <w:rFonts w:ascii="Times New Roman" w:hAnsi="Times New Roman" w:cs="Times New Roman"/>
        </w:rPr>
      </w:pPr>
    </w:p>
    <w:p w14:paraId="55B506B6" w14:textId="77777777" w:rsidR="005C12D8" w:rsidRPr="004561A7" w:rsidRDefault="20191C58" w:rsidP="00347168">
      <w:pPr>
        <w:numPr>
          <w:ilvl w:val="0"/>
          <w:numId w:val="2"/>
        </w:numPr>
        <w:contextualSpacing/>
        <w:rPr>
          <w:rFonts w:ascii="Times New Roman" w:hAnsi="Times New Roman" w:cs="Times New Roman"/>
        </w:rPr>
      </w:pPr>
      <w:r w:rsidRPr="004561A7">
        <w:rPr>
          <w:rFonts w:ascii="Times New Roman" w:hAnsi="Times New Roman" w:cs="Times New Roman"/>
        </w:rPr>
        <w:t xml:space="preserve">Provide a list of the standard project management deliverables that you would normally produce for this type of engagement. </w:t>
      </w:r>
    </w:p>
    <w:p w14:paraId="1CCF688F" w14:textId="77777777" w:rsidR="0061024A" w:rsidRPr="004561A7" w:rsidRDefault="0061024A" w:rsidP="0061024A">
      <w:pPr>
        <w:pStyle w:val="ListParagraph"/>
        <w:rPr>
          <w:rFonts w:ascii="Times New Roman" w:hAnsi="Times New Roman" w:cs="Times New Roman"/>
        </w:rPr>
      </w:pPr>
    </w:p>
    <w:p w14:paraId="5BEAF3C4" w14:textId="77777777" w:rsidR="00CC5446" w:rsidRPr="004561A7" w:rsidRDefault="20191C58" w:rsidP="00347168">
      <w:pPr>
        <w:numPr>
          <w:ilvl w:val="0"/>
          <w:numId w:val="2"/>
        </w:numPr>
        <w:contextualSpacing/>
        <w:rPr>
          <w:rFonts w:ascii="Times New Roman" w:hAnsi="Times New Roman" w:cs="Times New Roman"/>
          <w:b/>
          <w:color w:val="00B050"/>
          <w:u w:val="single"/>
        </w:rPr>
      </w:pPr>
      <w:r w:rsidRPr="004561A7">
        <w:rPr>
          <w:rFonts w:ascii="Times New Roman" w:hAnsi="Times New Roman" w:cs="Times New Roman"/>
          <w:b/>
          <w:color w:val="00B050"/>
          <w:u w:val="single"/>
        </w:rPr>
        <w:t>Provide a proposed list of project phases</w:t>
      </w:r>
      <w:r w:rsidR="005D0A69" w:rsidRPr="004561A7">
        <w:rPr>
          <w:rFonts w:ascii="Times New Roman" w:hAnsi="Times New Roman" w:cs="Times New Roman"/>
          <w:b/>
          <w:color w:val="00B050"/>
          <w:u w:val="single"/>
        </w:rPr>
        <w:t xml:space="preserve">, </w:t>
      </w:r>
      <w:r w:rsidR="004331C1">
        <w:rPr>
          <w:rFonts w:ascii="Times New Roman" w:hAnsi="Times New Roman" w:cs="Times New Roman"/>
          <w:b/>
          <w:color w:val="00B050"/>
          <w:u w:val="single"/>
        </w:rPr>
        <w:t>major milestones</w:t>
      </w:r>
      <w:r w:rsidR="0050486A">
        <w:rPr>
          <w:rFonts w:ascii="Times New Roman" w:hAnsi="Times New Roman" w:cs="Times New Roman"/>
          <w:b/>
          <w:color w:val="00B050"/>
          <w:u w:val="single"/>
        </w:rPr>
        <w:t>,</w:t>
      </w:r>
      <w:r w:rsidR="005D0A69" w:rsidRPr="004561A7">
        <w:rPr>
          <w:rFonts w:ascii="Times New Roman" w:hAnsi="Times New Roman" w:cs="Times New Roman"/>
          <w:b/>
          <w:color w:val="00B050"/>
          <w:u w:val="single"/>
        </w:rPr>
        <w:t xml:space="preserve"> </w:t>
      </w:r>
      <w:r w:rsidRPr="004561A7">
        <w:rPr>
          <w:rFonts w:ascii="Times New Roman" w:hAnsi="Times New Roman" w:cs="Times New Roman"/>
          <w:b/>
          <w:color w:val="00B050"/>
          <w:u w:val="single"/>
        </w:rPr>
        <w:t>and a</w:t>
      </w:r>
      <w:r w:rsidR="005D0A69" w:rsidRPr="004561A7">
        <w:rPr>
          <w:rFonts w:ascii="Times New Roman" w:hAnsi="Times New Roman" w:cs="Times New Roman"/>
          <w:b/>
          <w:color w:val="00B050"/>
          <w:u w:val="single"/>
        </w:rPr>
        <w:t>n</w:t>
      </w:r>
      <w:r w:rsidR="007C13F3" w:rsidRPr="004561A7">
        <w:rPr>
          <w:rFonts w:ascii="Times New Roman" w:hAnsi="Times New Roman" w:cs="Times New Roman"/>
          <w:b/>
          <w:color w:val="00B050"/>
          <w:u w:val="single"/>
        </w:rPr>
        <w:t xml:space="preserve"> implementation </w:t>
      </w:r>
      <w:proofErr w:type="gramStart"/>
      <w:r w:rsidRPr="004561A7">
        <w:rPr>
          <w:rFonts w:ascii="Times New Roman" w:hAnsi="Times New Roman" w:cs="Times New Roman"/>
          <w:b/>
          <w:color w:val="00B050"/>
          <w:u w:val="single"/>
        </w:rPr>
        <w:t>time</w:t>
      </w:r>
      <w:r w:rsidR="007C13F3" w:rsidRPr="004561A7">
        <w:rPr>
          <w:rFonts w:ascii="Times New Roman" w:hAnsi="Times New Roman" w:cs="Times New Roman"/>
          <w:b/>
          <w:color w:val="00B050"/>
          <w:u w:val="single"/>
        </w:rPr>
        <w:t>-</w:t>
      </w:r>
      <w:r w:rsidRPr="004561A7">
        <w:rPr>
          <w:rFonts w:ascii="Times New Roman" w:hAnsi="Times New Roman" w:cs="Times New Roman"/>
          <w:b/>
          <w:color w:val="00B050"/>
          <w:u w:val="single"/>
        </w:rPr>
        <w:t>line</w:t>
      </w:r>
      <w:proofErr w:type="gramEnd"/>
      <w:r w:rsidR="0050486A">
        <w:rPr>
          <w:rFonts w:ascii="Times New Roman" w:hAnsi="Times New Roman" w:cs="Times New Roman"/>
          <w:b/>
          <w:color w:val="00B050"/>
          <w:u w:val="single"/>
        </w:rPr>
        <w:t>. L</w:t>
      </w:r>
      <w:r w:rsidR="008001F7" w:rsidRPr="004561A7">
        <w:rPr>
          <w:rFonts w:ascii="Times New Roman" w:hAnsi="Times New Roman" w:cs="Times New Roman"/>
          <w:b/>
          <w:color w:val="00B050"/>
          <w:u w:val="single"/>
        </w:rPr>
        <w:t>abel this Attachment #4</w:t>
      </w:r>
      <w:r w:rsidRPr="004561A7">
        <w:rPr>
          <w:rFonts w:ascii="Times New Roman" w:hAnsi="Times New Roman" w:cs="Times New Roman"/>
          <w:b/>
          <w:color w:val="00B050"/>
          <w:u w:val="single"/>
        </w:rPr>
        <w:t>.</w:t>
      </w:r>
    </w:p>
    <w:p w14:paraId="5F967A6C" w14:textId="77777777" w:rsidR="005D0A69" w:rsidRPr="004561A7" w:rsidRDefault="005D0A69" w:rsidP="005D0A69">
      <w:pPr>
        <w:pStyle w:val="ListParagraph"/>
        <w:rPr>
          <w:rFonts w:ascii="Times New Roman" w:hAnsi="Times New Roman" w:cs="Times New Roman"/>
          <w:b/>
          <w:u w:val="single"/>
        </w:rPr>
      </w:pPr>
    </w:p>
    <w:p w14:paraId="2AE3615E" w14:textId="77777777" w:rsidR="005D0A69" w:rsidRPr="004561A7" w:rsidRDefault="005D0A69" w:rsidP="00347168">
      <w:pPr>
        <w:numPr>
          <w:ilvl w:val="0"/>
          <w:numId w:val="2"/>
        </w:numPr>
        <w:contextualSpacing/>
        <w:rPr>
          <w:rFonts w:ascii="Times New Roman" w:hAnsi="Times New Roman" w:cs="Times New Roman"/>
        </w:rPr>
      </w:pPr>
      <w:r w:rsidRPr="004561A7">
        <w:rPr>
          <w:rFonts w:ascii="Times New Roman" w:hAnsi="Times New Roman" w:cs="Times New Roman"/>
        </w:rPr>
        <w:t>What types of difficulties have other clients experienced with implementation of the proposed solution?</w:t>
      </w:r>
    </w:p>
    <w:p w14:paraId="701B2EB5" w14:textId="77777777" w:rsidR="00CC5446" w:rsidRPr="004561A7" w:rsidRDefault="00CC5446" w:rsidP="00CC5446">
      <w:pPr>
        <w:pStyle w:val="ListParagraph"/>
        <w:rPr>
          <w:rFonts w:ascii="Times New Roman" w:hAnsi="Times New Roman" w:cs="Times New Roman"/>
        </w:rPr>
      </w:pPr>
    </w:p>
    <w:p w14:paraId="14D1CC22" w14:textId="77777777" w:rsidR="001A1CDC" w:rsidRPr="001A1CDC" w:rsidRDefault="001A1CDC" w:rsidP="00962345">
      <w:pPr>
        <w:pStyle w:val="ListParagraph"/>
        <w:numPr>
          <w:ilvl w:val="0"/>
          <w:numId w:val="14"/>
        </w:numPr>
        <w:rPr>
          <w:rFonts w:ascii="Times New Roman" w:hAnsi="Times New Roman" w:cs="Times New Roman"/>
          <w:vanish/>
        </w:rPr>
      </w:pPr>
    </w:p>
    <w:p w14:paraId="04120D97" w14:textId="77777777" w:rsidR="001A1CDC" w:rsidRPr="001A1CDC" w:rsidRDefault="001A1CDC" w:rsidP="00962345">
      <w:pPr>
        <w:pStyle w:val="ListParagraph"/>
        <w:numPr>
          <w:ilvl w:val="0"/>
          <w:numId w:val="14"/>
        </w:numPr>
        <w:rPr>
          <w:rFonts w:ascii="Times New Roman" w:hAnsi="Times New Roman" w:cs="Times New Roman"/>
          <w:vanish/>
        </w:rPr>
      </w:pPr>
    </w:p>
    <w:p w14:paraId="6D6E9015" w14:textId="77777777" w:rsidR="001A1CDC" w:rsidRPr="001A1CDC" w:rsidRDefault="001A1CDC" w:rsidP="00962345">
      <w:pPr>
        <w:pStyle w:val="ListParagraph"/>
        <w:numPr>
          <w:ilvl w:val="0"/>
          <w:numId w:val="14"/>
        </w:numPr>
        <w:rPr>
          <w:rFonts w:ascii="Times New Roman" w:hAnsi="Times New Roman" w:cs="Times New Roman"/>
          <w:vanish/>
        </w:rPr>
      </w:pPr>
    </w:p>
    <w:p w14:paraId="521A38F4" w14:textId="77777777" w:rsidR="001A1CDC" w:rsidRPr="001A1CDC" w:rsidRDefault="001A1CDC" w:rsidP="00962345">
      <w:pPr>
        <w:pStyle w:val="ListParagraph"/>
        <w:numPr>
          <w:ilvl w:val="0"/>
          <w:numId w:val="14"/>
        </w:numPr>
        <w:rPr>
          <w:rFonts w:ascii="Times New Roman" w:hAnsi="Times New Roman" w:cs="Times New Roman"/>
          <w:vanish/>
        </w:rPr>
      </w:pPr>
    </w:p>
    <w:p w14:paraId="5DDBD49B" w14:textId="459A78D4" w:rsidR="00942838" w:rsidRPr="004561A7" w:rsidRDefault="20191C58" w:rsidP="00962345">
      <w:pPr>
        <w:pStyle w:val="ListParagraph"/>
        <w:numPr>
          <w:ilvl w:val="0"/>
          <w:numId w:val="14"/>
        </w:numPr>
        <w:rPr>
          <w:rFonts w:ascii="Times New Roman" w:hAnsi="Times New Roman" w:cs="Times New Roman"/>
          <w:b/>
          <w:color w:val="00B050"/>
          <w:u w:val="single"/>
        </w:rPr>
      </w:pPr>
      <w:r w:rsidRPr="004561A7">
        <w:rPr>
          <w:rFonts w:ascii="Times New Roman" w:hAnsi="Times New Roman" w:cs="Times New Roman"/>
        </w:rPr>
        <w:t>Describe the experience and qualifications of the Project Manager you would offer as the resource for this engagement</w:t>
      </w:r>
      <w:r w:rsidR="00942838" w:rsidRPr="004561A7">
        <w:rPr>
          <w:rFonts w:ascii="Times New Roman" w:hAnsi="Times New Roman" w:cs="Times New Roman"/>
        </w:rPr>
        <w:t xml:space="preserve">. </w:t>
      </w:r>
      <w:r w:rsidRPr="004561A7">
        <w:rPr>
          <w:rFonts w:ascii="Times New Roman" w:hAnsi="Times New Roman" w:cs="Times New Roman"/>
        </w:rPr>
        <w:t xml:space="preserve"> </w:t>
      </w:r>
      <w:r w:rsidR="00942838" w:rsidRPr="004561A7">
        <w:rPr>
          <w:rFonts w:ascii="Times New Roman" w:hAnsi="Times New Roman" w:cs="Times New Roman"/>
          <w:b/>
          <w:color w:val="00B050"/>
          <w:u w:val="single"/>
        </w:rPr>
        <w:t xml:space="preserve">Provide a copy of their resume and label </w:t>
      </w:r>
      <w:proofErr w:type="gramStart"/>
      <w:r w:rsidR="00942838" w:rsidRPr="004561A7">
        <w:rPr>
          <w:rFonts w:ascii="Times New Roman" w:hAnsi="Times New Roman" w:cs="Times New Roman"/>
          <w:b/>
          <w:color w:val="00B050"/>
          <w:u w:val="single"/>
        </w:rPr>
        <w:t>it</w:t>
      </w:r>
      <w:proofErr w:type="gramEnd"/>
      <w:r w:rsidR="00942838" w:rsidRPr="004561A7">
        <w:rPr>
          <w:rFonts w:ascii="Times New Roman" w:hAnsi="Times New Roman" w:cs="Times New Roman"/>
          <w:b/>
          <w:color w:val="00B050"/>
          <w:u w:val="single"/>
        </w:rPr>
        <w:t xml:space="preserve"> Attachment #5. </w:t>
      </w:r>
    </w:p>
    <w:p w14:paraId="55782C14" w14:textId="77777777" w:rsidR="00941F3E" w:rsidRDefault="00941F3E" w:rsidP="20191C58">
      <w:pPr>
        <w:keepNext/>
        <w:keepLines/>
        <w:spacing w:before="40"/>
        <w:outlineLvl w:val="1"/>
        <w:rPr>
          <w:rFonts w:ascii="Times New Roman" w:eastAsiaTheme="majorEastAsia" w:hAnsi="Times New Roman" w:cs="Times New Roman"/>
          <w:b/>
          <w:bCs/>
          <w:caps/>
          <w:color w:val="2E74B5" w:themeColor="accent1" w:themeShade="BF"/>
          <w:sz w:val="28"/>
          <w:szCs w:val="28"/>
        </w:rPr>
      </w:pPr>
    </w:p>
    <w:p w14:paraId="7E3FD913" w14:textId="77777777" w:rsidR="00730F0E" w:rsidRDefault="00730F0E">
      <w:pPr>
        <w:rPr>
          <w:rFonts w:ascii="Times New Roman" w:eastAsiaTheme="majorEastAsia" w:hAnsi="Times New Roman" w:cs="Times New Roman"/>
          <w:b/>
          <w:bCs/>
          <w:caps/>
          <w:color w:val="2E74B5" w:themeColor="accent1" w:themeShade="BF"/>
          <w:sz w:val="28"/>
          <w:szCs w:val="28"/>
        </w:rPr>
      </w:pPr>
      <w:r>
        <w:rPr>
          <w:rFonts w:ascii="Times New Roman" w:eastAsiaTheme="majorEastAsia" w:hAnsi="Times New Roman" w:cs="Times New Roman"/>
          <w:b/>
          <w:bCs/>
          <w:caps/>
          <w:color w:val="2E74B5" w:themeColor="accent1" w:themeShade="BF"/>
          <w:sz w:val="28"/>
          <w:szCs w:val="28"/>
        </w:rPr>
        <w:br w:type="page"/>
      </w:r>
    </w:p>
    <w:p w14:paraId="727797A0" w14:textId="77777777" w:rsidR="00325F48" w:rsidRPr="004561A7" w:rsidRDefault="00325F48" w:rsidP="20191C58">
      <w:pPr>
        <w:keepNext/>
        <w:keepLines/>
        <w:spacing w:before="40"/>
        <w:outlineLvl w:val="1"/>
        <w:rPr>
          <w:rFonts w:ascii="Times New Roman" w:eastAsiaTheme="majorEastAsia" w:hAnsi="Times New Roman" w:cs="Times New Roman"/>
          <w:b/>
          <w:bCs/>
          <w:color w:val="2E74B5" w:themeColor="accent1" w:themeShade="BF"/>
          <w:sz w:val="28"/>
          <w:szCs w:val="28"/>
        </w:rPr>
      </w:pPr>
      <w:r w:rsidRPr="004561A7">
        <w:rPr>
          <w:rFonts w:ascii="Times New Roman" w:eastAsiaTheme="majorEastAsia" w:hAnsi="Times New Roman" w:cs="Times New Roman"/>
          <w:b/>
          <w:bCs/>
          <w:caps/>
          <w:color w:val="2E74B5" w:themeColor="accent1" w:themeShade="BF"/>
          <w:sz w:val="28"/>
          <w:szCs w:val="28"/>
        </w:rPr>
        <w:lastRenderedPageBreak/>
        <w:t xml:space="preserve">Part </w:t>
      </w:r>
      <w:r w:rsidR="00D30DAB" w:rsidRPr="004561A7">
        <w:rPr>
          <w:rFonts w:ascii="Times New Roman" w:eastAsiaTheme="majorEastAsia" w:hAnsi="Times New Roman" w:cs="Times New Roman"/>
          <w:b/>
          <w:bCs/>
          <w:caps/>
          <w:color w:val="2E74B5" w:themeColor="accent1" w:themeShade="BF"/>
          <w:sz w:val="28"/>
          <w:szCs w:val="28"/>
        </w:rPr>
        <w:t>6</w:t>
      </w:r>
      <w:r w:rsidRPr="004561A7">
        <w:rPr>
          <w:rFonts w:ascii="Times New Roman" w:eastAsiaTheme="majorEastAsia" w:hAnsi="Times New Roman" w:cs="Times New Roman"/>
          <w:b/>
          <w:bCs/>
          <w:caps/>
          <w:color w:val="2E74B5" w:themeColor="accent1" w:themeShade="BF"/>
          <w:sz w:val="28"/>
          <w:szCs w:val="28"/>
        </w:rPr>
        <w:t>:  Technical Services</w:t>
      </w:r>
    </w:p>
    <w:p w14:paraId="43F9F7D2" w14:textId="77777777" w:rsidR="00325F48" w:rsidRPr="001A7D09" w:rsidRDefault="00325F48" w:rsidP="005C12D8">
      <w:pPr>
        <w:rPr>
          <w:rFonts w:ascii="Times New Roman" w:hAnsi="Times New Roman" w:cs="Times New Roman"/>
        </w:rPr>
      </w:pPr>
    </w:p>
    <w:p w14:paraId="67A50722" w14:textId="77777777" w:rsidR="003806AF"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the technical services included in your proposal (e.g., business analysis, configuration, testing, implementation, etc.).  </w:t>
      </w:r>
    </w:p>
    <w:p w14:paraId="410F8702" w14:textId="77777777" w:rsidR="003806AF" w:rsidRDefault="003806AF" w:rsidP="003806AF">
      <w:pPr>
        <w:rPr>
          <w:rFonts w:ascii="Times New Roman" w:hAnsi="Times New Roman" w:cs="Times New Roman"/>
        </w:rPr>
      </w:pPr>
    </w:p>
    <w:p w14:paraId="0BBB2189" w14:textId="77777777" w:rsidR="007077CA" w:rsidRPr="004561A7" w:rsidRDefault="007077CA" w:rsidP="003806AF">
      <w:pPr>
        <w:rPr>
          <w:rFonts w:ascii="Times New Roman" w:hAnsi="Times New Roman" w:cs="Times New Roman"/>
        </w:rPr>
      </w:pPr>
    </w:p>
    <w:p w14:paraId="25023506" w14:textId="77777777" w:rsidR="00F77008"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Provide a list of the standard deliverables for the technical services described above.</w:t>
      </w:r>
    </w:p>
    <w:p w14:paraId="60B9001E" w14:textId="77777777" w:rsidR="005C12D8" w:rsidRDefault="005C12D8" w:rsidP="005C12D8">
      <w:pPr>
        <w:rPr>
          <w:rFonts w:ascii="Times New Roman" w:hAnsi="Times New Roman" w:cs="Times New Roman"/>
        </w:rPr>
      </w:pPr>
    </w:p>
    <w:p w14:paraId="3446700B" w14:textId="77777777" w:rsidR="007077CA" w:rsidRPr="004561A7" w:rsidRDefault="007077CA" w:rsidP="005C12D8">
      <w:pPr>
        <w:rPr>
          <w:rFonts w:ascii="Times New Roman" w:hAnsi="Times New Roman" w:cs="Times New Roman"/>
        </w:rPr>
      </w:pPr>
    </w:p>
    <w:p w14:paraId="0D45141D" w14:textId="7EB2E491" w:rsidR="002B7942" w:rsidRDefault="002B7942" w:rsidP="00347168">
      <w:pPr>
        <w:pStyle w:val="ListParagraph"/>
        <w:numPr>
          <w:ilvl w:val="0"/>
          <w:numId w:val="17"/>
        </w:numPr>
        <w:rPr>
          <w:rFonts w:ascii="Times New Roman" w:hAnsi="Times New Roman" w:cs="Times New Roman"/>
        </w:rPr>
      </w:pPr>
      <w:r w:rsidRPr="002B7942">
        <w:rPr>
          <w:rFonts w:ascii="Times New Roman" w:hAnsi="Times New Roman" w:cs="Times New Roman"/>
        </w:rPr>
        <w:t xml:space="preserve">Provide a description of the roles/services/tasks the </w:t>
      </w:r>
      <w:r w:rsidR="00320B72">
        <w:rPr>
          <w:rFonts w:ascii="Times New Roman" w:hAnsi="Times New Roman" w:cs="Times New Roman"/>
        </w:rPr>
        <w:t>S</w:t>
      </w:r>
      <w:r w:rsidRPr="002B7942">
        <w:rPr>
          <w:rFonts w:ascii="Times New Roman" w:hAnsi="Times New Roman" w:cs="Times New Roman"/>
        </w:rPr>
        <w:t>tate will be expected to cover as part of this engagement</w:t>
      </w:r>
      <w:r w:rsidR="006C4615">
        <w:rPr>
          <w:rFonts w:ascii="Times New Roman" w:hAnsi="Times New Roman" w:cs="Times New Roman"/>
        </w:rPr>
        <w:t xml:space="preserve"> considering the content in Appendix </w:t>
      </w:r>
      <w:r w:rsidR="00747583">
        <w:rPr>
          <w:rFonts w:ascii="Times New Roman" w:hAnsi="Times New Roman" w:cs="Times New Roman"/>
        </w:rPr>
        <w:t>4</w:t>
      </w:r>
      <w:r w:rsidRPr="002B7942">
        <w:rPr>
          <w:rFonts w:ascii="Times New Roman" w:hAnsi="Times New Roman" w:cs="Times New Roman"/>
        </w:rPr>
        <w:t xml:space="preserve">. </w:t>
      </w:r>
      <w:r w:rsidR="00286B17">
        <w:rPr>
          <w:rFonts w:ascii="Times New Roman" w:hAnsi="Times New Roman" w:cs="Times New Roman"/>
        </w:rPr>
        <w:t>D</w:t>
      </w:r>
      <w:r>
        <w:rPr>
          <w:rFonts w:ascii="Times New Roman" w:hAnsi="Times New Roman" w:cs="Times New Roman"/>
        </w:rPr>
        <w:t xml:space="preserve">escribe any additional roles/services/tasks that are </w:t>
      </w:r>
      <w:proofErr w:type="gramStart"/>
      <w:r>
        <w:rPr>
          <w:rFonts w:ascii="Times New Roman" w:hAnsi="Times New Roman" w:cs="Times New Roman"/>
        </w:rPr>
        <w:t>optional,</w:t>
      </w:r>
      <w:r w:rsidR="000A3DB7">
        <w:rPr>
          <w:rFonts w:ascii="Times New Roman" w:hAnsi="Times New Roman" w:cs="Times New Roman"/>
        </w:rPr>
        <w:t xml:space="preserve"> </w:t>
      </w:r>
      <w:r>
        <w:rPr>
          <w:rFonts w:ascii="Times New Roman" w:hAnsi="Times New Roman" w:cs="Times New Roman"/>
        </w:rPr>
        <w:t>but</w:t>
      </w:r>
      <w:proofErr w:type="gramEnd"/>
      <w:r>
        <w:rPr>
          <w:rFonts w:ascii="Times New Roman" w:hAnsi="Times New Roman" w:cs="Times New Roman"/>
        </w:rPr>
        <w:t xml:space="preserve"> </w:t>
      </w:r>
      <w:r w:rsidR="0050486A">
        <w:rPr>
          <w:rFonts w:ascii="Times New Roman" w:hAnsi="Times New Roman" w:cs="Times New Roman"/>
        </w:rPr>
        <w:t xml:space="preserve">would be </w:t>
      </w:r>
      <w:r>
        <w:rPr>
          <w:rFonts w:ascii="Times New Roman" w:hAnsi="Times New Roman" w:cs="Times New Roman"/>
        </w:rPr>
        <w:t xml:space="preserve">beneficial for the State to provide.  </w:t>
      </w:r>
    </w:p>
    <w:p w14:paraId="2E216644" w14:textId="77777777" w:rsidR="002B7942" w:rsidRDefault="002B7942" w:rsidP="002B7942">
      <w:pPr>
        <w:pStyle w:val="ListParagraph"/>
        <w:rPr>
          <w:rFonts w:ascii="Times New Roman" w:hAnsi="Times New Roman" w:cs="Times New Roman"/>
        </w:rPr>
      </w:pPr>
    </w:p>
    <w:p w14:paraId="525D0E5A" w14:textId="77777777" w:rsidR="007077CA" w:rsidRPr="002B7942" w:rsidRDefault="007077CA" w:rsidP="002B7942">
      <w:pPr>
        <w:pStyle w:val="ListParagraph"/>
        <w:rPr>
          <w:rFonts w:ascii="Times New Roman" w:hAnsi="Times New Roman" w:cs="Times New Roman"/>
        </w:rPr>
      </w:pPr>
    </w:p>
    <w:p w14:paraId="56FC6FC1" w14:textId="77777777" w:rsidR="00B05714"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Describe your typical conversion plan to convert data from existing systems to your proposed solution</w:t>
      </w:r>
      <w:r w:rsidR="002D1F73">
        <w:rPr>
          <w:rFonts w:ascii="Times New Roman" w:hAnsi="Times New Roman" w:cs="Times New Roman"/>
        </w:rPr>
        <w:t xml:space="preserve"> (</w:t>
      </w:r>
      <w:r w:rsidRPr="004561A7">
        <w:rPr>
          <w:rFonts w:ascii="Times New Roman" w:hAnsi="Times New Roman" w:cs="Times New Roman"/>
        </w:rPr>
        <w:t>if applicable</w:t>
      </w:r>
      <w:r w:rsidR="002D1F73">
        <w:rPr>
          <w:rFonts w:ascii="Times New Roman" w:hAnsi="Times New Roman" w:cs="Times New Roman"/>
        </w:rPr>
        <w:t>)</w:t>
      </w:r>
      <w:r w:rsidRPr="004561A7">
        <w:rPr>
          <w:rFonts w:ascii="Times New Roman" w:hAnsi="Times New Roman" w:cs="Times New Roman"/>
        </w:rPr>
        <w:t>.</w:t>
      </w:r>
    </w:p>
    <w:p w14:paraId="2D582FE2" w14:textId="77777777" w:rsidR="00B05714" w:rsidRDefault="00B05714" w:rsidP="00B05714">
      <w:pPr>
        <w:pStyle w:val="ListParagraph"/>
        <w:rPr>
          <w:rFonts w:ascii="Times New Roman" w:hAnsi="Times New Roman" w:cs="Times New Roman"/>
        </w:rPr>
      </w:pPr>
    </w:p>
    <w:p w14:paraId="2B31B2BE" w14:textId="77777777" w:rsidR="007077CA" w:rsidRPr="004561A7" w:rsidRDefault="007077CA" w:rsidP="00B05714">
      <w:pPr>
        <w:pStyle w:val="ListParagraph"/>
        <w:rPr>
          <w:rFonts w:ascii="Times New Roman" w:hAnsi="Times New Roman" w:cs="Times New Roman"/>
        </w:rPr>
      </w:pPr>
    </w:p>
    <w:p w14:paraId="2CA2DAFF" w14:textId="77777777" w:rsidR="00B86D5A"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w:t>
      </w:r>
      <w:r w:rsidRPr="004561A7">
        <w:rPr>
          <w:rFonts w:ascii="Times New Roman" w:hAnsi="Times New Roman" w:cs="Times New Roman"/>
          <w:b/>
          <w:color w:val="00B050"/>
          <w:u w:val="single"/>
        </w:rPr>
        <w:t xml:space="preserve">and attach your typical </w:t>
      </w:r>
      <w:r w:rsidR="002D1F73">
        <w:rPr>
          <w:rFonts w:ascii="Times New Roman" w:hAnsi="Times New Roman" w:cs="Times New Roman"/>
          <w:b/>
          <w:color w:val="00B050"/>
          <w:u w:val="single"/>
        </w:rPr>
        <w:t>I</w:t>
      </w:r>
      <w:r w:rsidRPr="004561A7">
        <w:rPr>
          <w:rFonts w:ascii="Times New Roman" w:hAnsi="Times New Roman" w:cs="Times New Roman"/>
          <w:b/>
          <w:color w:val="00B050"/>
          <w:u w:val="single"/>
        </w:rPr>
        <w:t xml:space="preserve">mplementation </w:t>
      </w:r>
      <w:r w:rsidR="002D1F73">
        <w:rPr>
          <w:rFonts w:ascii="Times New Roman" w:hAnsi="Times New Roman" w:cs="Times New Roman"/>
          <w:b/>
          <w:color w:val="00B050"/>
          <w:u w:val="single"/>
        </w:rPr>
        <w:t>P</w:t>
      </w:r>
      <w:r w:rsidRPr="004561A7">
        <w:rPr>
          <w:rFonts w:ascii="Times New Roman" w:hAnsi="Times New Roman" w:cs="Times New Roman"/>
          <w:b/>
          <w:color w:val="00B050"/>
          <w:u w:val="single"/>
        </w:rPr>
        <w:t>lan</w:t>
      </w:r>
      <w:r w:rsidR="008001F7" w:rsidRPr="004561A7">
        <w:rPr>
          <w:rFonts w:ascii="Times New Roman" w:hAnsi="Times New Roman" w:cs="Times New Roman"/>
          <w:b/>
          <w:color w:val="00B050"/>
          <w:u w:val="single"/>
        </w:rPr>
        <w:t xml:space="preserve"> (label </w:t>
      </w:r>
      <w:proofErr w:type="gramStart"/>
      <w:r w:rsidR="008001F7" w:rsidRPr="004561A7">
        <w:rPr>
          <w:rFonts w:ascii="Times New Roman" w:hAnsi="Times New Roman" w:cs="Times New Roman"/>
          <w:b/>
          <w:color w:val="00B050"/>
          <w:u w:val="single"/>
        </w:rPr>
        <w:t>it</w:t>
      </w:r>
      <w:proofErr w:type="gramEnd"/>
      <w:r w:rsidR="008001F7" w:rsidRPr="004561A7">
        <w:rPr>
          <w:rFonts w:ascii="Times New Roman" w:hAnsi="Times New Roman" w:cs="Times New Roman"/>
          <w:b/>
          <w:color w:val="00B050"/>
          <w:u w:val="single"/>
        </w:rPr>
        <w:t xml:space="preserve"> Attachment #</w:t>
      </w:r>
      <w:r w:rsidR="00942838" w:rsidRPr="004561A7">
        <w:rPr>
          <w:rFonts w:ascii="Times New Roman" w:hAnsi="Times New Roman" w:cs="Times New Roman"/>
          <w:b/>
          <w:color w:val="00B050"/>
          <w:u w:val="single"/>
        </w:rPr>
        <w:t>6</w:t>
      </w:r>
      <w:r w:rsidR="008001F7" w:rsidRPr="004561A7">
        <w:rPr>
          <w:rFonts w:ascii="Times New Roman" w:hAnsi="Times New Roman" w:cs="Times New Roman"/>
          <w:b/>
          <w:color w:val="00B050"/>
          <w:u w:val="single"/>
        </w:rPr>
        <w:t>)</w:t>
      </w:r>
      <w:r w:rsidR="007C13F3" w:rsidRPr="004561A7">
        <w:rPr>
          <w:rFonts w:ascii="Times New Roman" w:hAnsi="Times New Roman" w:cs="Times New Roman"/>
        </w:rPr>
        <w:t>, which sh</w:t>
      </w:r>
      <w:r w:rsidR="00286B17">
        <w:rPr>
          <w:rFonts w:ascii="Times New Roman" w:hAnsi="Times New Roman" w:cs="Times New Roman"/>
        </w:rPr>
        <w:t>all</w:t>
      </w:r>
      <w:r w:rsidR="007C13F3" w:rsidRPr="004561A7">
        <w:rPr>
          <w:rFonts w:ascii="Times New Roman" w:hAnsi="Times New Roman" w:cs="Times New Roman"/>
        </w:rPr>
        <w:t xml:space="preserve"> include planning for the transition to maintenance and operations.</w:t>
      </w:r>
    </w:p>
    <w:p w14:paraId="7EB83669" w14:textId="77777777" w:rsidR="00B86D5A" w:rsidRDefault="00B86D5A" w:rsidP="005C12D8">
      <w:pPr>
        <w:pStyle w:val="ListParagraph"/>
        <w:ind w:left="360"/>
        <w:rPr>
          <w:rFonts w:ascii="Times New Roman" w:hAnsi="Times New Roman" w:cs="Times New Roman"/>
        </w:rPr>
      </w:pPr>
    </w:p>
    <w:p w14:paraId="7C0C48CF" w14:textId="77777777" w:rsidR="007077CA" w:rsidRPr="004561A7" w:rsidRDefault="007077CA" w:rsidP="005C12D8">
      <w:pPr>
        <w:pStyle w:val="ListParagraph"/>
        <w:ind w:left="360"/>
        <w:rPr>
          <w:rFonts w:ascii="Times New Roman" w:hAnsi="Times New Roman" w:cs="Times New Roman"/>
        </w:rPr>
      </w:pPr>
    </w:p>
    <w:p w14:paraId="7E523856" w14:textId="77777777" w:rsidR="003806AF" w:rsidRPr="004561A7" w:rsidRDefault="20191C58" w:rsidP="00347168">
      <w:pPr>
        <w:pStyle w:val="ListParagraph"/>
        <w:numPr>
          <w:ilvl w:val="0"/>
          <w:numId w:val="17"/>
        </w:numPr>
        <w:rPr>
          <w:rFonts w:ascii="Times New Roman" w:hAnsi="Times New Roman" w:cs="Times New Roman"/>
          <w:b/>
          <w:color w:val="00B050"/>
          <w:u w:val="single"/>
        </w:rPr>
      </w:pPr>
      <w:r w:rsidRPr="004561A7">
        <w:rPr>
          <w:rFonts w:ascii="Times New Roman" w:hAnsi="Times New Roman" w:cs="Times New Roman"/>
        </w:rPr>
        <w:t xml:space="preserve">Describe the experience and qualifications of the technical resources proposed for this engagement. </w:t>
      </w:r>
      <w:r w:rsidR="00942838" w:rsidRPr="004561A7">
        <w:rPr>
          <w:rFonts w:ascii="Times New Roman" w:hAnsi="Times New Roman" w:cs="Times New Roman"/>
          <w:b/>
          <w:color w:val="00B050"/>
          <w:u w:val="single"/>
        </w:rPr>
        <w:t xml:space="preserve">Provide their resume(s) and label them Attachment #7. </w:t>
      </w:r>
    </w:p>
    <w:p w14:paraId="33484749" w14:textId="77777777" w:rsidR="003806AF" w:rsidRDefault="003806AF" w:rsidP="003806AF">
      <w:pPr>
        <w:rPr>
          <w:rFonts w:ascii="Times New Roman" w:hAnsi="Times New Roman" w:cs="Times New Roman"/>
        </w:rPr>
      </w:pPr>
    </w:p>
    <w:p w14:paraId="76E381B9" w14:textId="77777777" w:rsidR="007077CA" w:rsidRPr="004561A7" w:rsidRDefault="007077CA" w:rsidP="003806AF">
      <w:pPr>
        <w:rPr>
          <w:rFonts w:ascii="Times New Roman" w:hAnsi="Times New Roman" w:cs="Times New Roman"/>
        </w:rPr>
      </w:pPr>
    </w:p>
    <w:p w14:paraId="10F49DFB" w14:textId="77777777" w:rsidR="0050486A" w:rsidRPr="0050486A" w:rsidRDefault="0050486A" w:rsidP="00347168">
      <w:pPr>
        <w:pStyle w:val="ListParagraph"/>
        <w:numPr>
          <w:ilvl w:val="0"/>
          <w:numId w:val="17"/>
        </w:numPr>
        <w:rPr>
          <w:rFonts w:ascii="Times New Roman" w:hAnsi="Times New Roman" w:cs="Times New Roman"/>
        </w:rPr>
      </w:pPr>
      <w:r w:rsidRPr="0050486A">
        <w:rPr>
          <w:rFonts w:ascii="Times New Roman" w:hAnsi="Times New Roman" w:cs="Times New Roman"/>
        </w:rPr>
        <w:t>Describe the training that is included in your proposal.</w:t>
      </w:r>
    </w:p>
    <w:p w14:paraId="135D5EC2" w14:textId="77777777" w:rsidR="0050486A" w:rsidRDefault="0050486A" w:rsidP="0050486A">
      <w:pPr>
        <w:pStyle w:val="ListParagraph"/>
        <w:rPr>
          <w:rFonts w:ascii="Times New Roman" w:hAnsi="Times New Roman" w:cs="Times New Roman"/>
        </w:rPr>
      </w:pPr>
    </w:p>
    <w:p w14:paraId="0008F147" w14:textId="77777777" w:rsidR="007077CA" w:rsidRPr="0050486A" w:rsidRDefault="007077CA" w:rsidP="0050486A">
      <w:pPr>
        <w:pStyle w:val="ListParagraph"/>
        <w:rPr>
          <w:rFonts w:ascii="Times New Roman" w:hAnsi="Times New Roman" w:cs="Times New Roman"/>
        </w:rPr>
      </w:pPr>
    </w:p>
    <w:p w14:paraId="721CD821" w14:textId="77777777" w:rsidR="0050486A"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the </w:t>
      </w:r>
      <w:r w:rsidR="0050486A">
        <w:rPr>
          <w:rFonts w:ascii="Times New Roman" w:hAnsi="Times New Roman" w:cs="Times New Roman"/>
        </w:rPr>
        <w:t>system, administrator</w:t>
      </w:r>
      <w:r w:rsidR="002D1F73">
        <w:rPr>
          <w:rFonts w:ascii="Times New Roman" w:hAnsi="Times New Roman" w:cs="Times New Roman"/>
        </w:rPr>
        <w:t>,</w:t>
      </w:r>
      <w:r w:rsidR="0050486A">
        <w:rPr>
          <w:rFonts w:ascii="Times New Roman" w:hAnsi="Times New Roman" w:cs="Times New Roman"/>
        </w:rPr>
        <w:t xml:space="preserve"> and/or user documentation t</w:t>
      </w:r>
      <w:r w:rsidRPr="004561A7">
        <w:rPr>
          <w:rFonts w:ascii="Times New Roman" w:hAnsi="Times New Roman" w:cs="Times New Roman"/>
        </w:rPr>
        <w:t>hat is included in your proposal</w:t>
      </w:r>
      <w:r w:rsidR="0050486A">
        <w:rPr>
          <w:rFonts w:ascii="Times New Roman" w:hAnsi="Times New Roman" w:cs="Times New Roman"/>
        </w:rPr>
        <w:t>.</w:t>
      </w:r>
    </w:p>
    <w:p w14:paraId="579C51B0" w14:textId="77777777" w:rsidR="0050486A" w:rsidRPr="0050486A" w:rsidRDefault="0050486A" w:rsidP="0050486A">
      <w:pPr>
        <w:pStyle w:val="ListParagraph"/>
        <w:rPr>
          <w:rFonts w:ascii="Times New Roman" w:hAnsi="Times New Roman" w:cs="Times New Roman"/>
        </w:rPr>
      </w:pPr>
    </w:p>
    <w:p w14:paraId="22F6C38D" w14:textId="77777777" w:rsidR="008D4493" w:rsidRPr="004561A7" w:rsidRDefault="008D4493" w:rsidP="00347168">
      <w:pPr>
        <w:pStyle w:val="ListParagraph"/>
        <w:numPr>
          <w:ilvl w:val="0"/>
          <w:numId w:val="17"/>
        </w:numPr>
        <w:rPr>
          <w:rFonts w:ascii="Times New Roman" w:hAnsi="Times New Roman" w:cs="Times New Roman"/>
        </w:rPr>
      </w:pPr>
      <w:r w:rsidRPr="004561A7">
        <w:rPr>
          <w:rFonts w:ascii="Times New Roman" w:hAnsi="Times New Roman" w:cs="Times New Roman"/>
        </w:rPr>
        <w:br w:type="page"/>
      </w:r>
    </w:p>
    <w:p w14:paraId="1DB64023" w14:textId="62092933" w:rsidR="003907D9" w:rsidRPr="00383050" w:rsidRDefault="00325F48" w:rsidP="00383050">
      <w:pPr>
        <w:keepNext/>
        <w:keepLines/>
        <w:spacing w:before="40"/>
        <w:outlineLvl w:val="1"/>
        <w:rPr>
          <w:rFonts w:ascii="Times New Roman" w:eastAsiaTheme="majorEastAsia" w:hAnsi="Times New Roman" w:cs="Times New Roman"/>
          <w:b/>
          <w:bCs/>
          <w:color w:val="2E74B5" w:themeColor="accent1" w:themeShade="BF"/>
          <w:sz w:val="28"/>
          <w:szCs w:val="28"/>
        </w:rPr>
      </w:pPr>
      <w:r w:rsidRPr="004561A7">
        <w:rPr>
          <w:rFonts w:ascii="Times New Roman" w:eastAsiaTheme="majorEastAsia" w:hAnsi="Times New Roman" w:cs="Times New Roman"/>
          <w:b/>
          <w:bCs/>
          <w:caps/>
          <w:color w:val="2E74B5" w:themeColor="accent1" w:themeShade="BF"/>
          <w:sz w:val="28"/>
          <w:szCs w:val="28"/>
        </w:rPr>
        <w:lastRenderedPageBreak/>
        <w:t xml:space="preserve">Part </w:t>
      </w:r>
      <w:r w:rsidR="00D30DAB" w:rsidRPr="004561A7">
        <w:rPr>
          <w:rFonts w:ascii="Times New Roman" w:eastAsiaTheme="majorEastAsia" w:hAnsi="Times New Roman" w:cs="Times New Roman"/>
          <w:b/>
          <w:bCs/>
          <w:caps/>
          <w:color w:val="2E74B5" w:themeColor="accent1" w:themeShade="BF"/>
          <w:sz w:val="28"/>
          <w:szCs w:val="28"/>
        </w:rPr>
        <w:t>7</w:t>
      </w:r>
      <w:r w:rsidRPr="004561A7">
        <w:rPr>
          <w:rFonts w:ascii="Times New Roman" w:eastAsiaTheme="majorEastAsia" w:hAnsi="Times New Roman" w:cs="Times New Roman"/>
          <w:b/>
          <w:bCs/>
          <w:caps/>
          <w:color w:val="2E74B5" w:themeColor="accent1" w:themeShade="BF"/>
          <w:sz w:val="28"/>
          <w:szCs w:val="28"/>
        </w:rPr>
        <w:t>:  Maintenance and Support Services</w:t>
      </w:r>
    </w:p>
    <w:p w14:paraId="73C7436C" w14:textId="77777777" w:rsidR="00325F48" w:rsidRPr="001A7D09" w:rsidRDefault="00325F48" w:rsidP="005C12D8">
      <w:pPr>
        <w:pStyle w:val="ListParagraph"/>
        <w:rPr>
          <w:rFonts w:ascii="Times New Roman" w:hAnsi="Times New Roman" w:cs="Times New Roman"/>
        </w:rPr>
      </w:pPr>
    </w:p>
    <w:p w14:paraId="3E7275BA" w14:textId="77777777" w:rsidR="00F77008" w:rsidRDefault="20191C58" w:rsidP="00347168">
      <w:pPr>
        <w:numPr>
          <w:ilvl w:val="0"/>
          <w:numId w:val="5"/>
        </w:numPr>
        <w:contextualSpacing/>
        <w:rPr>
          <w:rFonts w:ascii="Times New Roman" w:hAnsi="Times New Roman" w:cs="Times New Roman"/>
        </w:rPr>
      </w:pPr>
      <w:r w:rsidRPr="004561A7">
        <w:rPr>
          <w:rFonts w:ascii="Times New Roman" w:hAnsi="Times New Roman" w:cs="Times New Roman"/>
        </w:rPr>
        <w:t>Provide a</w:t>
      </w:r>
      <w:r w:rsidR="00B228E2">
        <w:rPr>
          <w:rFonts w:ascii="Times New Roman" w:hAnsi="Times New Roman" w:cs="Times New Roman"/>
        </w:rPr>
        <w:t xml:space="preserve">nswers to the questions below regarding </w:t>
      </w:r>
      <w:r w:rsidRPr="004561A7">
        <w:rPr>
          <w:rFonts w:ascii="Times New Roman" w:hAnsi="Times New Roman" w:cs="Times New Roman"/>
        </w:rPr>
        <w:t xml:space="preserve">your company’s Maintenance and Support Services:   </w:t>
      </w:r>
    </w:p>
    <w:p w14:paraId="481B4533" w14:textId="77777777" w:rsidR="00F74EE0" w:rsidRDefault="00F74EE0" w:rsidP="00F74EE0">
      <w:pPr>
        <w:contextualSpacing/>
        <w:rPr>
          <w:rFonts w:ascii="Times New Roman" w:hAnsi="Times New Roman" w:cs="Times New Roman"/>
        </w:rPr>
      </w:pP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F74EE0" w14:paraId="6FCF84D9" w14:textId="77777777" w:rsidTr="00CD56F2">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593A8D31" w14:textId="77777777" w:rsidR="00F74EE0" w:rsidRPr="002B7942" w:rsidRDefault="00F74EE0">
            <w:pPr>
              <w:jc w:val="center"/>
              <w:rPr>
                <w:rFonts w:ascii="Times New Roman" w:hAnsi="Times New Roman"/>
                <w:b/>
                <w:bCs/>
              </w:rPr>
            </w:pPr>
            <w:r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36477E92" w14:textId="77777777" w:rsidR="00F74EE0" w:rsidRDefault="00F74EE0">
            <w:pPr>
              <w:jc w:val="center"/>
              <w:rPr>
                <w:rFonts w:ascii="Times New Roman" w:hAnsi="Times New Roman"/>
                <w:b/>
                <w:bCs/>
                <w:color w:val="FFFFFF"/>
              </w:rPr>
            </w:pPr>
            <w:r>
              <w:rPr>
                <w:rFonts w:ascii="Times New Roman" w:hAnsi="Times New Roman"/>
                <w:b/>
                <w:bCs/>
                <w:color w:val="FFFFFF"/>
              </w:rPr>
              <w:t>Vendor Response</w:t>
            </w:r>
          </w:p>
        </w:tc>
      </w:tr>
      <w:tr w:rsidR="00F74EE0" w14:paraId="3359C6D1"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728628F" w14:textId="77777777" w:rsidR="00F74EE0" w:rsidRPr="002B7942" w:rsidRDefault="00F74EE0">
            <w:pPr>
              <w:rPr>
                <w:rFonts w:ascii="Times New Roman" w:hAnsi="Times New Roman"/>
                <w:b/>
                <w:bCs/>
              </w:rPr>
            </w:pPr>
            <w:r w:rsidRPr="002B7942">
              <w:rPr>
                <w:rFonts w:ascii="Times New Roman" w:hAnsi="Times New Roman"/>
                <w:b/>
                <w:bCs/>
              </w:rPr>
              <w:t>Service:  Customer Phone &amp;/or Email Support</w:t>
            </w:r>
          </w:p>
        </w:tc>
      </w:tr>
      <w:tr w:rsidR="00F74EE0" w14:paraId="7D81AB8C"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D029D"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method for contacting technical support?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7CA0DD6" w14:textId="77777777" w:rsidR="00F74EE0" w:rsidRPr="00CD56F2" w:rsidRDefault="00F74EE0">
            <w:pPr>
              <w:rPr>
                <w:rFonts w:ascii="Times New Roman" w:hAnsi="Times New Roman"/>
                <w:sz w:val="20"/>
                <w:szCs w:val="20"/>
              </w:rPr>
            </w:pPr>
          </w:p>
        </w:tc>
      </w:tr>
      <w:tr w:rsidR="00F74EE0" w14:paraId="67D4DD50"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F0DC5"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are the hours of operation</w:t>
            </w:r>
            <w:r w:rsidR="004778CF" w:rsidRPr="00CD56F2">
              <w:rPr>
                <w:rFonts w:ascii="Times New Roman" w:hAnsi="Times New Roman"/>
                <w:sz w:val="20"/>
                <w:szCs w:val="20"/>
              </w:rPr>
              <w:t xml:space="preserve"> for support</w:t>
            </w:r>
            <w:r w:rsidRPr="00CD56F2">
              <w:rPr>
                <w:rFonts w:ascii="Times New Roman" w:hAnsi="Times New Roman"/>
                <w:sz w:val="20"/>
                <w:szCs w:val="20"/>
              </w:rPr>
              <w: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AE03EC4" w14:textId="77777777" w:rsidR="00F74EE0" w:rsidRPr="00CD56F2" w:rsidRDefault="00F74EE0">
            <w:pPr>
              <w:rPr>
                <w:rFonts w:ascii="Times New Roman" w:hAnsi="Times New Roman"/>
                <w:sz w:val="20"/>
                <w:szCs w:val="20"/>
              </w:rPr>
            </w:pPr>
          </w:p>
        </w:tc>
      </w:tr>
      <w:tr w:rsidR="00F74EE0" w14:paraId="411520CF"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B266B"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turnaround time for responses?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43DC757" w14:textId="77777777" w:rsidR="00F74EE0" w:rsidRPr="00CD56F2" w:rsidRDefault="00F74EE0">
            <w:pPr>
              <w:rPr>
                <w:rFonts w:ascii="Times New Roman" w:hAnsi="Times New Roman"/>
                <w:sz w:val="20"/>
                <w:szCs w:val="20"/>
              </w:rPr>
            </w:pPr>
          </w:p>
        </w:tc>
      </w:tr>
      <w:tr w:rsidR="00F74EE0" w14:paraId="6F952EEC"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8749F"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escalation process for support issues?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DBEE649" w14:textId="77777777" w:rsidR="00F74EE0" w:rsidRPr="00CD56F2" w:rsidRDefault="00F74EE0">
            <w:pPr>
              <w:rPr>
                <w:rFonts w:ascii="Times New Roman" w:hAnsi="Times New Roman"/>
                <w:sz w:val="20"/>
                <w:szCs w:val="20"/>
              </w:rPr>
            </w:pPr>
          </w:p>
        </w:tc>
      </w:tr>
      <w:tr w:rsidR="00F74EE0" w14:paraId="351D7524"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5FA9C" w14:textId="77777777" w:rsidR="00F74EE0" w:rsidRPr="00CD56F2" w:rsidRDefault="00F74EE0">
            <w:pPr>
              <w:rPr>
                <w:rFonts w:ascii="Times New Roman" w:hAnsi="Times New Roman"/>
                <w:sz w:val="20"/>
                <w:szCs w:val="20"/>
              </w:rPr>
            </w:pPr>
            <w:r w:rsidRPr="00CD56F2">
              <w:rPr>
                <w:rFonts w:ascii="Times New Roman" w:hAnsi="Times New Roman"/>
                <w:sz w:val="20"/>
                <w:szCs w:val="20"/>
              </w:rPr>
              <w:t>Who comprises the support team and what are their qualifications?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6DC1BA6" w14:textId="77777777" w:rsidR="00F74EE0" w:rsidRPr="00CD56F2" w:rsidRDefault="00F74EE0">
            <w:pPr>
              <w:rPr>
                <w:rFonts w:ascii="Times New Roman" w:hAnsi="Times New Roman"/>
                <w:sz w:val="20"/>
                <w:szCs w:val="20"/>
              </w:rPr>
            </w:pPr>
          </w:p>
        </w:tc>
      </w:tr>
      <w:tr w:rsidR="00F74EE0" w14:paraId="47CD2B2F"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3A4A5" w14:textId="77777777" w:rsidR="00F74EE0" w:rsidRPr="00CD56F2" w:rsidRDefault="00F74EE0">
            <w:pPr>
              <w:rPr>
                <w:rFonts w:ascii="Times New Roman" w:hAnsi="Times New Roman"/>
                <w:sz w:val="20"/>
                <w:szCs w:val="20"/>
              </w:rPr>
            </w:pPr>
            <w:r w:rsidRPr="00CD56F2">
              <w:rPr>
                <w:rFonts w:ascii="Times New Roman" w:hAnsi="Times New Roman"/>
                <w:sz w:val="20"/>
                <w:szCs w:val="20"/>
              </w:rPr>
              <w:t>Define your response resolution metrics and how you capture and report them.</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0701B1E" w14:textId="77777777" w:rsidR="00F74EE0" w:rsidRPr="00CD56F2" w:rsidRDefault="00F74EE0">
            <w:pPr>
              <w:rPr>
                <w:rFonts w:ascii="Times New Roman" w:hAnsi="Times New Roman"/>
                <w:sz w:val="20"/>
                <w:szCs w:val="20"/>
              </w:rPr>
            </w:pPr>
          </w:p>
        </w:tc>
      </w:tr>
      <w:tr w:rsidR="00F74EE0" w14:paraId="53E9503D"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4FE8963" w14:textId="77777777" w:rsidR="00F74EE0" w:rsidRPr="002B7942" w:rsidRDefault="00F74EE0">
            <w:pPr>
              <w:rPr>
                <w:rFonts w:ascii="Times New Roman" w:hAnsi="Times New Roman"/>
                <w:b/>
                <w:bCs/>
              </w:rPr>
            </w:pPr>
            <w:r w:rsidRPr="002B7942">
              <w:rPr>
                <w:rFonts w:ascii="Times New Roman" w:hAnsi="Times New Roman"/>
                <w:b/>
                <w:bCs/>
              </w:rPr>
              <w:t>Service:  Incident/Security Breach Notification and Process</w:t>
            </w:r>
          </w:p>
        </w:tc>
      </w:tr>
      <w:tr w:rsidR="00F74EE0" w14:paraId="014E90AD"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8139F"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your identification and notification process for security breaches.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8D57DFA" w14:textId="77777777" w:rsidR="00F74EE0" w:rsidRPr="00CD56F2" w:rsidRDefault="00F74EE0">
            <w:pPr>
              <w:rPr>
                <w:rFonts w:ascii="Times New Roman" w:hAnsi="Times New Roman"/>
                <w:sz w:val="20"/>
                <w:szCs w:val="20"/>
              </w:rPr>
            </w:pPr>
          </w:p>
        </w:tc>
      </w:tr>
      <w:tr w:rsidR="00F74EE0" w14:paraId="2D58D560"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3E1100CF" w14:textId="77777777" w:rsidR="00F74EE0" w:rsidRPr="002B7942" w:rsidRDefault="00F74EE0">
            <w:pPr>
              <w:rPr>
                <w:rFonts w:ascii="Times New Roman" w:hAnsi="Times New Roman"/>
                <w:b/>
                <w:bCs/>
              </w:rPr>
            </w:pPr>
            <w:r w:rsidRPr="002B7942">
              <w:rPr>
                <w:rFonts w:ascii="Times New Roman" w:hAnsi="Times New Roman"/>
                <w:b/>
                <w:bCs/>
              </w:rPr>
              <w:t>Service:  Data Management</w:t>
            </w:r>
          </w:p>
        </w:tc>
      </w:tr>
      <w:tr w:rsidR="00F74EE0" w14:paraId="330845E9"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E9074"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data is stored, retained and backed-up (including frequency).</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17F87E0C" w14:textId="77777777" w:rsidR="00F74EE0" w:rsidRPr="00CD56F2" w:rsidRDefault="00F74EE0">
            <w:pPr>
              <w:rPr>
                <w:rFonts w:ascii="Times New Roman" w:hAnsi="Times New Roman"/>
                <w:sz w:val="20"/>
                <w:szCs w:val="20"/>
              </w:rPr>
            </w:pPr>
          </w:p>
        </w:tc>
      </w:tr>
      <w:tr w:rsidR="002B7942" w14:paraId="39D2C9CA"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5F6ED448" w14:textId="77777777" w:rsidR="002B7942" w:rsidRPr="002B7942" w:rsidRDefault="002B7942" w:rsidP="00213965">
            <w:pPr>
              <w:rPr>
                <w:rFonts w:ascii="Times New Roman" w:hAnsi="Times New Roman"/>
                <w:b/>
                <w:bCs/>
              </w:rPr>
            </w:pPr>
            <w:r w:rsidRPr="002B7942">
              <w:rPr>
                <w:rFonts w:ascii="Times New Roman" w:hAnsi="Times New Roman"/>
                <w:b/>
                <w:bCs/>
              </w:rPr>
              <w:t>Service:  Hosting</w:t>
            </w:r>
          </w:p>
        </w:tc>
      </w:tr>
      <w:tr w:rsidR="002B7942" w14:paraId="45280707" w14:textId="77777777" w:rsidTr="00CD56F2">
        <w:tc>
          <w:tcPr>
            <w:tcW w:w="30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69418FB" w14:textId="77777777" w:rsidR="002B7942" w:rsidRPr="00CD56F2" w:rsidRDefault="002B7942" w:rsidP="00213965">
            <w:pPr>
              <w:rPr>
                <w:rFonts w:ascii="Times New Roman" w:hAnsi="Times New Roman"/>
                <w:sz w:val="20"/>
                <w:szCs w:val="20"/>
              </w:rPr>
            </w:pPr>
            <w:r w:rsidRPr="00CD56F2">
              <w:rPr>
                <w:rFonts w:ascii="Times New Roman" w:hAnsi="Times New Roman"/>
                <w:sz w:val="20"/>
                <w:szCs w:val="20"/>
              </w:rPr>
              <w:t>Describe the hosting service and associated service levels.</w:t>
            </w:r>
          </w:p>
        </w:tc>
        <w:tc>
          <w:tcPr>
            <w:tcW w:w="10269" w:type="dxa"/>
            <w:tcBorders>
              <w:top w:val="nil"/>
              <w:left w:val="nil"/>
              <w:bottom w:val="single" w:sz="4" w:space="0" w:color="auto"/>
              <w:right w:val="single" w:sz="8" w:space="0" w:color="auto"/>
            </w:tcBorders>
            <w:tcMar>
              <w:top w:w="0" w:type="dxa"/>
              <w:left w:w="108" w:type="dxa"/>
              <w:bottom w:w="0" w:type="dxa"/>
              <w:right w:w="108" w:type="dxa"/>
            </w:tcMar>
          </w:tcPr>
          <w:p w14:paraId="5A8F43C7" w14:textId="77777777" w:rsidR="002B7942" w:rsidRPr="00CD56F2" w:rsidRDefault="002B7942" w:rsidP="00213965">
            <w:pPr>
              <w:rPr>
                <w:rFonts w:ascii="Times New Roman" w:hAnsi="Times New Roman"/>
                <w:sz w:val="20"/>
                <w:szCs w:val="20"/>
              </w:rPr>
            </w:pPr>
          </w:p>
        </w:tc>
      </w:tr>
    </w:tbl>
    <w:p w14:paraId="2BA27A4D" w14:textId="77777777" w:rsidR="00CD56F2" w:rsidRDefault="00CD56F2">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24231" w:rsidRPr="00E24231" w14:paraId="2D2D4AA5" w14:textId="77777777" w:rsidTr="00CD56F2">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133A9EE3"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lastRenderedPageBreak/>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4AEE25CF"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F74EE0" w14:paraId="2827FE99" w14:textId="77777777" w:rsidTr="00CD56F2">
        <w:tc>
          <w:tcPr>
            <w:tcW w:w="13320" w:type="dxa"/>
            <w:gridSpan w:val="2"/>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3D956A9E" w14:textId="77777777" w:rsidR="00F74EE0" w:rsidRPr="002B7942" w:rsidRDefault="00F74EE0">
            <w:pPr>
              <w:rPr>
                <w:rFonts w:ascii="Times New Roman" w:hAnsi="Times New Roman"/>
                <w:b/>
                <w:bCs/>
              </w:rPr>
            </w:pPr>
            <w:r w:rsidRPr="002B7942">
              <w:rPr>
                <w:rFonts w:ascii="Times New Roman" w:hAnsi="Times New Roman"/>
                <w:b/>
                <w:bCs/>
              </w:rPr>
              <w:t>Service:  Scheduled Maintenance/Downtime</w:t>
            </w:r>
          </w:p>
        </w:tc>
      </w:tr>
      <w:tr w:rsidR="00F74EE0" w14:paraId="0B1F9501" w14:textId="77777777" w:rsidTr="00CD56F2">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5F0D33"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frequency of scheduled maintenance and downtime?</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68A1A4B" w14:textId="77777777" w:rsidR="00F74EE0" w:rsidRPr="00CD56F2" w:rsidRDefault="00F74EE0">
            <w:pPr>
              <w:rPr>
                <w:rFonts w:ascii="Times New Roman" w:hAnsi="Times New Roman"/>
                <w:sz w:val="20"/>
                <w:szCs w:val="20"/>
              </w:rPr>
            </w:pPr>
          </w:p>
        </w:tc>
      </w:tr>
      <w:tr w:rsidR="00F74EE0" w14:paraId="426BE945"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3EE1A"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notification process for scheduled maintenance and downtime?</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CF231C4" w14:textId="77777777" w:rsidR="00F74EE0" w:rsidRPr="00CD56F2" w:rsidRDefault="00F74EE0">
            <w:pPr>
              <w:rPr>
                <w:rFonts w:ascii="Times New Roman" w:hAnsi="Times New Roman"/>
                <w:sz w:val="20"/>
                <w:szCs w:val="20"/>
              </w:rPr>
            </w:pPr>
          </w:p>
        </w:tc>
      </w:tr>
      <w:tr w:rsidR="00F74EE0" w14:paraId="139AA3F5"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0D754"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how “maintenance” updates are tested with customers prior to installing them in their live environments.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CB19480" w14:textId="77777777" w:rsidR="00F74EE0" w:rsidRPr="00CD56F2" w:rsidRDefault="00F74EE0">
            <w:pPr>
              <w:rPr>
                <w:rFonts w:ascii="Times New Roman" w:hAnsi="Times New Roman"/>
                <w:sz w:val="20"/>
                <w:szCs w:val="20"/>
              </w:rPr>
            </w:pPr>
          </w:p>
        </w:tc>
      </w:tr>
      <w:tr w:rsidR="00F74EE0" w14:paraId="7CE3451D"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E909CFC" w14:textId="77777777" w:rsidR="00F74EE0" w:rsidRPr="002B7942" w:rsidRDefault="00F74EE0">
            <w:pPr>
              <w:rPr>
                <w:rFonts w:ascii="Times New Roman" w:hAnsi="Times New Roman"/>
                <w:b/>
                <w:bCs/>
              </w:rPr>
            </w:pPr>
            <w:r w:rsidRPr="002B7942">
              <w:rPr>
                <w:rFonts w:ascii="Times New Roman" w:hAnsi="Times New Roman"/>
                <w:b/>
                <w:bCs/>
              </w:rPr>
              <w:t>Service:  System Upgrades</w:t>
            </w:r>
          </w:p>
        </w:tc>
      </w:tr>
      <w:tr w:rsidR="00F74EE0" w14:paraId="3C9106D9"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F5402"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Are software upgrades provided as part of the software support contract?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3A6AEE9" w14:textId="77777777" w:rsidR="00F74EE0" w:rsidRPr="00CD56F2" w:rsidRDefault="00F74EE0">
            <w:pPr>
              <w:rPr>
                <w:rFonts w:ascii="Times New Roman" w:hAnsi="Times New Roman"/>
                <w:sz w:val="20"/>
                <w:szCs w:val="20"/>
              </w:rPr>
            </w:pPr>
          </w:p>
        </w:tc>
      </w:tr>
      <w:tr w:rsidR="00F74EE0" w14:paraId="2D16B17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08362"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your software upgrade process.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E7D0431" w14:textId="77777777" w:rsidR="00F74EE0" w:rsidRPr="00CD56F2" w:rsidRDefault="00F74EE0">
            <w:pPr>
              <w:rPr>
                <w:rFonts w:ascii="Times New Roman" w:hAnsi="Times New Roman"/>
                <w:sz w:val="20"/>
                <w:szCs w:val="20"/>
              </w:rPr>
            </w:pPr>
          </w:p>
        </w:tc>
      </w:tr>
      <w:tr w:rsidR="00F74EE0" w14:paraId="284C17D8"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381D1" w14:textId="77777777" w:rsidR="00F74EE0" w:rsidRPr="00CD56F2" w:rsidRDefault="00F74EE0">
            <w:pPr>
              <w:rPr>
                <w:rFonts w:ascii="Times New Roman" w:hAnsi="Times New Roman"/>
                <w:sz w:val="20"/>
                <w:szCs w:val="20"/>
              </w:rPr>
            </w:pPr>
            <w:r w:rsidRPr="00CD56F2">
              <w:rPr>
                <w:rFonts w:ascii="Times New Roman" w:hAnsi="Times New Roman"/>
                <w:sz w:val="20"/>
                <w:szCs w:val="20"/>
              </w:rPr>
              <w:t>How often are new versions released?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DB8095D" w14:textId="77777777" w:rsidR="00F74EE0" w:rsidRPr="00CD56F2" w:rsidRDefault="00F74EE0">
            <w:pPr>
              <w:rPr>
                <w:rFonts w:ascii="Times New Roman" w:hAnsi="Times New Roman"/>
                <w:sz w:val="20"/>
                <w:szCs w:val="20"/>
              </w:rPr>
            </w:pPr>
          </w:p>
        </w:tc>
      </w:tr>
      <w:tr w:rsidR="00F74EE0" w14:paraId="2EA10DA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B71E5"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Is documentation and training provided for system upgrades?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258D090D" w14:textId="77777777" w:rsidR="00F74EE0" w:rsidRPr="00CD56F2" w:rsidRDefault="00F74EE0">
            <w:pPr>
              <w:rPr>
                <w:rFonts w:ascii="Times New Roman" w:hAnsi="Times New Roman"/>
                <w:sz w:val="20"/>
                <w:szCs w:val="20"/>
              </w:rPr>
            </w:pPr>
          </w:p>
        </w:tc>
      </w:tr>
      <w:tr w:rsidR="00F74EE0" w14:paraId="233AC8F2"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619B5" w14:textId="77777777" w:rsidR="00F74EE0" w:rsidRPr="00CD56F2" w:rsidRDefault="00F74EE0">
            <w:pPr>
              <w:rPr>
                <w:rFonts w:ascii="Times New Roman" w:hAnsi="Times New Roman"/>
                <w:sz w:val="20"/>
                <w:szCs w:val="20"/>
              </w:rPr>
            </w:pPr>
            <w:r w:rsidRPr="00CD56F2">
              <w:rPr>
                <w:rFonts w:ascii="Times New Roman" w:hAnsi="Times New Roman"/>
                <w:sz w:val="20"/>
                <w:szCs w:val="20"/>
              </w:rPr>
              <w:t>Are there additional costs for upgrades and/or new releases?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065249F" w14:textId="77777777" w:rsidR="00F74EE0" w:rsidRPr="00CD56F2" w:rsidRDefault="00F74EE0">
            <w:pPr>
              <w:rPr>
                <w:rFonts w:ascii="Times New Roman" w:hAnsi="Times New Roman"/>
                <w:sz w:val="20"/>
                <w:szCs w:val="20"/>
              </w:rPr>
            </w:pPr>
          </w:p>
        </w:tc>
      </w:tr>
      <w:tr w:rsidR="00F74EE0" w14:paraId="7AB8077A"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BB5F2"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and when the State will have an opportunity to test system upgrades/releases prior to live installation.</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ABFCA14" w14:textId="77777777" w:rsidR="00F74EE0" w:rsidRPr="00CD56F2" w:rsidRDefault="00F74EE0">
            <w:pPr>
              <w:rPr>
                <w:rFonts w:ascii="Times New Roman" w:hAnsi="Times New Roman"/>
                <w:sz w:val="20"/>
                <w:szCs w:val="20"/>
              </w:rPr>
            </w:pPr>
          </w:p>
        </w:tc>
      </w:tr>
      <w:tr w:rsidR="00F74EE0" w14:paraId="44D37F4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3C597"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how the State will validate post installation and how changes will be backed out </w:t>
            </w:r>
            <w:proofErr w:type="gramStart"/>
            <w:r w:rsidRPr="00CD56F2">
              <w:rPr>
                <w:rFonts w:ascii="Times New Roman" w:hAnsi="Times New Roman"/>
                <w:sz w:val="20"/>
                <w:szCs w:val="20"/>
              </w:rPr>
              <w:t>in the event that</w:t>
            </w:r>
            <w:proofErr w:type="gramEnd"/>
            <w:r w:rsidRPr="00CD56F2">
              <w:rPr>
                <w:rFonts w:ascii="Times New Roman" w:hAnsi="Times New Roman"/>
                <w:sz w:val="20"/>
                <w:szCs w:val="20"/>
              </w:rPr>
              <w:t xml:space="preserve"> a problem is encountered.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8BFE57C" w14:textId="77777777" w:rsidR="00F74EE0" w:rsidRPr="00CD56F2" w:rsidRDefault="00F74EE0">
            <w:pPr>
              <w:rPr>
                <w:rFonts w:ascii="Times New Roman" w:hAnsi="Times New Roman"/>
                <w:sz w:val="20"/>
                <w:szCs w:val="20"/>
              </w:rPr>
            </w:pPr>
          </w:p>
        </w:tc>
      </w:tr>
    </w:tbl>
    <w:p w14:paraId="00C73CE6" w14:textId="77777777" w:rsidR="00CD56F2" w:rsidRDefault="00CD56F2">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24231" w:rsidRPr="00E24231" w14:paraId="5A658E31" w14:textId="77777777" w:rsidTr="00E24231">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7677FAD9" w14:textId="77777777" w:rsidR="008E74EA" w:rsidRPr="00E24231" w:rsidRDefault="002B7942" w:rsidP="008B597B">
            <w:pPr>
              <w:jc w:val="center"/>
              <w:rPr>
                <w:rFonts w:ascii="Times New Roman" w:hAnsi="Times New Roman"/>
                <w:b/>
                <w:bCs/>
                <w:color w:val="FFFFFF" w:themeColor="background1"/>
              </w:rPr>
            </w:pPr>
            <w:r w:rsidRPr="00E24231">
              <w:rPr>
                <w:color w:val="FFFFFF" w:themeColor="background1"/>
              </w:rPr>
              <w:lastRenderedPageBreak/>
              <w:br w:type="page"/>
            </w:r>
            <w:r w:rsidR="008E74EA"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73DF58FB"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F74EE0" w14:paraId="585918F8" w14:textId="77777777" w:rsidTr="008E74EA">
        <w:tc>
          <w:tcPr>
            <w:tcW w:w="13320" w:type="dxa"/>
            <w:gridSpan w:val="2"/>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050CD521" w14:textId="77777777" w:rsidR="00F74EE0" w:rsidRPr="002B7942" w:rsidRDefault="00F74EE0">
            <w:pPr>
              <w:rPr>
                <w:rFonts w:ascii="Times New Roman" w:hAnsi="Times New Roman"/>
                <w:b/>
                <w:bCs/>
              </w:rPr>
            </w:pPr>
            <w:r w:rsidRPr="002B7942">
              <w:rPr>
                <w:rFonts w:ascii="Times New Roman" w:hAnsi="Times New Roman"/>
                <w:b/>
                <w:bCs/>
              </w:rPr>
              <w:t>Service:  Bug Fixes and Minor Enhancements</w:t>
            </w:r>
          </w:p>
        </w:tc>
      </w:tr>
      <w:tr w:rsidR="00F74EE0" w14:paraId="33ADB602" w14:textId="77777777" w:rsidTr="008E74EA">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1FD4F5"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the frequency and process for providing, testing, and installing bug fixes and minor enhancements.</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939A64C" w14:textId="77777777" w:rsidR="00F74EE0" w:rsidRPr="00CD56F2" w:rsidRDefault="00F74EE0">
            <w:pPr>
              <w:rPr>
                <w:rFonts w:ascii="Times New Roman" w:hAnsi="Times New Roman"/>
                <w:sz w:val="20"/>
                <w:szCs w:val="20"/>
              </w:rPr>
            </w:pPr>
          </w:p>
        </w:tc>
      </w:tr>
      <w:tr w:rsidR="00F74EE0" w14:paraId="7F15C2EE" w14:textId="77777777" w:rsidTr="008E74EA">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A2C4312" w14:textId="77777777" w:rsidR="00F74EE0" w:rsidRPr="002B7942" w:rsidRDefault="00F74EE0">
            <w:pPr>
              <w:rPr>
                <w:rFonts w:ascii="Times New Roman" w:hAnsi="Times New Roman"/>
                <w:b/>
                <w:bCs/>
              </w:rPr>
            </w:pPr>
            <w:r w:rsidRPr="002B7942">
              <w:rPr>
                <w:rFonts w:ascii="Times New Roman" w:hAnsi="Times New Roman"/>
                <w:b/>
                <w:bCs/>
              </w:rPr>
              <w:t>Service:  Disaster Recovery</w:t>
            </w:r>
          </w:p>
        </w:tc>
      </w:tr>
      <w:tr w:rsidR="00F74EE0" w14:paraId="4C20AC91"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429EA"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the disaster recovery services included in this proposal for any non-state hosted services.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C289674" w14:textId="77777777" w:rsidR="00F74EE0" w:rsidRPr="00CD56F2" w:rsidRDefault="00F74EE0">
            <w:pPr>
              <w:rPr>
                <w:rFonts w:ascii="Times New Roman" w:hAnsi="Times New Roman"/>
                <w:sz w:val="20"/>
                <w:szCs w:val="20"/>
              </w:rPr>
            </w:pPr>
          </w:p>
        </w:tc>
      </w:tr>
      <w:tr w:rsidR="00F74EE0" w14:paraId="0BB72A7B"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92679"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your standard RPO and RTO?</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495A3BB" w14:textId="77777777" w:rsidR="00F74EE0" w:rsidRPr="00CD56F2" w:rsidRDefault="00F74EE0">
            <w:pPr>
              <w:rPr>
                <w:rFonts w:ascii="Times New Roman" w:hAnsi="Times New Roman"/>
                <w:sz w:val="20"/>
                <w:szCs w:val="20"/>
              </w:rPr>
            </w:pPr>
          </w:p>
        </w:tc>
      </w:tr>
      <w:tr w:rsidR="00F74EE0" w14:paraId="0B23C2CC"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57998"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the plan your company has in place for its own disaster recovery of any sites that may be involved in support of </w:t>
            </w:r>
            <w:r w:rsidR="004778CF" w:rsidRPr="00CD56F2">
              <w:rPr>
                <w:rFonts w:ascii="Times New Roman" w:hAnsi="Times New Roman"/>
                <w:sz w:val="20"/>
                <w:szCs w:val="20"/>
              </w:rPr>
              <w:t xml:space="preserve">this </w:t>
            </w:r>
            <w:r w:rsidRPr="00CD56F2">
              <w:rPr>
                <w:rFonts w:ascii="Times New Roman" w:hAnsi="Times New Roman"/>
                <w:sz w:val="20"/>
                <w:szCs w:val="20"/>
              </w:rPr>
              <w:t>proposal.</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A766594" w14:textId="77777777" w:rsidR="00F74EE0" w:rsidRPr="00CD56F2" w:rsidRDefault="00F74EE0">
            <w:pPr>
              <w:rPr>
                <w:rFonts w:ascii="Times New Roman" w:hAnsi="Times New Roman"/>
                <w:sz w:val="20"/>
                <w:szCs w:val="20"/>
              </w:rPr>
            </w:pPr>
          </w:p>
        </w:tc>
      </w:tr>
    </w:tbl>
    <w:p w14:paraId="75F4D264" w14:textId="77777777" w:rsidR="00F74EE0" w:rsidRPr="004561A7" w:rsidRDefault="00F74EE0" w:rsidP="00F74EE0">
      <w:pPr>
        <w:contextualSpacing/>
        <w:rPr>
          <w:rFonts w:ascii="Times New Roman" w:hAnsi="Times New Roman" w:cs="Times New Roman"/>
        </w:rPr>
      </w:pPr>
    </w:p>
    <w:p w14:paraId="1E314AF7" w14:textId="11BED6D6" w:rsidR="000015C5" w:rsidRPr="002A1D79" w:rsidRDefault="000015C5" w:rsidP="002A1D79">
      <w:pPr>
        <w:rPr>
          <w:rFonts w:ascii="Times New Roman" w:hAnsi="Times New Roman" w:cs="Times New Roman"/>
          <w:b/>
          <w:bCs/>
          <w:color w:val="00B050"/>
          <w:u w:val="single"/>
        </w:rPr>
      </w:pPr>
    </w:p>
    <w:p w14:paraId="3A879876" w14:textId="77777777" w:rsidR="002A1D79" w:rsidRPr="00131DCB" w:rsidRDefault="002A1D79" w:rsidP="002A1D79">
      <w:pPr>
        <w:pStyle w:val="ListParagraph"/>
        <w:numPr>
          <w:ilvl w:val="0"/>
          <w:numId w:val="5"/>
        </w:numPr>
        <w:rPr>
          <w:rFonts w:ascii="Times New Roman" w:hAnsi="Times New Roman" w:cs="Times New Roman"/>
          <w:b/>
          <w:color w:val="00B050"/>
          <w:u w:val="single"/>
        </w:rPr>
      </w:pPr>
      <w:r>
        <w:rPr>
          <w:rFonts w:ascii="Times New Roman" w:hAnsi="Times New Roman" w:cs="Times New Roman"/>
        </w:rPr>
        <w:t xml:space="preserve">The State’s minimum Service Level Agreements (SLAs) for the Solution are documented in the table below. Confirm if you will be able to meet the SLAs, and if not, provide a detailed explanation. </w:t>
      </w:r>
    </w:p>
    <w:p w14:paraId="7EF0BF21" w14:textId="77777777" w:rsidR="002A1D79" w:rsidRDefault="002A1D79" w:rsidP="002A1D79">
      <w:pPr>
        <w:rPr>
          <w:rFonts w:ascii="Times New Roman" w:hAnsi="Times New Roman" w:cs="Times New Roman"/>
          <w:b/>
          <w:bCs/>
          <w:color w:val="00B050"/>
          <w:u w:val="single"/>
        </w:rPr>
      </w:pPr>
    </w:p>
    <w:tbl>
      <w:tblPr>
        <w:tblStyle w:val="TableGrid"/>
        <w:tblW w:w="0" w:type="auto"/>
        <w:tblInd w:w="445" w:type="dxa"/>
        <w:tblLook w:val="04A0" w:firstRow="1" w:lastRow="0" w:firstColumn="1" w:lastColumn="0" w:noHBand="0" w:noVBand="1"/>
      </w:tblPr>
      <w:tblGrid>
        <w:gridCol w:w="2700"/>
        <w:gridCol w:w="6210"/>
        <w:gridCol w:w="3434"/>
      </w:tblGrid>
      <w:tr w:rsidR="002A1D79" w14:paraId="6CA2147A" w14:textId="77777777">
        <w:tc>
          <w:tcPr>
            <w:tcW w:w="2700" w:type="dxa"/>
            <w:shd w:val="clear" w:color="auto" w:fill="2F5496" w:themeFill="accent5" w:themeFillShade="BF"/>
          </w:tcPr>
          <w:p w14:paraId="74E15424" w14:textId="77777777" w:rsidR="002A1D79" w:rsidRPr="00321603" w:rsidRDefault="002A1D79">
            <w:pPr>
              <w:spacing w:before="80" w:after="80"/>
              <w:rPr>
                <w:rFonts w:ascii="Times New Roman" w:eastAsia="Calibri,Times New Roman" w:hAnsi="Times New Roman" w:cs="Times New Roman"/>
                <w:b/>
                <w:color w:val="FFFFFF" w:themeColor="background1"/>
                <w:lang w:val="en-NZ"/>
              </w:rPr>
            </w:pPr>
            <w:r w:rsidRPr="00321603">
              <w:rPr>
                <w:rFonts w:ascii="Times New Roman" w:eastAsia="Calibri,Times New Roman" w:hAnsi="Times New Roman" w:cs="Times New Roman"/>
                <w:b/>
                <w:color w:val="FFFFFF" w:themeColor="background1"/>
                <w:lang w:val="en-NZ"/>
              </w:rPr>
              <w:t>Service Area</w:t>
            </w:r>
          </w:p>
        </w:tc>
        <w:tc>
          <w:tcPr>
            <w:tcW w:w="6210" w:type="dxa"/>
            <w:shd w:val="clear" w:color="auto" w:fill="2F5496" w:themeFill="accent5" w:themeFillShade="BF"/>
          </w:tcPr>
          <w:p w14:paraId="0365CC5D" w14:textId="77777777" w:rsidR="002A1D79" w:rsidRPr="00321603" w:rsidRDefault="002A1D79">
            <w:pPr>
              <w:spacing w:before="80" w:after="80"/>
              <w:rPr>
                <w:rFonts w:ascii="Times New Roman" w:eastAsia="Calibri,Times New Roman" w:hAnsi="Times New Roman" w:cs="Times New Roman"/>
                <w:b/>
                <w:color w:val="FFFFFF" w:themeColor="background1"/>
                <w:lang w:val="en-NZ"/>
              </w:rPr>
            </w:pPr>
            <w:r w:rsidRPr="00321603">
              <w:rPr>
                <w:rFonts w:ascii="Times New Roman" w:eastAsia="Calibri,Times New Roman" w:hAnsi="Times New Roman" w:cs="Times New Roman"/>
                <w:b/>
                <w:color w:val="FFFFFF" w:themeColor="background1"/>
                <w:lang w:val="en-NZ"/>
              </w:rPr>
              <w:t>Minimum SLA</w:t>
            </w:r>
          </w:p>
        </w:tc>
        <w:tc>
          <w:tcPr>
            <w:tcW w:w="3434" w:type="dxa"/>
            <w:shd w:val="clear" w:color="auto" w:fill="2F5496" w:themeFill="accent5" w:themeFillShade="BF"/>
          </w:tcPr>
          <w:p w14:paraId="735DB2D2" w14:textId="77777777" w:rsidR="002A1D79" w:rsidRDefault="002A1D79">
            <w:pPr>
              <w:spacing w:before="80" w:after="80"/>
              <w:rPr>
                <w:rFonts w:ascii="Times New Roman" w:eastAsia="Calibri,Times New Roman" w:hAnsi="Times New Roman" w:cs="Times New Roman"/>
                <w:b/>
                <w:bCs/>
                <w:color w:val="FFFFFF" w:themeColor="background1"/>
                <w:lang w:val="en-NZ"/>
              </w:rPr>
            </w:pPr>
            <w:r>
              <w:rPr>
                <w:rFonts w:ascii="Times New Roman" w:eastAsia="Calibri,Times New Roman" w:hAnsi="Times New Roman" w:cs="Times New Roman"/>
                <w:b/>
                <w:bCs/>
                <w:color w:val="FFFFFF" w:themeColor="background1"/>
                <w:lang w:val="en-NZ"/>
              </w:rPr>
              <w:t>Vendor Response</w:t>
            </w:r>
          </w:p>
        </w:tc>
      </w:tr>
      <w:tr w:rsidR="002A1D79" w14:paraId="110D9C19" w14:textId="77777777">
        <w:tc>
          <w:tcPr>
            <w:tcW w:w="2700" w:type="dxa"/>
          </w:tcPr>
          <w:p w14:paraId="20F885A2" w14:textId="77777777" w:rsidR="002A1D79" w:rsidRPr="00321603" w:rsidRDefault="002A1D79">
            <w:pPr>
              <w:rPr>
                <w:rFonts w:ascii="Times New Roman" w:hAnsi="Times New Roman" w:cs="Times New Roman"/>
              </w:rPr>
            </w:pPr>
            <w:r w:rsidRPr="00321603">
              <w:rPr>
                <w:rFonts w:ascii="Times New Roman" w:hAnsi="Times New Roman" w:cs="Times New Roman"/>
              </w:rPr>
              <w:t>System Availability</w:t>
            </w:r>
          </w:p>
        </w:tc>
        <w:tc>
          <w:tcPr>
            <w:tcW w:w="6210" w:type="dxa"/>
          </w:tcPr>
          <w:p w14:paraId="792B4E52" w14:textId="3DBA9CD3" w:rsidR="002A1D79" w:rsidRPr="00321603" w:rsidRDefault="002A1D79" w:rsidP="002A1D79">
            <w:pPr>
              <w:pStyle w:val="ListParagraph"/>
              <w:numPr>
                <w:ilvl w:val="0"/>
                <w:numId w:val="39"/>
              </w:numPr>
              <w:rPr>
                <w:rFonts w:ascii="Times New Roman" w:hAnsi="Times New Roman" w:cs="Times New Roman"/>
              </w:rPr>
            </w:pPr>
            <w:r w:rsidRPr="00321603">
              <w:rPr>
                <w:rFonts w:ascii="Times New Roman" w:hAnsi="Times New Roman" w:cs="Times New Roman"/>
              </w:rPr>
              <w:t xml:space="preserve">The acceptable amount of availability per month is 99.90% for the production environments during business hours and 99.00% outside business hours. </w:t>
            </w:r>
          </w:p>
          <w:p w14:paraId="0D68A205" w14:textId="77777777" w:rsidR="002A1D79" w:rsidRPr="00321603" w:rsidRDefault="002A1D79" w:rsidP="002A1D79">
            <w:pPr>
              <w:pStyle w:val="ListParagraph"/>
              <w:numPr>
                <w:ilvl w:val="0"/>
                <w:numId w:val="39"/>
              </w:numPr>
              <w:rPr>
                <w:rFonts w:ascii="Times New Roman" w:hAnsi="Times New Roman" w:cs="Times New Roman"/>
              </w:rPr>
            </w:pPr>
            <w:r w:rsidRPr="00321603">
              <w:rPr>
                <w:rFonts w:ascii="Times New Roman" w:hAnsi="Times New Roman" w:cs="Times New Roman"/>
              </w:rPr>
              <w:t>The acceptable availability per month for non-production environments are 99.90% during business hours and 99.00% outside business hours.</w:t>
            </w:r>
          </w:p>
        </w:tc>
        <w:tc>
          <w:tcPr>
            <w:tcW w:w="3434" w:type="dxa"/>
          </w:tcPr>
          <w:p w14:paraId="021C419C" w14:textId="77777777" w:rsidR="002A1D79" w:rsidRPr="004C0089" w:rsidRDefault="002A1D79">
            <w:pPr>
              <w:rPr>
                <w:rFonts w:ascii="Times New Roman" w:hAnsi="Times New Roman" w:cs="Times New Roman"/>
                <w:color w:val="00B050"/>
              </w:rPr>
            </w:pPr>
          </w:p>
        </w:tc>
      </w:tr>
      <w:tr w:rsidR="002A1D79" w14:paraId="39A75209" w14:textId="77777777">
        <w:tc>
          <w:tcPr>
            <w:tcW w:w="2700" w:type="dxa"/>
          </w:tcPr>
          <w:p w14:paraId="522A14D2" w14:textId="77777777" w:rsidR="002A1D79" w:rsidRPr="00321603" w:rsidRDefault="002A1D79">
            <w:pPr>
              <w:rPr>
                <w:rFonts w:ascii="Times New Roman" w:hAnsi="Times New Roman" w:cs="Times New Roman"/>
              </w:rPr>
            </w:pPr>
            <w:r w:rsidRPr="00321603">
              <w:rPr>
                <w:rFonts w:ascii="Times New Roman" w:hAnsi="Times New Roman" w:cs="Times New Roman"/>
              </w:rPr>
              <w:t>Disaster Recovery</w:t>
            </w:r>
            <w:r>
              <w:rPr>
                <w:rFonts w:ascii="Times New Roman" w:hAnsi="Times New Roman" w:cs="Times New Roman"/>
              </w:rPr>
              <w:t>:</w:t>
            </w:r>
            <w:r w:rsidRPr="00321603">
              <w:rPr>
                <w:rFonts w:ascii="Times New Roman" w:hAnsi="Times New Roman" w:cs="Times New Roman"/>
              </w:rPr>
              <w:t xml:space="preserve"> Recovery Time Objective (RTO) and Recovery Point Objective (RPO)</w:t>
            </w:r>
          </w:p>
        </w:tc>
        <w:tc>
          <w:tcPr>
            <w:tcW w:w="6210" w:type="dxa"/>
          </w:tcPr>
          <w:p w14:paraId="336D8D70" w14:textId="77777777" w:rsidR="002A1D79" w:rsidRPr="00321603" w:rsidRDefault="002A1D79">
            <w:pPr>
              <w:rPr>
                <w:rFonts w:ascii="Times New Roman" w:hAnsi="Times New Roman" w:cs="Times New Roman"/>
              </w:rPr>
            </w:pPr>
            <w:r w:rsidRPr="00321603">
              <w:rPr>
                <w:rFonts w:ascii="Times New Roman" w:hAnsi="Times New Roman" w:cs="Times New Roman"/>
              </w:rPr>
              <w:t>Production environments:</w:t>
            </w:r>
          </w:p>
          <w:p w14:paraId="0CD7D0AA" w14:textId="2FC984C6" w:rsidR="002A1D79" w:rsidRPr="00321603" w:rsidRDefault="002A1D79">
            <w:pPr>
              <w:pStyle w:val="ListParagraph"/>
              <w:numPr>
                <w:ilvl w:val="0"/>
                <w:numId w:val="36"/>
              </w:numPr>
              <w:rPr>
                <w:rFonts w:ascii="Times New Roman" w:hAnsi="Times New Roman" w:cs="Times New Roman"/>
              </w:rPr>
            </w:pPr>
            <w:r w:rsidRPr="00321603">
              <w:rPr>
                <w:rFonts w:ascii="Times New Roman" w:hAnsi="Times New Roman" w:cs="Times New Roman"/>
              </w:rPr>
              <w:t xml:space="preserve">RTO = </w:t>
            </w:r>
            <w:r w:rsidR="00A51FBB">
              <w:rPr>
                <w:rFonts w:ascii="Times New Roman" w:hAnsi="Times New Roman" w:cs="Times New Roman"/>
              </w:rPr>
              <w:t>2</w:t>
            </w:r>
            <w:r w:rsidRPr="00321603">
              <w:rPr>
                <w:rFonts w:ascii="Times New Roman" w:hAnsi="Times New Roman" w:cs="Times New Roman"/>
              </w:rPr>
              <w:t xml:space="preserve"> hours</w:t>
            </w:r>
          </w:p>
          <w:p w14:paraId="4E6CCE77" w14:textId="28A9DBF2" w:rsidR="002A1D79" w:rsidRPr="00321603" w:rsidRDefault="002A1D79">
            <w:pPr>
              <w:pStyle w:val="ListParagraph"/>
              <w:numPr>
                <w:ilvl w:val="0"/>
                <w:numId w:val="36"/>
              </w:numPr>
              <w:rPr>
                <w:rFonts w:ascii="Times New Roman" w:hAnsi="Times New Roman" w:cs="Times New Roman"/>
              </w:rPr>
            </w:pPr>
            <w:r w:rsidRPr="00321603">
              <w:rPr>
                <w:rFonts w:ascii="Times New Roman" w:hAnsi="Times New Roman" w:cs="Times New Roman"/>
              </w:rPr>
              <w:t xml:space="preserve">RPO = </w:t>
            </w:r>
            <w:r w:rsidR="001009AC">
              <w:rPr>
                <w:rFonts w:ascii="Times New Roman" w:hAnsi="Times New Roman" w:cs="Times New Roman"/>
              </w:rPr>
              <w:t>30</w:t>
            </w:r>
            <w:r w:rsidR="00656068">
              <w:rPr>
                <w:rFonts w:ascii="Times New Roman" w:hAnsi="Times New Roman" w:cs="Times New Roman"/>
              </w:rPr>
              <w:t xml:space="preserve"> Minutes</w:t>
            </w:r>
            <w:r w:rsidRPr="00321603">
              <w:rPr>
                <w:rFonts w:ascii="Times New Roman" w:hAnsi="Times New Roman" w:cs="Times New Roman"/>
              </w:rPr>
              <w:t xml:space="preserve"> </w:t>
            </w:r>
          </w:p>
          <w:p w14:paraId="3F399AB9" w14:textId="77777777" w:rsidR="002A1D79" w:rsidRPr="00321603" w:rsidRDefault="002A1D79">
            <w:pPr>
              <w:rPr>
                <w:rFonts w:ascii="Times New Roman" w:hAnsi="Times New Roman" w:cs="Times New Roman"/>
              </w:rPr>
            </w:pPr>
            <w:r w:rsidRPr="00321603">
              <w:rPr>
                <w:rFonts w:ascii="Times New Roman" w:hAnsi="Times New Roman" w:cs="Times New Roman"/>
              </w:rPr>
              <w:t>All non-production environments:</w:t>
            </w:r>
          </w:p>
          <w:p w14:paraId="1FF18FD7" w14:textId="77777777" w:rsidR="002A1D79" w:rsidRPr="00321603" w:rsidRDefault="002A1D79">
            <w:pPr>
              <w:pStyle w:val="ListParagraph"/>
              <w:numPr>
                <w:ilvl w:val="0"/>
                <w:numId w:val="36"/>
              </w:numPr>
              <w:rPr>
                <w:rFonts w:ascii="Times New Roman" w:hAnsi="Times New Roman" w:cs="Times New Roman"/>
              </w:rPr>
            </w:pPr>
            <w:r w:rsidRPr="00321603">
              <w:rPr>
                <w:rFonts w:ascii="Times New Roman" w:hAnsi="Times New Roman" w:cs="Times New Roman"/>
              </w:rPr>
              <w:t>RTO = 48 hours</w:t>
            </w:r>
          </w:p>
          <w:p w14:paraId="1127DC69" w14:textId="77777777" w:rsidR="002A1D79" w:rsidRPr="00321603" w:rsidRDefault="002A1D79">
            <w:pPr>
              <w:pStyle w:val="ListParagraph"/>
              <w:numPr>
                <w:ilvl w:val="0"/>
                <w:numId w:val="36"/>
              </w:numPr>
              <w:rPr>
                <w:rFonts w:ascii="Times New Roman" w:hAnsi="Times New Roman" w:cs="Times New Roman"/>
              </w:rPr>
            </w:pPr>
            <w:r w:rsidRPr="00321603">
              <w:rPr>
                <w:rFonts w:ascii="Times New Roman" w:hAnsi="Times New Roman" w:cs="Times New Roman"/>
              </w:rPr>
              <w:lastRenderedPageBreak/>
              <w:t>RPO = 48 hours</w:t>
            </w:r>
          </w:p>
        </w:tc>
        <w:tc>
          <w:tcPr>
            <w:tcW w:w="3434" w:type="dxa"/>
          </w:tcPr>
          <w:p w14:paraId="413F6F8D" w14:textId="77777777" w:rsidR="002A1D79" w:rsidRDefault="002A1D79">
            <w:pPr>
              <w:rPr>
                <w:rFonts w:ascii="Times New Roman" w:hAnsi="Times New Roman" w:cs="Times New Roman"/>
                <w:color w:val="00B050"/>
              </w:rPr>
            </w:pPr>
          </w:p>
        </w:tc>
      </w:tr>
      <w:tr w:rsidR="002A1D79" w14:paraId="74D42EFF" w14:textId="77777777">
        <w:tc>
          <w:tcPr>
            <w:tcW w:w="2700" w:type="dxa"/>
          </w:tcPr>
          <w:p w14:paraId="6302E6A1" w14:textId="77777777" w:rsidR="002A1D79" w:rsidRPr="00321603" w:rsidRDefault="002A1D79">
            <w:pPr>
              <w:spacing w:line="259" w:lineRule="auto"/>
              <w:rPr>
                <w:rFonts w:ascii="Times New Roman" w:hAnsi="Times New Roman" w:cs="Times New Roman"/>
              </w:rPr>
            </w:pPr>
            <w:r w:rsidRPr="00321603">
              <w:rPr>
                <w:rFonts w:ascii="Times New Roman" w:hAnsi="Times New Roman" w:cs="Times New Roman"/>
              </w:rPr>
              <w:t>Plan of Action and Milestones (POA&amp;M) Remediation Service Level Agreement</w:t>
            </w:r>
          </w:p>
        </w:tc>
        <w:tc>
          <w:tcPr>
            <w:tcW w:w="6210" w:type="dxa"/>
          </w:tcPr>
          <w:p w14:paraId="015693A5" w14:textId="19D20517" w:rsidR="002A1D79" w:rsidRPr="00321603" w:rsidRDefault="002A1D79">
            <w:pPr>
              <w:spacing w:line="257" w:lineRule="auto"/>
              <w:rPr>
                <w:rFonts w:ascii="Times New Roman" w:eastAsia="Times New Roman" w:hAnsi="Times New Roman" w:cs="Times New Roman"/>
              </w:rPr>
            </w:pPr>
            <w:r w:rsidRPr="00321603">
              <w:rPr>
                <w:rFonts w:ascii="Times New Roman" w:eastAsia="Times New Roman" w:hAnsi="Times New Roman" w:cs="Times New Roman"/>
              </w:rPr>
              <w:t xml:space="preserve">Contractor will provide a </w:t>
            </w:r>
            <w:r w:rsidR="006F4F8A">
              <w:rPr>
                <w:rFonts w:ascii="Times New Roman" w:eastAsia="Times New Roman" w:hAnsi="Times New Roman" w:cs="Times New Roman"/>
              </w:rPr>
              <w:t>P</w:t>
            </w:r>
            <w:r w:rsidRPr="00321603">
              <w:rPr>
                <w:rFonts w:ascii="Times New Roman" w:eastAsia="Times New Roman" w:hAnsi="Times New Roman" w:cs="Times New Roman"/>
              </w:rPr>
              <w:t>OA&amp;M to the State each quarter which will document the state of current open remediation tasks and historic closed remediations for a period of up to 15 months. Remediate the severity of risk as follows unless as otherwise agreed to by both parties:</w:t>
            </w:r>
          </w:p>
          <w:p w14:paraId="716ADCA8" w14:textId="77777777" w:rsidR="002A1D79" w:rsidRPr="00321603" w:rsidRDefault="002A1D79" w:rsidP="002A1D79">
            <w:pPr>
              <w:pStyle w:val="ListParagraph"/>
              <w:numPr>
                <w:ilvl w:val="0"/>
                <w:numId w:val="37"/>
              </w:numPr>
              <w:spacing w:line="257" w:lineRule="auto"/>
              <w:contextualSpacing w:val="0"/>
              <w:rPr>
                <w:rFonts w:ascii="Times New Roman" w:hAnsi="Times New Roman" w:cs="Times New Roman"/>
              </w:rPr>
            </w:pPr>
            <w:r w:rsidRPr="00321603">
              <w:rPr>
                <w:rFonts w:ascii="Times New Roman" w:hAnsi="Times New Roman" w:cs="Times New Roman"/>
              </w:rPr>
              <w:t>Critical ranked risks – shall not exceed more than 15 days in Remediation Status (</w:t>
            </w:r>
            <w:proofErr w:type="gramStart"/>
            <w:r w:rsidRPr="00321603">
              <w:rPr>
                <w:rFonts w:ascii="Times New Roman" w:hAnsi="Times New Roman" w:cs="Times New Roman"/>
              </w:rPr>
              <w:t>period of time</w:t>
            </w:r>
            <w:proofErr w:type="gramEnd"/>
            <w:r w:rsidRPr="00321603">
              <w:rPr>
                <w:rFonts w:ascii="Times New Roman" w:hAnsi="Times New Roman" w:cs="Times New Roman"/>
              </w:rPr>
              <w:t xml:space="preserve"> from the end of the Commencement Phase to Remediation Date)</w:t>
            </w:r>
            <w:r>
              <w:rPr>
                <w:rFonts w:ascii="Times New Roman" w:hAnsi="Times New Roman" w:cs="Times New Roman"/>
              </w:rPr>
              <w:t>.</w:t>
            </w:r>
          </w:p>
          <w:p w14:paraId="2BA01052" w14:textId="77777777" w:rsidR="002A1D79" w:rsidRPr="00321603" w:rsidRDefault="002A1D79" w:rsidP="002A1D79">
            <w:pPr>
              <w:pStyle w:val="ListParagraph"/>
              <w:numPr>
                <w:ilvl w:val="0"/>
                <w:numId w:val="37"/>
              </w:numPr>
              <w:spacing w:line="257" w:lineRule="auto"/>
              <w:contextualSpacing w:val="0"/>
              <w:rPr>
                <w:rFonts w:ascii="Times New Roman" w:hAnsi="Times New Roman" w:cs="Times New Roman"/>
              </w:rPr>
            </w:pPr>
            <w:r w:rsidRPr="00321603">
              <w:rPr>
                <w:rFonts w:ascii="Times New Roman" w:hAnsi="Times New Roman" w:cs="Times New Roman"/>
              </w:rPr>
              <w:t>High ranked risks – shall not exceed more than 30 days in Remediation Status (</w:t>
            </w:r>
            <w:proofErr w:type="gramStart"/>
            <w:r w:rsidRPr="00321603">
              <w:rPr>
                <w:rFonts w:ascii="Times New Roman" w:hAnsi="Times New Roman" w:cs="Times New Roman"/>
              </w:rPr>
              <w:t>period of time</w:t>
            </w:r>
            <w:proofErr w:type="gramEnd"/>
            <w:r w:rsidRPr="00321603">
              <w:rPr>
                <w:rFonts w:ascii="Times New Roman" w:hAnsi="Times New Roman" w:cs="Times New Roman"/>
              </w:rPr>
              <w:t xml:space="preserve"> from the end of the Commencement Phase to Remediation Date)</w:t>
            </w:r>
            <w:r>
              <w:rPr>
                <w:rFonts w:ascii="Times New Roman" w:hAnsi="Times New Roman" w:cs="Times New Roman"/>
              </w:rPr>
              <w:t>.</w:t>
            </w:r>
          </w:p>
          <w:p w14:paraId="369EDF66" w14:textId="77777777" w:rsidR="002A1D79" w:rsidRPr="00321603" w:rsidRDefault="002A1D79" w:rsidP="002A1D79">
            <w:pPr>
              <w:pStyle w:val="ListParagraph"/>
              <w:numPr>
                <w:ilvl w:val="0"/>
                <w:numId w:val="37"/>
              </w:numPr>
              <w:spacing w:line="257" w:lineRule="auto"/>
              <w:contextualSpacing w:val="0"/>
              <w:rPr>
                <w:rFonts w:ascii="Times New Roman" w:hAnsi="Times New Roman" w:cs="Times New Roman"/>
              </w:rPr>
            </w:pPr>
            <w:r w:rsidRPr="00321603">
              <w:rPr>
                <w:rFonts w:ascii="Times New Roman" w:hAnsi="Times New Roman" w:cs="Times New Roman"/>
              </w:rPr>
              <w:t>Moderate ranked risks – shall not exceed more than 90 days in Remediation Status (</w:t>
            </w:r>
            <w:proofErr w:type="gramStart"/>
            <w:r w:rsidRPr="00321603">
              <w:rPr>
                <w:rFonts w:ascii="Times New Roman" w:hAnsi="Times New Roman" w:cs="Times New Roman"/>
              </w:rPr>
              <w:t>period of time</w:t>
            </w:r>
            <w:proofErr w:type="gramEnd"/>
            <w:r w:rsidRPr="00321603">
              <w:rPr>
                <w:rFonts w:ascii="Times New Roman" w:hAnsi="Times New Roman" w:cs="Times New Roman"/>
              </w:rPr>
              <w:t xml:space="preserve"> from the end of the Commencement Phase to Remediation Date</w:t>
            </w:r>
            <w:r>
              <w:rPr>
                <w:rFonts w:ascii="Times New Roman" w:hAnsi="Times New Roman" w:cs="Times New Roman"/>
              </w:rPr>
              <w:t>)</w:t>
            </w:r>
            <w:r w:rsidRPr="00321603">
              <w:rPr>
                <w:rFonts w:ascii="Times New Roman" w:hAnsi="Times New Roman" w:cs="Times New Roman"/>
              </w:rPr>
              <w:t xml:space="preserve">. </w:t>
            </w:r>
          </w:p>
          <w:p w14:paraId="07ED1C15" w14:textId="77777777" w:rsidR="002A1D79" w:rsidRPr="00321603" w:rsidRDefault="002A1D79" w:rsidP="002A1D79">
            <w:pPr>
              <w:pStyle w:val="ListParagraph"/>
              <w:numPr>
                <w:ilvl w:val="0"/>
                <w:numId w:val="37"/>
              </w:numPr>
              <w:spacing w:line="254" w:lineRule="auto"/>
              <w:rPr>
                <w:rFonts w:ascii="Times New Roman" w:eastAsia="Times New Roman" w:hAnsi="Times New Roman" w:cs="Times New Roman"/>
              </w:rPr>
            </w:pPr>
            <w:r w:rsidRPr="00321603">
              <w:rPr>
                <w:rFonts w:ascii="Times New Roman" w:hAnsi="Times New Roman" w:cs="Times New Roman"/>
              </w:rPr>
              <w:t>Low ranked risk – shall not exceed more than 365 days in Remediation Status (</w:t>
            </w:r>
            <w:proofErr w:type="gramStart"/>
            <w:r w:rsidRPr="00321603">
              <w:rPr>
                <w:rFonts w:ascii="Times New Roman" w:hAnsi="Times New Roman" w:cs="Times New Roman"/>
              </w:rPr>
              <w:t>period of time</w:t>
            </w:r>
            <w:proofErr w:type="gramEnd"/>
            <w:r w:rsidRPr="00321603">
              <w:rPr>
                <w:rFonts w:ascii="Times New Roman" w:hAnsi="Times New Roman" w:cs="Times New Roman"/>
              </w:rPr>
              <w:t xml:space="preserve"> from the end of the Commencement Phase to Remediation Date)</w:t>
            </w:r>
            <w:r>
              <w:rPr>
                <w:rFonts w:ascii="Times New Roman" w:hAnsi="Times New Roman" w:cs="Times New Roman"/>
              </w:rPr>
              <w:t>.</w:t>
            </w:r>
          </w:p>
        </w:tc>
        <w:tc>
          <w:tcPr>
            <w:tcW w:w="3434" w:type="dxa"/>
          </w:tcPr>
          <w:p w14:paraId="2E5B04CE" w14:textId="77777777" w:rsidR="002A1D79" w:rsidRPr="006C504B" w:rsidRDefault="002A1D79">
            <w:pPr>
              <w:spacing w:line="257" w:lineRule="auto"/>
              <w:rPr>
                <w:rFonts w:ascii="Times New Roman" w:eastAsia="Times New Roman" w:hAnsi="Times New Roman" w:cs="Times New Roman"/>
                <w:color w:val="000000" w:themeColor="text1"/>
              </w:rPr>
            </w:pPr>
          </w:p>
        </w:tc>
      </w:tr>
      <w:tr w:rsidR="002A1D79" w14:paraId="0182BA21" w14:textId="77777777">
        <w:tc>
          <w:tcPr>
            <w:tcW w:w="2700" w:type="dxa"/>
          </w:tcPr>
          <w:p w14:paraId="0B1BD684" w14:textId="77777777" w:rsidR="002A1D79" w:rsidRPr="00321603" w:rsidRDefault="002A1D79">
            <w:pPr>
              <w:rPr>
                <w:rFonts w:ascii="Times New Roman" w:hAnsi="Times New Roman" w:cs="Times New Roman"/>
              </w:rPr>
            </w:pPr>
            <w:r w:rsidRPr="00321603">
              <w:rPr>
                <w:rFonts w:ascii="Times New Roman" w:hAnsi="Times New Roman" w:cs="Times New Roman"/>
              </w:rPr>
              <w:t>Incident Notification and Restoration</w:t>
            </w:r>
          </w:p>
        </w:tc>
        <w:tc>
          <w:tcPr>
            <w:tcW w:w="6210" w:type="dxa"/>
          </w:tcPr>
          <w:p w14:paraId="46012C64" w14:textId="77777777" w:rsidR="002A1D79" w:rsidRPr="00321603" w:rsidRDefault="002A1D79">
            <w:pPr>
              <w:rPr>
                <w:rFonts w:ascii="Times New Roman" w:hAnsi="Times New Roman" w:cs="Times New Roman"/>
              </w:rPr>
            </w:pPr>
            <w:r w:rsidRPr="00321603">
              <w:rPr>
                <w:rFonts w:ascii="Times New Roman" w:hAnsi="Times New Roman" w:cs="Times New Roman"/>
              </w:rPr>
              <w:t>Severity Level 1* Incidents:</w:t>
            </w:r>
          </w:p>
          <w:p w14:paraId="3610D923" w14:textId="77777777" w:rsidR="002A1D79" w:rsidRPr="00321603" w:rsidRDefault="002A1D79" w:rsidP="002A1D79">
            <w:pPr>
              <w:pStyle w:val="ListParagraph"/>
              <w:numPr>
                <w:ilvl w:val="0"/>
                <w:numId w:val="38"/>
              </w:numPr>
              <w:rPr>
                <w:rFonts w:ascii="Times New Roman" w:hAnsi="Times New Roman" w:cs="Times New Roman"/>
              </w:rPr>
            </w:pPr>
            <w:r w:rsidRPr="00321603">
              <w:rPr>
                <w:rFonts w:ascii="Times New Roman" w:hAnsi="Times New Roman" w:cs="Times New Roman"/>
              </w:rPr>
              <w:t xml:space="preserve">Restoration Start Time: Within 30 </w:t>
            </w:r>
            <w:proofErr w:type="gramStart"/>
            <w:r w:rsidRPr="00321603">
              <w:rPr>
                <w:rFonts w:ascii="Times New Roman" w:hAnsi="Times New Roman" w:cs="Times New Roman"/>
              </w:rPr>
              <w:t>minutes</w:t>
            </w:r>
            <w:proofErr w:type="gramEnd"/>
          </w:p>
          <w:p w14:paraId="3F66E144" w14:textId="77777777" w:rsidR="002A1D79" w:rsidRPr="00321603" w:rsidRDefault="002A1D79" w:rsidP="002A1D79">
            <w:pPr>
              <w:pStyle w:val="ListParagraph"/>
              <w:numPr>
                <w:ilvl w:val="0"/>
                <w:numId w:val="38"/>
              </w:numPr>
              <w:rPr>
                <w:rFonts w:ascii="Times New Roman" w:hAnsi="Times New Roman" w:cs="Times New Roman"/>
              </w:rPr>
            </w:pPr>
            <w:r w:rsidRPr="00321603">
              <w:rPr>
                <w:rFonts w:ascii="Times New Roman" w:hAnsi="Times New Roman" w:cs="Times New Roman"/>
              </w:rPr>
              <w:t>Restoration Time: Within 4 hours</w:t>
            </w:r>
          </w:p>
          <w:p w14:paraId="68DCC777" w14:textId="77777777" w:rsidR="002A1D79" w:rsidRPr="00321603" w:rsidRDefault="002A1D79" w:rsidP="002A1D79">
            <w:pPr>
              <w:pStyle w:val="ListParagraph"/>
              <w:numPr>
                <w:ilvl w:val="0"/>
                <w:numId w:val="38"/>
              </w:numPr>
              <w:rPr>
                <w:rFonts w:ascii="Times New Roman" w:hAnsi="Times New Roman" w:cs="Times New Roman"/>
              </w:rPr>
            </w:pPr>
            <w:r w:rsidRPr="00321603">
              <w:rPr>
                <w:rFonts w:ascii="Times New Roman" w:hAnsi="Times New Roman" w:cs="Times New Roman"/>
              </w:rPr>
              <w:t>Initial Notification: Within 30 minutes of identification</w:t>
            </w:r>
          </w:p>
          <w:p w14:paraId="78DD114B" w14:textId="77777777" w:rsidR="002A1D79" w:rsidRPr="00321603" w:rsidRDefault="002A1D79" w:rsidP="002A1D79">
            <w:pPr>
              <w:pStyle w:val="ListParagraph"/>
              <w:numPr>
                <w:ilvl w:val="0"/>
                <w:numId w:val="38"/>
              </w:numPr>
              <w:rPr>
                <w:rFonts w:ascii="Times New Roman" w:hAnsi="Times New Roman" w:cs="Times New Roman"/>
              </w:rPr>
            </w:pPr>
            <w:r w:rsidRPr="00321603">
              <w:rPr>
                <w:rFonts w:ascii="Times New Roman" w:hAnsi="Times New Roman" w:cs="Times New Roman"/>
              </w:rPr>
              <w:t>Status Update Notifications: Every 1 hours</w:t>
            </w:r>
          </w:p>
          <w:p w14:paraId="53ED6E1E" w14:textId="77777777" w:rsidR="002A1D79" w:rsidRPr="00321603" w:rsidRDefault="002A1D79" w:rsidP="002A1D79">
            <w:pPr>
              <w:pStyle w:val="ListParagraph"/>
              <w:numPr>
                <w:ilvl w:val="0"/>
                <w:numId w:val="38"/>
              </w:numPr>
              <w:rPr>
                <w:rFonts w:ascii="Times New Roman" w:hAnsi="Times New Roman" w:cs="Times New Roman"/>
              </w:rPr>
            </w:pPr>
            <w:r w:rsidRPr="00321603">
              <w:rPr>
                <w:rFonts w:ascii="Times New Roman" w:hAnsi="Times New Roman" w:cs="Times New Roman"/>
              </w:rPr>
              <w:t>Post 24-hour Status Update Notifications: Daily at the end of each business day</w:t>
            </w:r>
          </w:p>
          <w:p w14:paraId="56A6691C" w14:textId="77777777" w:rsidR="002A1D79" w:rsidRPr="00321603" w:rsidRDefault="002A1D79">
            <w:pPr>
              <w:rPr>
                <w:rFonts w:ascii="Times New Roman" w:hAnsi="Times New Roman" w:cs="Times New Roman"/>
              </w:rPr>
            </w:pPr>
            <w:r w:rsidRPr="00321603">
              <w:rPr>
                <w:rFonts w:ascii="Times New Roman" w:hAnsi="Times New Roman" w:cs="Times New Roman"/>
              </w:rPr>
              <w:t>Severity Level 2** Incidents:</w:t>
            </w:r>
          </w:p>
          <w:p w14:paraId="491B4CCF" w14:textId="77777777" w:rsidR="002A1D79" w:rsidRPr="00321603" w:rsidRDefault="002A1D79" w:rsidP="002A1D79">
            <w:pPr>
              <w:pStyle w:val="ListParagraph"/>
              <w:numPr>
                <w:ilvl w:val="0"/>
                <w:numId w:val="38"/>
              </w:numPr>
              <w:rPr>
                <w:rFonts w:ascii="Times New Roman" w:hAnsi="Times New Roman" w:cs="Times New Roman"/>
              </w:rPr>
            </w:pPr>
            <w:r w:rsidRPr="00321603">
              <w:rPr>
                <w:rFonts w:ascii="Times New Roman" w:hAnsi="Times New Roman" w:cs="Times New Roman"/>
              </w:rPr>
              <w:t xml:space="preserve">Restoration Start Time: Within 60 </w:t>
            </w:r>
            <w:proofErr w:type="gramStart"/>
            <w:r w:rsidRPr="00321603">
              <w:rPr>
                <w:rFonts w:ascii="Times New Roman" w:hAnsi="Times New Roman" w:cs="Times New Roman"/>
              </w:rPr>
              <w:t>minutes</w:t>
            </w:r>
            <w:proofErr w:type="gramEnd"/>
          </w:p>
          <w:p w14:paraId="375E81C8" w14:textId="77777777" w:rsidR="002A1D79" w:rsidRPr="00321603" w:rsidRDefault="002A1D79" w:rsidP="002A1D79">
            <w:pPr>
              <w:pStyle w:val="ListParagraph"/>
              <w:numPr>
                <w:ilvl w:val="0"/>
                <w:numId w:val="38"/>
              </w:numPr>
              <w:rPr>
                <w:rFonts w:ascii="Times New Roman" w:hAnsi="Times New Roman" w:cs="Times New Roman"/>
              </w:rPr>
            </w:pPr>
            <w:r w:rsidRPr="00321603">
              <w:rPr>
                <w:rFonts w:ascii="Times New Roman" w:hAnsi="Times New Roman" w:cs="Times New Roman"/>
              </w:rPr>
              <w:t>Restoration Time: Within 24 hours</w:t>
            </w:r>
          </w:p>
          <w:p w14:paraId="3FA5B4AA" w14:textId="77777777" w:rsidR="002A1D79" w:rsidRPr="00321603" w:rsidRDefault="002A1D79" w:rsidP="002A1D79">
            <w:pPr>
              <w:pStyle w:val="ListParagraph"/>
              <w:numPr>
                <w:ilvl w:val="0"/>
                <w:numId w:val="38"/>
              </w:numPr>
              <w:rPr>
                <w:rFonts w:ascii="Times New Roman" w:hAnsi="Times New Roman" w:cs="Times New Roman"/>
              </w:rPr>
            </w:pPr>
            <w:r w:rsidRPr="00321603">
              <w:rPr>
                <w:rFonts w:ascii="Times New Roman" w:hAnsi="Times New Roman" w:cs="Times New Roman"/>
              </w:rPr>
              <w:t>Initial Notification: Within 60 minutes of identification</w:t>
            </w:r>
          </w:p>
          <w:p w14:paraId="5310C3E2" w14:textId="77777777" w:rsidR="002A1D79" w:rsidRPr="00321603" w:rsidRDefault="002A1D79" w:rsidP="002A1D79">
            <w:pPr>
              <w:pStyle w:val="ListParagraph"/>
              <w:numPr>
                <w:ilvl w:val="0"/>
                <w:numId w:val="38"/>
              </w:numPr>
              <w:rPr>
                <w:rFonts w:ascii="Times New Roman" w:hAnsi="Times New Roman" w:cs="Times New Roman"/>
              </w:rPr>
            </w:pPr>
            <w:r w:rsidRPr="00321603">
              <w:rPr>
                <w:rFonts w:ascii="Times New Roman" w:hAnsi="Times New Roman" w:cs="Times New Roman"/>
              </w:rPr>
              <w:t>Status Update Notifications: Every 1 hours</w:t>
            </w:r>
          </w:p>
          <w:p w14:paraId="4537A50B" w14:textId="77777777" w:rsidR="002A1D79" w:rsidRDefault="002A1D79" w:rsidP="002A1D79">
            <w:pPr>
              <w:pStyle w:val="ListParagraph"/>
              <w:numPr>
                <w:ilvl w:val="0"/>
                <w:numId w:val="38"/>
              </w:numPr>
              <w:rPr>
                <w:rFonts w:ascii="Times New Roman" w:hAnsi="Times New Roman" w:cs="Times New Roman"/>
              </w:rPr>
            </w:pPr>
            <w:r w:rsidRPr="00321603">
              <w:rPr>
                <w:rFonts w:ascii="Times New Roman" w:hAnsi="Times New Roman" w:cs="Times New Roman"/>
              </w:rPr>
              <w:t>Post 24-hour Status Update Notifications: Daily at the end of each business day</w:t>
            </w:r>
          </w:p>
          <w:p w14:paraId="02C37F13" w14:textId="77777777" w:rsidR="002A1D79" w:rsidRPr="00321603" w:rsidRDefault="002A1D79">
            <w:pPr>
              <w:pStyle w:val="ListParagraph"/>
              <w:rPr>
                <w:rFonts w:ascii="Times New Roman" w:hAnsi="Times New Roman" w:cs="Times New Roman"/>
              </w:rPr>
            </w:pPr>
          </w:p>
        </w:tc>
        <w:tc>
          <w:tcPr>
            <w:tcW w:w="3434" w:type="dxa"/>
          </w:tcPr>
          <w:p w14:paraId="20EEBAD8" w14:textId="77777777" w:rsidR="002A1D79" w:rsidRDefault="002A1D79">
            <w:pPr>
              <w:rPr>
                <w:rFonts w:ascii="Times New Roman" w:hAnsi="Times New Roman" w:cs="Times New Roman"/>
                <w:color w:val="00B050"/>
              </w:rPr>
            </w:pPr>
          </w:p>
        </w:tc>
      </w:tr>
      <w:tr w:rsidR="002A1D79" w14:paraId="58679BEF" w14:textId="77777777">
        <w:tc>
          <w:tcPr>
            <w:tcW w:w="2700" w:type="dxa"/>
          </w:tcPr>
          <w:p w14:paraId="0F2B3D50" w14:textId="77777777" w:rsidR="002A1D79" w:rsidRPr="00321603" w:rsidRDefault="002A1D79">
            <w:pPr>
              <w:rPr>
                <w:rFonts w:ascii="Times New Roman" w:hAnsi="Times New Roman" w:cs="Times New Roman"/>
              </w:rPr>
            </w:pPr>
            <w:r w:rsidRPr="00321603">
              <w:rPr>
                <w:rFonts w:ascii="Times New Roman" w:hAnsi="Times New Roman" w:cs="Times New Roman"/>
              </w:rPr>
              <w:t>Root Cause Analysis/Debrief</w:t>
            </w:r>
          </w:p>
        </w:tc>
        <w:tc>
          <w:tcPr>
            <w:tcW w:w="6210" w:type="dxa"/>
          </w:tcPr>
          <w:p w14:paraId="08DBD7D2" w14:textId="77777777" w:rsidR="002A1D79" w:rsidRPr="00321603" w:rsidRDefault="002A1D79" w:rsidP="002A1D79">
            <w:pPr>
              <w:pStyle w:val="ListParagraph"/>
              <w:numPr>
                <w:ilvl w:val="0"/>
                <w:numId w:val="40"/>
              </w:numPr>
              <w:rPr>
                <w:rFonts w:ascii="Times New Roman" w:hAnsi="Times New Roman" w:cs="Times New Roman"/>
              </w:rPr>
            </w:pPr>
            <w:r w:rsidRPr="00321603">
              <w:rPr>
                <w:rFonts w:ascii="Times New Roman" w:hAnsi="Times New Roman" w:cs="Times New Roman"/>
              </w:rPr>
              <w:t xml:space="preserve">Contractor shall follow the CMS Guidance for Performing Root Cause Analysis with Performance Improvement Projects documentation which can be found at: </w:t>
            </w:r>
            <w:proofErr w:type="gramStart"/>
            <w:r w:rsidRPr="00321603">
              <w:rPr>
                <w:rFonts w:ascii="Times New Roman" w:hAnsi="Times New Roman" w:cs="Times New Roman"/>
              </w:rPr>
              <w:t>https://www.cms.gov/medicare/provider-enrollment-and-certification/qapi/downloads/guidanceforrca.pdf .</w:t>
            </w:r>
            <w:proofErr w:type="gramEnd"/>
            <w:r w:rsidRPr="00321603">
              <w:rPr>
                <w:rFonts w:ascii="Times New Roman" w:hAnsi="Times New Roman" w:cs="Times New Roman"/>
              </w:rPr>
              <w:t xml:space="preserve"> </w:t>
            </w:r>
          </w:p>
          <w:p w14:paraId="74F34347" w14:textId="77777777" w:rsidR="002A1D79" w:rsidRDefault="002A1D79" w:rsidP="002A1D79">
            <w:pPr>
              <w:pStyle w:val="ListParagraph"/>
              <w:numPr>
                <w:ilvl w:val="0"/>
                <w:numId w:val="40"/>
              </w:numPr>
              <w:rPr>
                <w:rFonts w:ascii="Times New Roman" w:hAnsi="Times New Roman" w:cs="Times New Roman"/>
              </w:rPr>
            </w:pPr>
            <w:r w:rsidRPr="00321603">
              <w:rPr>
                <w:rFonts w:ascii="Times New Roman" w:hAnsi="Times New Roman" w:cs="Times New Roman"/>
              </w:rPr>
              <w:t>Root Cause Debrief document must be uploaded to “knowledge repository” within five business days of incident closure.</w:t>
            </w:r>
          </w:p>
          <w:p w14:paraId="3368F4E4" w14:textId="77777777" w:rsidR="002A1D79" w:rsidRPr="00321603" w:rsidRDefault="002A1D79" w:rsidP="002A1D79">
            <w:pPr>
              <w:pStyle w:val="ListParagraph"/>
              <w:numPr>
                <w:ilvl w:val="0"/>
                <w:numId w:val="40"/>
              </w:numPr>
              <w:rPr>
                <w:rFonts w:ascii="Times New Roman" w:hAnsi="Times New Roman" w:cs="Times New Roman"/>
              </w:rPr>
            </w:pPr>
            <w:r w:rsidRPr="008305CB">
              <w:rPr>
                <w:rFonts w:ascii="Times New Roman" w:hAnsi="Times New Roman" w:cs="Times New Roman"/>
              </w:rPr>
              <w:t>Root Cause Analysis status must be uploaded to the “knowledge repository” within twenty (20) business days of incident closure</w:t>
            </w:r>
            <w:r>
              <w:rPr>
                <w:rFonts w:ascii="Times New Roman" w:hAnsi="Times New Roman" w:cs="Times New Roman"/>
              </w:rPr>
              <w:t>.</w:t>
            </w:r>
          </w:p>
        </w:tc>
        <w:tc>
          <w:tcPr>
            <w:tcW w:w="3434" w:type="dxa"/>
          </w:tcPr>
          <w:p w14:paraId="5C8794E2" w14:textId="77777777" w:rsidR="002A1D79" w:rsidRPr="004C0089" w:rsidRDefault="002A1D79">
            <w:pPr>
              <w:rPr>
                <w:rFonts w:ascii="Times New Roman" w:hAnsi="Times New Roman" w:cs="Times New Roman"/>
                <w:color w:val="00B050"/>
              </w:rPr>
            </w:pPr>
          </w:p>
        </w:tc>
      </w:tr>
      <w:tr w:rsidR="00040A1A" w14:paraId="7923EB4C" w14:textId="77777777">
        <w:tc>
          <w:tcPr>
            <w:tcW w:w="2700" w:type="dxa"/>
          </w:tcPr>
          <w:p w14:paraId="070D58CD" w14:textId="514690A2" w:rsidR="00040A1A" w:rsidRPr="00321603" w:rsidRDefault="0064182B">
            <w:pPr>
              <w:rPr>
                <w:rFonts w:ascii="Times New Roman" w:hAnsi="Times New Roman" w:cs="Times New Roman"/>
              </w:rPr>
            </w:pPr>
            <w:r>
              <w:rPr>
                <w:rFonts w:ascii="Times New Roman" w:hAnsi="Times New Roman" w:cs="Times New Roman"/>
              </w:rPr>
              <w:t xml:space="preserve">Helpdesk Response </w:t>
            </w:r>
            <w:r w:rsidR="003A453B">
              <w:rPr>
                <w:rFonts w:ascii="Times New Roman" w:hAnsi="Times New Roman" w:cs="Times New Roman"/>
              </w:rPr>
              <w:t>Success Rate</w:t>
            </w:r>
          </w:p>
        </w:tc>
        <w:tc>
          <w:tcPr>
            <w:tcW w:w="6210" w:type="dxa"/>
          </w:tcPr>
          <w:p w14:paraId="2614708A" w14:textId="3555C6EB" w:rsidR="00040A1A" w:rsidRPr="00321603" w:rsidRDefault="00CA20D0" w:rsidP="002A1D79">
            <w:pPr>
              <w:pStyle w:val="ListParagraph"/>
              <w:numPr>
                <w:ilvl w:val="0"/>
                <w:numId w:val="40"/>
              </w:numPr>
              <w:rPr>
                <w:rFonts w:ascii="Times New Roman" w:hAnsi="Times New Roman" w:cs="Times New Roman"/>
              </w:rPr>
            </w:pPr>
            <w:r>
              <w:rPr>
                <w:rFonts w:ascii="Times New Roman" w:hAnsi="Times New Roman" w:cs="Times New Roman"/>
              </w:rPr>
              <w:t xml:space="preserve">At least a </w:t>
            </w:r>
            <w:r w:rsidR="00DF74DC">
              <w:rPr>
                <w:rFonts w:ascii="Times New Roman" w:hAnsi="Times New Roman" w:cs="Times New Roman"/>
              </w:rPr>
              <w:t xml:space="preserve">90% </w:t>
            </w:r>
            <w:r>
              <w:rPr>
                <w:rFonts w:ascii="Times New Roman" w:hAnsi="Times New Roman" w:cs="Times New Roman"/>
              </w:rPr>
              <w:t>success rate in</w:t>
            </w:r>
            <w:r w:rsidR="00DF74DC" w:rsidRPr="00DF74DC">
              <w:rPr>
                <w:rFonts w:ascii="Times New Roman" w:hAnsi="Times New Roman" w:cs="Times New Roman"/>
              </w:rPr>
              <w:t xml:space="preserve"> completion of service requests for: RACF ID, Adding Disk space, Request for log outputs, T-MON output, Event Data Captures, </w:t>
            </w:r>
            <w:r w:rsidR="00976A69">
              <w:rPr>
                <w:rFonts w:ascii="Times New Roman" w:hAnsi="Times New Roman" w:cs="Times New Roman"/>
              </w:rPr>
              <w:t xml:space="preserve">and ad hoc </w:t>
            </w:r>
            <w:r w:rsidR="00DF74DC" w:rsidRPr="00DF74DC">
              <w:rPr>
                <w:rFonts w:ascii="Times New Roman" w:hAnsi="Times New Roman" w:cs="Times New Roman"/>
              </w:rPr>
              <w:t>Reports (as defined by business)</w:t>
            </w:r>
          </w:p>
        </w:tc>
        <w:tc>
          <w:tcPr>
            <w:tcW w:w="3434" w:type="dxa"/>
          </w:tcPr>
          <w:p w14:paraId="792E1D38" w14:textId="77777777" w:rsidR="00040A1A" w:rsidRPr="004C0089" w:rsidRDefault="00040A1A">
            <w:pPr>
              <w:rPr>
                <w:rFonts w:ascii="Times New Roman" w:hAnsi="Times New Roman" w:cs="Times New Roman"/>
                <w:color w:val="00B050"/>
              </w:rPr>
            </w:pPr>
          </w:p>
        </w:tc>
      </w:tr>
    </w:tbl>
    <w:p w14:paraId="19D60701" w14:textId="77777777" w:rsidR="002A1D79" w:rsidRDefault="002A1D79" w:rsidP="002A1D79">
      <w:pPr>
        <w:spacing w:line="259" w:lineRule="auto"/>
        <w:ind w:left="720"/>
        <w:rPr>
          <w:rFonts w:ascii="Times New Roman" w:hAnsi="Times New Roman" w:cs="Times New Roman"/>
        </w:rPr>
      </w:pPr>
    </w:p>
    <w:p w14:paraId="28A6A188" w14:textId="1AE188F3" w:rsidR="00D948FB" w:rsidRPr="00842517" w:rsidRDefault="002A1D79" w:rsidP="00842517">
      <w:pPr>
        <w:spacing w:line="259" w:lineRule="auto"/>
        <w:ind w:left="720"/>
        <w:rPr>
          <w:rFonts w:ascii="Times New Roman" w:hAnsi="Times New Roman" w:cs="Times New Roman"/>
        </w:rPr>
      </w:pPr>
      <w:r w:rsidRPr="00321603">
        <w:rPr>
          <w:rFonts w:ascii="Times New Roman" w:hAnsi="Times New Roman" w:cs="Times New Roman"/>
        </w:rPr>
        <w:t>* “Severity Level 1” means production system down or a complete loss of service, the customer’s business operations are halted, or a critical system failure that impacts the entire user community and no workaround is possible.</w:t>
      </w:r>
      <w:r w:rsidRPr="11E5736F">
        <w:rPr>
          <w:rFonts w:ascii="Times New Roman" w:hAnsi="Times New Roman" w:cs="Times New Roman"/>
        </w:rPr>
        <w:t xml:space="preserve"> </w:t>
      </w:r>
      <w:r w:rsidRPr="00321603">
        <w:rPr>
          <w:rFonts w:ascii="Times New Roman" w:hAnsi="Times New Roman" w:cs="Times New Roman"/>
        </w:rPr>
        <w:t xml:space="preserve">Ex. Inability for all users to login to a production environment, confirmed security breach, or day 0 virus/worm that results in a complete loss of service, critical services are mostly unavailable or not accessible to </w:t>
      </w:r>
      <w:proofErr w:type="gramStart"/>
      <w:r w:rsidRPr="00321603">
        <w:rPr>
          <w:rFonts w:ascii="Times New Roman" w:hAnsi="Times New Roman" w:cs="Times New Roman"/>
        </w:rPr>
        <w:t>the majority of</w:t>
      </w:r>
      <w:proofErr w:type="gramEnd"/>
      <w:r w:rsidRPr="00321603">
        <w:rPr>
          <w:rFonts w:ascii="Times New Roman" w:hAnsi="Times New Roman" w:cs="Times New Roman"/>
        </w:rPr>
        <w:t xml:space="preserve"> State operations, affecting a majority group or groups of people performing a critical business function. </w:t>
      </w:r>
      <w:r>
        <w:br/>
      </w:r>
      <w:r w:rsidRPr="449EAF66">
        <w:rPr>
          <w:rFonts w:ascii="Times New Roman" w:hAnsi="Times New Roman" w:cs="Times New Roman"/>
        </w:rPr>
        <w:t>**</w:t>
      </w:r>
      <w:r w:rsidRPr="00321603">
        <w:rPr>
          <w:rFonts w:ascii="Times New Roman" w:hAnsi="Times New Roman" w:cs="Times New Roman"/>
        </w:rPr>
        <w:t>“Severity Level 2” means service is degraded, resulting in a loss of major functions for a substantial portion of the customer’s user community. The customer’s business operations are severely limited though the customer may do some work. A workaround may be possible but is determined not feasible.</w:t>
      </w:r>
      <w:r w:rsidRPr="243EABBA">
        <w:rPr>
          <w:rFonts w:ascii="Times New Roman" w:hAnsi="Times New Roman" w:cs="Times New Roman"/>
        </w:rPr>
        <w:t xml:space="preserve"> </w:t>
      </w:r>
      <w:r w:rsidRPr="00321603">
        <w:rPr>
          <w:rFonts w:ascii="Times New Roman" w:hAnsi="Times New Roman" w:cs="Times New Roman"/>
        </w:rPr>
        <w:t>Ex. Inability to access a production or non-production environment, Incidents having labor intensive workarounds and inefficient for the State, affects one or more groups of people performing a critical business function</w:t>
      </w:r>
      <w:r w:rsidRPr="00842517">
        <w:rPr>
          <w:rFonts w:ascii="Times New Roman" w:hAnsi="Times New Roman" w:cs="Times New Roman"/>
          <w:b/>
          <w:bCs/>
          <w:color w:val="00B050"/>
          <w:u w:val="single"/>
        </w:rPr>
        <w:br/>
      </w:r>
      <w:r w:rsidRPr="00842517">
        <w:rPr>
          <w:rFonts w:ascii="Times New Roman" w:hAnsi="Times New Roman" w:cs="Times New Roman"/>
          <w:b/>
          <w:bCs/>
          <w:color w:val="00B050"/>
          <w:u w:val="single"/>
        </w:rPr>
        <w:br/>
      </w:r>
    </w:p>
    <w:p w14:paraId="0619AC4C" w14:textId="77777777" w:rsidR="005C12D8" w:rsidRPr="004561A7" w:rsidRDefault="20191C58" w:rsidP="00347168">
      <w:pPr>
        <w:pStyle w:val="ListParagraph"/>
        <w:numPr>
          <w:ilvl w:val="0"/>
          <w:numId w:val="5"/>
        </w:numPr>
        <w:rPr>
          <w:rFonts w:ascii="Times New Roman" w:hAnsi="Times New Roman" w:cs="Times New Roman"/>
          <w:b/>
          <w:bCs/>
          <w:color w:val="00B050"/>
          <w:u w:val="single"/>
        </w:rPr>
      </w:pPr>
      <w:r w:rsidRPr="004561A7">
        <w:rPr>
          <w:rFonts w:ascii="Times New Roman" w:hAnsi="Times New Roman" w:cs="Times New Roman"/>
        </w:rPr>
        <w:t xml:space="preserve">Describe any other services not mentioned in the above list that are included in your standard Service Level Agreement (SLA) and </w:t>
      </w:r>
      <w:r w:rsidRPr="004561A7">
        <w:rPr>
          <w:rFonts w:ascii="Times New Roman" w:hAnsi="Times New Roman" w:cs="Times New Roman"/>
          <w:b/>
          <w:bCs/>
          <w:color w:val="00B050"/>
          <w:u w:val="single"/>
        </w:rPr>
        <w:t>include a copy of your SLA with your response to this RFP.</w:t>
      </w:r>
      <w:r w:rsidR="00D74E83">
        <w:rPr>
          <w:rFonts w:ascii="Times New Roman" w:hAnsi="Times New Roman" w:cs="Times New Roman"/>
          <w:b/>
          <w:bCs/>
          <w:color w:val="00B050"/>
          <w:u w:val="single"/>
        </w:rPr>
        <w:t xml:space="preserve"> </w:t>
      </w:r>
      <w:r w:rsidR="008001F7" w:rsidRPr="004561A7">
        <w:rPr>
          <w:rFonts w:ascii="Times New Roman" w:hAnsi="Times New Roman" w:cs="Times New Roman"/>
          <w:b/>
          <w:bCs/>
          <w:color w:val="00B050"/>
          <w:u w:val="single"/>
        </w:rPr>
        <w:t xml:space="preserve"> Label the SLA Attachment #</w:t>
      </w:r>
      <w:r w:rsidR="00EE2817">
        <w:rPr>
          <w:rFonts w:ascii="Times New Roman" w:hAnsi="Times New Roman" w:cs="Times New Roman"/>
          <w:b/>
          <w:bCs/>
          <w:color w:val="00B050"/>
          <w:u w:val="single"/>
        </w:rPr>
        <w:t>8</w:t>
      </w:r>
      <w:r w:rsidR="008001F7" w:rsidRPr="004561A7">
        <w:rPr>
          <w:rFonts w:ascii="Times New Roman" w:hAnsi="Times New Roman" w:cs="Times New Roman"/>
          <w:b/>
          <w:bCs/>
          <w:color w:val="00B050"/>
          <w:u w:val="single"/>
        </w:rPr>
        <w:t xml:space="preserve">. </w:t>
      </w:r>
    </w:p>
    <w:p w14:paraId="21F3A5AB" w14:textId="77777777" w:rsidR="00442BD2" w:rsidRPr="004561A7" w:rsidRDefault="00442BD2" w:rsidP="0032769A">
      <w:pPr>
        <w:rPr>
          <w:rFonts w:ascii="Times New Roman" w:hAnsi="Times New Roman" w:cs="Times New Roman"/>
          <w:b/>
          <w:bCs/>
        </w:rPr>
      </w:pPr>
    </w:p>
    <w:p w14:paraId="1B276498" w14:textId="77777777" w:rsidR="006E7B67" w:rsidRDefault="006E7B67" w:rsidP="0032769A">
      <w:pPr>
        <w:rPr>
          <w:rFonts w:ascii="Times New Roman" w:hAnsi="Times New Roman" w:cs="Times New Roman"/>
          <w:b/>
          <w:bCs/>
        </w:rPr>
      </w:pPr>
    </w:p>
    <w:p w14:paraId="514ADC08" w14:textId="77777777" w:rsidR="00CD56F2" w:rsidRPr="004561A7" w:rsidRDefault="00CD56F2" w:rsidP="0032769A">
      <w:pPr>
        <w:rPr>
          <w:rFonts w:ascii="Times New Roman" w:hAnsi="Times New Roman" w:cs="Times New Roman"/>
          <w:b/>
          <w:bCs/>
        </w:rPr>
      </w:pPr>
    </w:p>
    <w:p w14:paraId="3FE7FD51" w14:textId="77777777" w:rsidR="00CC7357" w:rsidRPr="004561A7" w:rsidRDefault="00442BD2" w:rsidP="00347168">
      <w:pPr>
        <w:pStyle w:val="ListParagraph"/>
        <w:numPr>
          <w:ilvl w:val="0"/>
          <w:numId w:val="5"/>
        </w:numPr>
        <w:rPr>
          <w:rFonts w:ascii="Times New Roman" w:hAnsi="Times New Roman" w:cs="Times New Roman"/>
          <w:bCs/>
        </w:rPr>
      </w:pPr>
      <w:r w:rsidRPr="004561A7">
        <w:rPr>
          <w:rFonts w:ascii="Times New Roman" w:hAnsi="Times New Roman" w:cs="Times New Roman"/>
          <w:bCs/>
        </w:rPr>
        <w:t xml:space="preserve">Describe how adherence to your service levels is measured and what remedies you would provide the State when performance doesn’t meet the standard?  </w:t>
      </w:r>
      <w:r w:rsidR="00CC7357" w:rsidRPr="004561A7">
        <w:rPr>
          <w:rFonts w:ascii="Times New Roman" w:hAnsi="Times New Roman" w:cs="Times New Roman"/>
          <w:bCs/>
        </w:rPr>
        <w:t xml:space="preserve"> </w:t>
      </w:r>
    </w:p>
    <w:p w14:paraId="41EDE12B" w14:textId="77777777" w:rsidR="002B7942" w:rsidRDefault="002B7942">
      <w:pPr>
        <w:rPr>
          <w:rFonts w:ascii="Times New Roman" w:eastAsiaTheme="majorEastAsia" w:hAnsi="Times New Roman" w:cs="Times New Roman"/>
          <w:b/>
          <w:bCs/>
          <w:caps/>
          <w:color w:val="4472C4" w:themeColor="accent5"/>
          <w:sz w:val="28"/>
          <w:szCs w:val="28"/>
        </w:rPr>
      </w:pPr>
      <w:r>
        <w:rPr>
          <w:rFonts w:ascii="Times New Roman" w:hAnsi="Times New Roman" w:cs="Times New Roman"/>
          <w:b/>
          <w:bCs/>
          <w:caps/>
          <w:color w:val="4472C4" w:themeColor="accent5"/>
          <w:sz w:val="28"/>
          <w:szCs w:val="28"/>
        </w:rPr>
        <w:lastRenderedPageBreak/>
        <w:br w:type="page"/>
      </w:r>
    </w:p>
    <w:p w14:paraId="5DE4192B" w14:textId="62465E00" w:rsidR="006E7B67" w:rsidRPr="001A7D09" w:rsidRDefault="00F77008" w:rsidP="006E7B67">
      <w:pPr>
        <w:pStyle w:val="Heading2"/>
        <w:rPr>
          <w:rFonts w:ascii="Times New Roman" w:eastAsia="Times New Roman" w:hAnsi="Times New Roman" w:cs="Times New Roman"/>
          <w:bCs/>
          <w:i/>
          <w:iCs/>
          <w:color w:val="ED7D31" w:themeColor="accent2"/>
          <w:sz w:val="22"/>
          <w:szCs w:val="22"/>
        </w:rPr>
      </w:pPr>
      <w:r w:rsidRPr="004561A7">
        <w:rPr>
          <w:rFonts w:ascii="Times New Roman" w:hAnsi="Times New Roman" w:cs="Times New Roman"/>
          <w:b/>
          <w:bCs/>
          <w:caps/>
          <w:color w:val="4472C4" w:themeColor="accent5"/>
          <w:sz w:val="28"/>
          <w:szCs w:val="28"/>
        </w:rPr>
        <w:lastRenderedPageBreak/>
        <w:t xml:space="preserve">Part </w:t>
      </w:r>
      <w:r w:rsidR="00D30DAB" w:rsidRPr="004561A7">
        <w:rPr>
          <w:rFonts w:ascii="Times New Roman" w:hAnsi="Times New Roman" w:cs="Times New Roman"/>
          <w:b/>
          <w:bCs/>
          <w:caps/>
          <w:color w:val="4472C4" w:themeColor="accent5"/>
          <w:sz w:val="28"/>
          <w:szCs w:val="28"/>
        </w:rPr>
        <w:t>8</w:t>
      </w:r>
      <w:r w:rsidRPr="004561A7">
        <w:rPr>
          <w:rFonts w:ascii="Times New Roman" w:hAnsi="Times New Roman" w:cs="Times New Roman"/>
          <w:b/>
          <w:bCs/>
          <w:caps/>
          <w:color w:val="4472C4" w:themeColor="accent5"/>
          <w:sz w:val="28"/>
          <w:szCs w:val="28"/>
        </w:rPr>
        <w:t xml:space="preserve">:  </w:t>
      </w:r>
      <w:r w:rsidR="00AB43AF" w:rsidRPr="004561A7">
        <w:rPr>
          <w:rFonts w:ascii="Times New Roman" w:hAnsi="Times New Roman" w:cs="Times New Roman"/>
          <w:b/>
          <w:bCs/>
          <w:caps/>
          <w:color w:val="4472C4" w:themeColor="accent5"/>
          <w:sz w:val="28"/>
          <w:szCs w:val="28"/>
        </w:rPr>
        <w:t>Pricing</w:t>
      </w:r>
    </w:p>
    <w:p w14:paraId="12A66BB4" w14:textId="77777777" w:rsidR="006E7B67" w:rsidRPr="004561A7" w:rsidRDefault="006E7B67" w:rsidP="006E7B67">
      <w:pPr>
        <w:rPr>
          <w:rFonts w:ascii="Times New Roman" w:hAnsi="Times New Roman" w:cs="Times New Roman"/>
        </w:rPr>
      </w:pPr>
    </w:p>
    <w:p w14:paraId="157E8D25" w14:textId="77777777" w:rsidR="00FB3D5F" w:rsidRDefault="00286B17" w:rsidP="00347168">
      <w:pPr>
        <w:pStyle w:val="ListParagraph"/>
        <w:numPr>
          <w:ilvl w:val="0"/>
          <w:numId w:val="4"/>
        </w:numPr>
        <w:spacing w:after="120" w:line="320" w:lineRule="atLeast"/>
        <w:rPr>
          <w:rFonts w:ascii="Times New Roman" w:eastAsia="Calibri,Times New Roman" w:hAnsi="Times New Roman" w:cs="Times New Roman"/>
          <w:b/>
          <w:lang w:val="en-NZ"/>
        </w:rPr>
      </w:pPr>
      <w:r>
        <w:rPr>
          <w:rFonts w:ascii="Times New Roman" w:eastAsia="Calibri,Times New Roman" w:hAnsi="Times New Roman" w:cs="Times New Roman"/>
          <w:lang w:val="en-NZ"/>
        </w:rPr>
        <w:t>S</w:t>
      </w:r>
      <w:r w:rsidR="20191C58" w:rsidRPr="004561A7">
        <w:rPr>
          <w:rFonts w:ascii="Times New Roman" w:eastAsia="Calibri,Times New Roman" w:hAnsi="Times New Roman" w:cs="Times New Roman"/>
          <w:lang w:val="en-NZ"/>
        </w:rPr>
        <w:t xml:space="preserve">ubmit pricing </w:t>
      </w:r>
      <w:r w:rsidR="00EB6B7B" w:rsidRPr="004561A7">
        <w:rPr>
          <w:rFonts w:ascii="Times New Roman" w:eastAsia="Calibri,Times New Roman" w:hAnsi="Times New Roman" w:cs="Times New Roman"/>
          <w:lang w:val="en-NZ"/>
        </w:rPr>
        <w:t>for your proposed solution</w:t>
      </w:r>
      <w:r w:rsidR="004D063D" w:rsidRPr="004561A7">
        <w:rPr>
          <w:rFonts w:ascii="Times New Roman" w:eastAsia="Calibri,Times New Roman" w:hAnsi="Times New Roman" w:cs="Times New Roman"/>
          <w:lang w:val="en-NZ"/>
        </w:rPr>
        <w:t xml:space="preserve"> in the table below</w:t>
      </w:r>
      <w:r w:rsidR="00EB6B7B" w:rsidRPr="004561A7">
        <w:rPr>
          <w:rFonts w:ascii="Times New Roman" w:eastAsia="Calibri,Times New Roman" w:hAnsi="Times New Roman" w:cs="Times New Roman"/>
          <w:lang w:val="en-NZ"/>
        </w:rPr>
        <w:t>.</w:t>
      </w:r>
      <w:r w:rsidR="20191C58" w:rsidRPr="004561A7">
        <w:rPr>
          <w:rFonts w:ascii="Times New Roman" w:eastAsia="Calibri,Times New Roman" w:hAnsi="Times New Roman" w:cs="Times New Roman"/>
          <w:lang w:val="en-NZ"/>
        </w:rPr>
        <w:t xml:space="preserve">  </w:t>
      </w:r>
      <w:r w:rsidR="006E7B67" w:rsidRPr="004561A7">
        <w:rPr>
          <w:rFonts w:ascii="Times New Roman" w:eastAsia="Calibri,Times New Roman" w:hAnsi="Times New Roman" w:cs="Times New Roman"/>
          <w:lang w:val="en-NZ"/>
        </w:rPr>
        <w:t>Fill in only the lines that are applicable to your proposal</w:t>
      </w:r>
      <w:r w:rsidR="00667F67">
        <w:rPr>
          <w:rFonts w:ascii="Times New Roman" w:eastAsia="Calibri,Times New Roman" w:hAnsi="Times New Roman" w:cs="Times New Roman"/>
          <w:lang w:val="en-NZ"/>
        </w:rPr>
        <w:t xml:space="preserve">. </w:t>
      </w:r>
      <w:r w:rsidR="0095106A" w:rsidRPr="002359F0">
        <w:rPr>
          <w:rFonts w:ascii="Times New Roman" w:eastAsia="Calibri,Times New Roman" w:hAnsi="Times New Roman" w:cs="Times New Roman"/>
          <w:b/>
          <w:lang w:val="en-NZ"/>
        </w:rPr>
        <w:t>Insert</w:t>
      </w:r>
      <w:r w:rsidR="006E7B67" w:rsidRPr="002359F0">
        <w:rPr>
          <w:rFonts w:ascii="Times New Roman" w:eastAsia="Calibri,Times New Roman" w:hAnsi="Times New Roman" w:cs="Times New Roman"/>
          <w:b/>
          <w:lang w:val="en-NZ"/>
        </w:rPr>
        <w:t xml:space="preserve"> l</w:t>
      </w:r>
      <w:r w:rsidR="006E7B67" w:rsidRPr="004561A7">
        <w:rPr>
          <w:rFonts w:ascii="Times New Roman" w:eastAsia="Calibri,Times New Roman" w:hAnsi="Times New Roman" w:cs="Times New Roman"/>
          <w:b/>
          <w:lang w:val="en-NZ"/>
        </w:rPr>
        <w:t>ines for additional costs</w:t>
      </w:r>
      <w:r w:rsidR="001617AF">
        <w:rPr>
          <w:rFonts w:ascii="Times New Roman" w:eastAsia="Calibri,Times New Roman" w:hAnsi="Times New Roman" w:cs="Times New Roman"/>
          <w:b/>
          <w:lang w:val="en-NZ"/>
        </w:rPr>
        <w:t>,</w:t>
      </w:r>
      <w:r w:rsidR="006E7B67" w:rsidRPr="004561A7">
        <w:rPr>
          <w:rFonts w:ascii="Times New Roman" w:eastAsia="Calibri,Times New Roman" w:hAnsi="Times New Roman" w:cs="Times New Roman"/>
          <w:b/>
          <w:lang w:val="en-NZ"/>
        </w:rPr>
        <w:t xml:space="preserve"> but </w:t>
      </w:r>
      <w:r w:rsidR="006E7B67" w:rsidRPr="00B418EF">
        <w:rPr>
          <w:rFonts w:ascii="Times New Roman" w:eastAsia="Calibri,Times New Roman" w:hAnsi="Times New Roman" w:cs="Times New Roman"/>
          <w:b/>
          <w:u w:val="single"/>
          <w:lang w:val="en-NZ"/>
        </w:rPr>
        <w:t>do not</w:t>
      </w:r>
      <w:r w:rsidR="006E7B67" w:rsidRPr="004561A7">
        <w:rPr>
          <w:rFonts w:ascii="Times New Roman" w:eastAsia="Calibri,Times New Roman" w:hAnsi="Times New Roman" w:cs="Times New Roman"/>
          <w:b/>
          <w:lang w:val="en-NZ"/>
        </w:rPr>
        <w:t xml:space="preserve"> delete or rename any lines in the Table</w:t>
      </w:r>
      <w:r w:rsidR="006E7B67" w:rsidRPr="004561A7">
        <w:rPr>
          <w:rFonts w:ascii="Times New Roman" w:eastAsia="Calibri,Times New Roman" w:hAnsi="Times New Roman" w:cs="Times New Roman"/>
          <w:lang w:val="en-NZ"/>
        </w:rPr>
        <w:t>.</w:t>
      </w:r>
      <w:r w:rsidR="0095106A">
        <w:rPr>
          <w:rFonts w:ascii="Times New Roman" w:eastAsia="Calibri,Times New Roman" w:hAnsi="Times New Roman" w:cs="Times New Roman"/>
          <w:lang w:val="en-NZ"/>
        </w:rPr>
        <w:t xml:space="preserve"> </w:t>
      </w:r>
      <w:r w:rsidR="0095106A" w:rsidRPr="00527C77">
        <w:rPr>
          <w:rFonts w:ascii="Times New Roman" w:eastAsia="Calibri,Times New Roman" w:hAnsi="Times New Roman" w:cs="Times New Roman"/>
          <w:b/>
          <w:lang w:val="en-NZ"/>
        </w:rPr>
        <w:t>Total each column and provide a total of all columns in the “Total Implementation, plus 5 Year</w:t>
      </w:r>
      <w:r w:rsidR="00527C77">
        <w:rPr>
          <w:rFonts w:ascii="Times New Roman" w:eastAsia="Calibri,Times New Roman" w:hAnsi="Times New Roman" w:cs="Times New Roman"/>
          <w:b/>
          <w:lang w:val="en-NZ"/>
        </w:rPr>
        <w:t xml:space="preserve"> Costs</w:t>
      </w:r>
      <w:r w:rsidR="0095106A" w:rsidRPr="00527C77">
        <w:rPr>
          <w:rFonts w:ascii="Times New Roman" w:eastAsia="Calibri,Times New Roman" w:hAnsi="Times New Roman" w:cs="Times New Roman"/>
          <w:b/>
          <w:lang w:val="en-NZ"/>
        </w:rPr>
        <w:t>” box</w:t>
      </w:r>
      <w:r w:rsidR="000E1A62">
        <w:rPr>
          <w:rFonts w:ascii="Times New Roman" w:eastAsia="Calibri,Times New Roman" w:hAnsi="Times New Roman" w:cs="Times New Roman"/>
          <w:b/>
          <w:lang w:val="en-NZ"/>
        </w:rPr>
        <w:t xml:space="preserve"> on the next page</w:t>
      </w:r>
      <w:r w:rsidR="00527C77">
        <w:rPr>
          <w:rFonts w:ascii="Times New Roman" w:eastAsia="Calibri,Times New Roman" w:hAnsi="Times New Roman" w:cs="Times New Roman"/>
          <w:b/>
          <w:lang w:val="en-NZ"/>
        </w:rPr>
        <w:t>.</w:t>
      </w:r>
      <w:r w:rsidR="0095106A" w:rsidRPr="00527C77">
        <w:rPr>
          <w:rFonts w:ascii="Times New Roman" w:eastAsia="Calibri,Times New Roman" w:hAnsi="Times New Roman" w:cs="Times New Roman"/>
          <w:b/>
          <w:lang w:val="en-NZ"/>
        </w:rPr>
        <w:t xml:space="preserve">  </w:t>
      </w:r>
    </w:p>
    <w:p w14:paraId="02E2A566" w14:textId="77777777" w:rsidR="00DE687B" w:rsidRDefault="00DE687B" w:rsidP="00ED65AC">
      <w:pPr>
        <w:spacing w:after="120" w:line="320" w:lineRule="atLeast"/>
        <w:rPr>
          <w:rFonts w:ascii="Times New Roman" w:eastAsia="Calibri,Times New Roman" w:hAnsi="Times New Roman" w:cs="Times New Roman"/>
          <w:b/>
          <w:lang w:val="en-NZ"/>
        </w:rPr>
      </w:pPr>
    </w:p>
    <w:p w14:paraId="6189FD2E" w14:textId="77777777" w:rsidR="00C874EC" w:rsidRDefault="00C874EC" w:rsidP="00ED65AC">
      <w:pPr>
        <w:spacing w:after="120" w:line="320" w:lineRule="atLeast"/>
        <w:rPr>
          <w:rFonts w:ascii="Times New Roman" w:eastAsia="Calibri,Times New Roman" w:hAnsi="Times New Roman" w:cs="Times New Roman"/>
          <w:b/>
          <w:lang w:val="en-NZ"/>
        </w:rPr>
      </w:pPr>
    </w:p>
    <w:p w14:paraId="7BD8E66E" w14:textId="77777777" w:rsidR="00ED65AC" w:rsidRPr="001948EB" w:rsidRDefault="00ED65AC" w:rsidP="001948EB">
      <w:pPr>
        <w:spacing w:after="120" w:line="320" w:lineRule="atLeast"/>
        <w:rPr>
          <w:rFonts w:ascii="Times New Roman" w:eastAsia="Calibri,Times New Roman" w:hAnsi="Times New Roman" w:cs="Times New Roman"/>
          <w:b/>
          <w:lang w:val="en-NZ"/>
        </w:rPr>
      </w:pPr>
    </w:p>
    <w:tbl>
      <w:tblPr>
        <w:tblW w:w="12638" w:type="dxa"/>
        <w:tblInd w:w="600" w:type="dxa"/>
        <w:tblCellMar>
          <w:left w:w="115" w:type="dxa"/>
          <w:right w:w="115" w:type="dxa"/>
        </w:tblCellMar>
        <w:tblLook w:val="04A0" w:firstRow="1" w:lastRow="0" w:firstColumn="1" w:lastColumn="0" w:noHBand="0" w:noVBand="1"/>
      </w:tblPr>
      <w:tblGrid>
        <w:gridCol w:w="4558"/>
        <w:gridCol w:w="1730"/>
        <w:gridCol w:w="1262"/>
        <w:gridCol w:w="1184"/>
        <w:gridCol w:w="1263"/>
        <w:gridCol w:w="1341"/>
        <w:gridCol w:w="1300"/>
      </w:tblGrid>
      <w:tr w:rsidR="00202C47" w:rsidRPr="004561A7" w14:paraId="59030D58" w14:textId="77777777" w:rsidTr="001948EB">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2F9731F" w14:textId="77777777" w:rsidR="00202C47" w:rsidRPr="004561A7" w:rsidRDefault="00202C47" w:rsidP="00202C47">
            <w:pPr>
              <w:jc w:val="cente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sz w:val="20"/>
                <w:szCs w:val="20"/>
              </w:rPr>
              <w:t>Cost Type</w:t>
            </w:r>
          </w:p>
        </w:tc>
        <w:tc>
          <w:tcPr>
            <w:tcW w:w="1730" w:type="dxa"/>
            <w:tcBorders>
              <w:top w:val="single" w:sz="4" w:space="0" w:color="auto"/>
              <w:left w:val="nil"/>
              <w:bottom w:val="single" w:sz="4" w:space="0" w:color="auto"/>
              <w:right w:val="single" w:sz="4" w:space="0" w:color="auto"/>
            </w:tcBorders>
            <w:shd w:val="clear" w:color="auto" w:fill="E7E6E6" w:themeFill="background2"/>
            <w:noWrap/>
            <w:vAlign w:val="bottom"/>
          </w:tcPr>
          <w:p w14:paraId="26C24C52"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One Time</w:t>
            </w:r>
            <w:r>
              <w:rPr>
                <w:rFonts w:ascii="Times New Roman" w:eastAsia="Times New Roman" w:hAnsi="Times New Roman" w:cs="Times New Roman"/>
                <w:b/>
                <w:sz w:val="20"/>
                <w:szCs w:val="20"/>
              </w:rPr>
              <w:t xml:space="preserve"> (Implementation)</w:t>
            </w:r>
          </w:p>
        </w:tc>
        <w:tc>
          <w:tcPr>
            <w:tcW w:w="1262" w:type="dxa"/>
            <w:tcBorders>
              <w:top w:val="single" w:sz="4" w:space="0" w:color="auto"/>
              <w:left w:val="nil"/>
              <w:bottom w:val="single" w:sz="4" w:space="0" w:color="auto"/>
              <w:right w:val="single" w:sz="4" w:space="0" w:color="auto"/>
            </w:tcBorders>
            <w:shd w:val="clear" w:color="auto" w:fill="E7E6E6" w:themeFill="background2"/>
          </w:tcPr>
          <w:p w14:paraId="06F6BA63"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1</w:t>
            </w:r>
          </w:p>
        </w:tc>
        <w:tc>
          <w:tcPr>
            <w:tcW w:w="1184" w:type="dxa"/>
            <w:tcBorders>
              <w:top w:val="single" w:sz="4" w:space="0" w:color="auto"/>
              <w:left w:val="nil"/>
              <w:bottom w:val="single" w:sz="4" w:space="0" w:color="auto"/>
              <w:right w:val="single" w:sz="4" w:space="0" w:color="auto"/>
            </w:tcBorders>
            <w:shd w:val="clear" w:color="auto" w:fill="E7E6E6" w:themeFill="background2"/>
          </w:tcPr>
          <w:p w14:paraId="42591E37"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2</w:t>
            </w:r>
          </w:p>
        </w:tc>
        <w:tc>
          <w:tcPr>
            <w:tcW w:w="1263" w:type="dxa"/>
            <w:tcBorders>
              <w:top w:val="single" w:sz="4" w:space="0" w:color="auto"/>
              <w:left w:val="nil"/>
              <w:bottom w:val="single" w:sz="4" w:space="0" w:color="auto"/>
              <w:right w:val="single" w:sz="4" w:space="0" w:color="auto"/>
            </w:tcBorders>
            <w:shd w:val="clear" w:color="auto" w:fill="E7E6E6" w:themeFill="background2"/>
          </w:tcPr>
          <w:p w14:paraId="6FE8EAEF"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3</w:t>
            </w:r>
          </w:p>
        </w:tc>
        <w:tc>
          <w:tcPr>
            <w:tcW w:w="1341" w:type="dxa"/>
            <w:tcBorders>
              <w:top w:val="single" w:sz="4" w:space="0" w:color="auto"/>
              <w:left w:val="nil"/>
              <w:bottom w:val="single" w:sz="4" w:space="0" w:color="auto"/>
              <w:right w:val="single" w:sz="4" w:space="0" w:color="auto"/>
            </w:tcBorders>
            <w:shd w:val="clear" w:color="auto" w:fill="E7E6E6" w:themeFill="background2"/>
          </w:tcPr>
          <w:p w14:paraId="5589D38D"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4</w:t>
            </w:r>
          </w:p>
        </w:tc>
        <w:tc>
          <w:tcPr>
            <w:tcW w:w="1300" w:type="dxa"/>
            <w:tcBorders>
              <w:top w:val="single" w:sz="4" w:space="0" w:color="auto"/>
              <w:left w:val="nil"/>
              <w:bottom w:val="single" w:sz="4" w:space="0" w:color="auto"/>
              <w:right w:val="single" w:sz="4" w:space="0" w:color="auto"/>
            </w:tcBorders>
            <w:shd w:val="clear" w:color="auto" w:fill="E7E6E6" w:themeFill="background2"/>
          </w:tcPr>
          <w:p w14:paraId="2385A476"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 xml:space="preserve">Year </w:t>
            </w:r>
            <w:r>
              <w:rPr>
                <w:rFonts w:ascii="Times New Roman" w:eastAsia="Times New Roman" w:hAnsi="Times New Roman" w:cs="Times New Roman"/>
                <w:b/>
                <w:sz w:val="20"/>
                <w:szCs w:val="20"/>
              </w:rPr>
              <w:t>5</w:t>
            </w:r>
          </w:p>
        </w:tc>
      </w:tr>
      <w:tr w:rsidR="00202C47" w:rsidRPr="004561A7" w14:paraId="2B328249" w14:textId="77777777" w:rsidTr="001948EB">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6523D7F0" w14:textId="35C671DE" w:rsidR="00202C47" w:rsidRPr="004561A7" w:rsidRDefault="00D03DFE" w:rsidP="00202C47">
            <w:pP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Hosting</w:t>
            </w:r>
          </w:p>
        </w:tc>
        <w:tc>
          <w:tcPr>
            <w:tcW w:w="173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2B1FEC67"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62" w:type="dxa"/>
            <w:tcBorders>
              <w:top w:val="single" w:sz="4" w:space="0" w:color="auto"/>
              <w:left w:val="nil"/>
              <w:bottom w:val="single" w:sz="4" w:space="0" w:color="auto"/>
              <w:right w:val="single" w:sz="4" w:space="0" w:color="auto"/>
            </w:tcBorders>
            <w:shd w:val="clear" w:color="auto" w:fill="2F5496" w:themeFill="accent5" w:themeFillShade="BF"/>
          </w:tcPr>
          <w:p w14:paraId="02BCF992"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184" w:type="dxa"/>
            <w:tcBorders>
              <w:top w:val="single" w:sz="4" w:space="0" w:color="auto"/>
              <w:left w:val="nil"/>
              <w:bottom w:val="single" w:sz="4" w:space="0" w:color="auto"/>
              <w:right w:val="single" w:sz="4" w:space="0" w:color="auto"/>
            </w:tcBorders>
            <w:shd w:val="clear" w:color="auto" w:fill="2F5496" w:themeFill="accent5" w:themeFillShade="BF"/>
          </w:tcPr>
          <w:p w14:paraId="26BF1AD3"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63" w:type="dxa"/>
            <w:tcBorders>
              <w:top w:val="single" w:sz="4" w:space="0" w:color="auto"/>
              <w:left w:val="nil"/>
              <w:bottom w:val="single" w:sz="4" w:space="0" w:color="auto"/>
              <w:right w:val="single" w:sz="4" w:space="0" w:color="auto"/>
            </w:tcBorders>
            <w:shd w:val="clear" w:color="auto" w:fill="2F5496" w:themeFill="accent5" w:themeFillShade="BF"/>
          </w:tcPr>
          <w:p w14:paraId="0C74E0C2"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41" w:type="dxa"/>
            <w:tcBorders>
              <w:top w:val="single" w:sz="4" w:space="0" w:color="auto"/>
              <w:left w:val="nil"/>
              <w:bottom w:val="single" w:sz="4" w:space="0" w:color="auto"/>
              <w:right w:val="single" w:sz="4" w:space="0" w:color="auto"/>
            </w:tcBorders>
            <w:shd w:val="clear" w:color="auto" w:fill="2F5496" w:themeFill="accent5" w:themeFillShade="BF"/>
          </w:tcPr>
          <w:p w14:paraId="7ADF1D42"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00" w:type="dxa"/>
            <w:tcBorders>
              <w:top w:val="single" w:sz="4" w:space="0" w:color="auto"/>
              <w:left w:val="nil"/>
              <w:bottom w:val="single" w:sz="4" w:space="0" w:color="auto"/>
              <w:right w:val="single" w:sz="4" w:space="0" w:color="auto"/>
            </w:tcBorders>
            <w:shd w:val="clear" w:color="auto" w:fill="2F5496" w:themeFill="accent5" w:themeFillShade="BF"/>
          </w:tcPr>
          <w:p w14:paraId="5C726250" w14:textId="77777777" w:rsidR="00202C47" w:rsidRPr="004561A7" w:rsidRDefault="00202C47" w:rsidP="00202C47">
            <w:pPr>
              <w:rPr>
                <w:rFonts w:ascii="Times New Roman" w:eastAsia="Times New Roman" w:hAnsi="Times New Roman" w:cs="Times New Roman"/>
                <w:color w:val="FFFFFF" w:themeColor="background1"/>
                <w:sz w:val="20"/>
                <w:szCs w:val="20"/>
              </w:rPr>
            </w:pPr>
          </w:p>
        </w:tc>
      </w:tr>
      <w:tr w:rsidR="00B4507E" w:rsidRPr="004561A7" w14:paraId="492A957E" w14:textId="77777777" w:rsidTr="001948EB">
        <w:trPr>
          <w:trHeight w:val="377"/>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F596971" w14:textId="0C358187" w:rsidR="00B4507E" w:rsidRPr="004561A7" w:rsidRDefault="00B4507E" w:rsidP="00B4507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AHS/AOT Hosting</w:t>
            </w:r>
            <w:r w:rsidR="00FB34E4">
              <w:rPr>
                <w:rFonts w:ascii="Times New Roman" w:eastAsia="Times New Roman" w:hAnsi="Times New Roman" w:cs="Times New Roman"/>
                <w:color w:val="000000"/>
                <w:sz w:val="20"/>
                <w:szCs w:val="20"/>
              </w:rPr>
              <w:t xml:space="preserve"> </w:t>
            </w:r>
            <w:r w:rsidR="00C07B23">
              <w:rPr>
                <w:rFonts w:ascii="Times New Roman" w:eastAsia="Times New Roman" w:hAnsi="Times New Roman" w:cs="Times New Roman"/>
                <w:color w:val="000000"/>
                <w:sz w:val="20"/>
                <w:szCs w:val="20"/>
              </w:rPr>
              <w:t>*</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tcPr>
          <w:p w14:paraId="442ECDF8" w14:textId="0FB9A789" w:rsidR="00B4507E" w:rsidRPr="004561A7" w:rsidRDefault="00B4507E" w:rsidP="00B4507E">
            <w:pPr>
              <w:jc w:val="right"/>
              <w:rPr>
                <w:rFonts w:ascii="Times New Roman" w:eastAsia="Times New Roman" w:hAnsi="Times New Roman" w:cs="Times New Roman"/>
                <w:color w:val="000000"/>
                <w:sz w:val="20"/>
                <w:szCs w:val="20"/>
              </w:rPr>
            </w:pPr>
            <w:r w:rsidRPr="001948EB">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tcPr>
          <w:p w14:paraId="52A08C98" w14:textId="605CF155" w:rsidR="00B4507E" w:rsidRPr="004561A7" w:rsidRDefault="00B4507E" w:rsidP="00B4507E">
            <w:pPr>
              <w:jc w:val="right"/>
              <w:rPr>
                <w:rFonts w:ascii="Times New Roman" w:eastAsia="Times New Roman" w:hAnsi="Times New Roman" w:cs="Times New Roman"/>
                <w:color w:val="000000"/>
                <w:sz w:val="20"/>
                <w:szCs w:val="20"/>
              </w:rPr>
            </w:pPr>
            <w:r w:rsidRPr="001948EB">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tcPr>
          <w:p w14:paraId="743E7377" w14:textId="68A33D6B" w:rsidR="00B4507E" w:rsidRPr="004561A7" w:rsidRDefault="00B4507E" w:rsidP="00B4507E">
            <w:pPr>
              <w:jc w:val="right"/>
              <w:rPr>
                <w:rFonts w:ascii="Times New Roman" w:eastAsia="Times New Roman" w:hAnsi="Times New Roman" w:cs="Times New Roman"/>
                <w:color w:val="000000"/>
                <w:sz w:val="20"/>
                <w:szCs w:val="20"/>
              </w:rPr>
            </w:pPr>
            <w:r w:rsidRPr="001948EB">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tcPr>
          <w:p w14:paraId="1AE08AAD" w14:textId="59780F28" w:rsidR="00B4507E" w:rsidRPr="004561A7" w:rsidRDefault="00B4507E" w:rsidP="00B4507E">
            <w:pPr>
              <w:jc w:val="right"/>
              <w:rPr>
                <w:rFonts w:ascii="Times New Roman" w:eastAsia="Times New Roman" w:hAnsi="Times New Roman" w:cs="Times New Roman"/>
                <w:color w:val="000000"/>
                <w:sz w:val="20"/>
                <w:szCs w:val="20"/>
              </w:rPr>
            </w:pPr>
            <w:r w:rsidRPr="001948EB">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tcPr>
          <w:p w14:paraId="3334DECC" w14:textId="6DEA50D6" w:rsidR="00B4507E" w:rsidRPr="004561A7" w:rsidRDefault="00B4507E" w:rsidP="00B4507E">
            <w:pPr>
              <w:jc w:val="right"/>
              <w:rPr>
                <w:rFonts w:ascii="Times New Roman" w:eastAsia="Times New Roman" w:hAnsi="Times New Roman" w:cs="Times New Roman"/>
                <w:color w:val="000000"/>
                <w:sz w:val="20"/>
                <w:szCs w:val="20"/>
              </w:rPr>
            </w:pPr>
            <w:r w:rsidRPr="001948EB">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tcPr>
          <w:p w14:paraId="0E540AAF" w14:textId="512C23BE" w:rsidR="00B4507E" w:rsidRPr="004561A7" w:rsidRDefault="00B4507E" w:rsidP="00B4507E">
            <w:pPr>
              <w:jc w:val="right"/>
              <w:rPr>
                <w:rFonts w:ascii="Times New Roman" w:eastAsia="Times New Roman" w:hAnsi="Times New Roman" w:cs="Times New Roman"/>
                <w:color w:val="000000"/>
                <w:sz w:val="20"/>
                <w:szCs w:val="20"/>
              </w:rPr>
            </w:pPr>
            <w:r w:rsidRPr="001948EB">
              <w:rPr>
                <w:rFonts w:ascii="Times New Roman" w:eastAsia="Times New Roman" w:hAnsi="Times New Roman" w:cs="Times New Roman"/>
                <w:color w:val="000000"/>
                <w:sz w:val="20"/>
                <w:szCs w:val="20"/>
              </w:rPr>
              <w:t>$0.00</w:t>
            </w:r>
          </w:p>
        </w:tc>
      </w:tr>
      <w:tr w:rsidR="00B4507E" w:rsidRPr="004561A7" w14:paraId="5FC7CBDC" w14:textId="77777777" w:rsidTr="001948EB">
        <w:trPr>
          <w:trHeight w:val="377"/>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7476DF5" w14:textId="2EF7D014" w:rsidR="00B4507E" w:rsidRDefault="00B4507E" w:rsidP="00B4507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VDOL Hosting</w:t>
            </w:r>
            <w:r w:rsidR="00FB34E4">
              <w:rPr>
                <w:rFonts w:ascii="Times New Roman" w:eastAsia="Times New Roman" w:hAnsi="Times New Roman" w:cs="Times New Roman"/>
                <w:color w:val="000000"/>
                <w:sz w:val="20"/>
                <w:szCs w:val="20"/>
              </w:rPr>
              <w:t xml:space="preserve"> </w:t>
            </w:r>
            <w:r w:rsidR="00C07B2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tcPr>
          <w:p w14:paraId="5A5201D4" w14:textId="25640F8F" w:rsidR="00B4507E" w:rsidRPr="004561A7" w:rsidRDefault="00B4507E" w:rsidP="00B4507E">
            <w:pPr>
              <w:jc w:val="right"/>
              <w:rPr>
                <w:rFonts w:ascii="Times New Roman" w:eastAsia="Times New Roman" w:hAnsi="Times New Roman" w:cs="Times New Roman"/>
                <w:color w:val="000000"/>
                <w:sz w:val="20"/>
                <w:szCs w:val="20"/>
              </w:rPr>
            </w:pPr>
            <w:r w:rsidRPr="001948EB">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tcPr>
          <w:p w14:paraId="171D1A34" w14:textId="0AB5AB22" w:rsidR="00B4507E" w:rsidRPr="004561A7" w:rsidRDefault="00B4507E" w:rsidP="00B4507E">
            <w:pPr>
              <w:jc w:val="right"/>
              <w:rPr>
                <w:rFonts w:ascii="Times New Roman" w:eastAsia="Times New Roman" w:hAnsi="Times New Roman" w:cs="Times New Roman"/>
                <w:color w:val="000000"/>
                <w:sz w:val="20"/>
                <w:szCs w:val="20"/>
              </w:rPr>
            </w:pPr>
            <w:r w:rsidRPr="001948EB">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tcPr>
          <w:p w14:paraId="5282FDDA" w14:textId="7672E415" w:rsidR="00B4507E" w:rsidRPr="004561A7" w:rsidRDefault="00B4507E" w:rsidP="00B4507E">
            <w:pPr>
              <w:jc w:val="right"/>
              <w:rPr>
                <w:rFonts w:ascii="Times New Roman" w:eastAsia="Times New Roman" w:hAnsi="Times New Roman" w:cs="Times New Roman"/>
                <w:color w:val="000000"/>
                <w:sz w:val="20"/>
                <w:szCs w:val="20"/>
              </w:rPr>
            </w:pPr>
            <w:r w:rsidRPr="001948EB">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tcPr>
          <w:p w14:paraId="0651808C" w14:textId="30A4E454" w:rsidR="00B4507E" w:rsidRPr="004561A7" w:rsidRDefault="00B4507E" w:rsidP="00B4507E">
            <w:pPr>
              <w:jc w:val="right"/>
              <w:rPr>
                <w:rFonts w:ascii="Times New Roman" w:eastAsia="Times New Roman" w:hAnsi="Times New Roman" w:cs="Times New Roman"/>
                <w:color w:val="000000"/>
                <w:sz w:val="20"/>
                <w:szCs w:val="20"/>
              </w:rPr>
            </w:pPr>
            <w:r w:rsidRPr="001948EB">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tcPr>
          <w:p w14:paraId="7FBD20FF" w14:textId="40D8372B" w:rsidR="00B4507E" w:rsidRPr="004561A7" w:rsidRDefault="00B4507E" w:rsidP="00B4507E">
            <w:pPr>
              <w:jc w:val="right"/>
              <w:rPr>
                <w:rFonts w:ascii="Times New Roman" w:eastAsia="Times New Roman" w:hAnsi="Times New Roman" w:cs="Times New Roman"/>
                <w:color w:val="000000"/>
                <w:sz w:val="20"/>
                <w:szCs w:val="20"/>
              </w:rPr>
            </w:pPr>
            <w:r w:rsidRPr="001948EB">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tcPr>
          <w:p w14:paraId="15A7C1F0" w14:textId="41C93F7E" w:rsidR="00B4507E" w:rsidRPr="004561A7" w:rsidRDefault="00B4507E" w:rsidP="00B4507E">
            <w:pPr>
              <w:jc w:val="right"/>
              <w:rPr>
                <w:rFonts w:ascii="Times New Roman" w:eastAsia="Times New Roman" w:hAnsi="Times New Roman" w:cs="Times New Roman"/>
                <w:color w:val="000000"/>
                <w:sz w:val="20"/>
                <w:szCs w:val="20"/>
              </w:rPr>
            </w:pPr>
            <w:r w:rsidRPr="001948EB">
              <w:rPr>
                <w:rFonts w:ascii="Times New Roman" w:eastAsia="Times New Roman" w:hAnsi="Times New Roman" w:cs="Times New Roman"/>
                <w:color w:val="000000"/>
                <w:sz w:val="20"/>
                <w:szCs w:val="20"/>
              </w:rPr>
              <w:t>$0.00</w:t>
            </w:r>
          </w:p>
        </w:tc>
      </w:tr>
      <w:tr w:rsidR="00202C47" w:rsidRPr="004561A7" w14:paraId="331FE168" w14:textId="77777777" w:rsidTr="001948EB">
        <w:trPr>
          <w:trHeight w:val="305"/>
        </w:trPr>
        <w:tc>
          <w:tcPr>
            <w:tcW w:w="4558"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18C11E0E" w14:textId="77777777" w:rsidR="00202C47" w:rsidRPr="004561A7" w:rsidRDefault="00202C47" w:rsidP="00202C47">
            <w:pPr>
              <w:rPr>
                <w:rFonts w:ascii="Times New Roman" w:eastAsia="Times New Roman" w:hAnsi="Times New Roman" w:cs="Times New Roman"/>
                <w:b/>
                <w:color w:val="FFFFFF" w:themeColor="background1"/>
                <w:sz w:val="20"/>
                <w:szCs w:val="20"/>
              </w:rPr>
            </w:pPr>
            <w:r w:rsidRPr="004561A7">
              <w:rPr>
                <w:rFonts w:ascii="Times New Roman" w:eastAsia="Times New Roman" w:hAnsi="Times New Roman" w:cs="Times New Roman"/>
                <w:b/>
                <w:color w:val="FFFFFF" w:themeColor="background1"/>
                <w:sz w:val="20"/>
                <w:szCs w:val="20"/>
              </w:rPr>
              <w:t>Implementation Services</w:t>
            </w:r>
          </w:p>
        </w:tc>
        <w:tc>
          <w:tcPr>
            <w:tcW w:w="173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43AABCE7"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62"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081DBE24"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1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781424D8"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7D67465"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93C1F55"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28AD526"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r>
      <w:tr w:rsidR="00202C47" w:rsidRPr="004561A7" w14:paraId="7EBB0A63" w14:textId="77777777" w:rsidTr="001948EB">
        <w:trPr>
          <w:trHeight w:val="332"/>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9171B03"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Project Management</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6741FD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1FF5C46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327CB30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74EE01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69C79D3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29E62F8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1A68E08D" w14:textId="77777777" w:rsidTr="001948EB">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88A73D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Requirements </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28A22D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286887D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4D306A9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55753B9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0D7C779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7B056E6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3EE4966" w14:textId="77777777" w:rsidTr="001948EB">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47B3C31"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Design (Architect Solution)</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6C0FBC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7487717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0B196F6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69D27AB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4ABB555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0FC6AD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23F3A18" w14:textId="77777777" w:rsidTr="001948EB">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782B4C7"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Development (Build, Configure or Aggregate)/Testing</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C5E379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7588960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13F00DC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7B4CEAD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50DA6E1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66BE012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AB70A6F" w14:textId="77777777" w:rsidTr="001948EB">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EA46709"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System Testing</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411A69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24303B3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695D1A8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33CE991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17D2B84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09F36D5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C515148" w14:textId="77777777" w:rsidTr="001948EB">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B181E04"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Defect Removal</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744433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00D26A1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233C020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5026264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62963F9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3911D62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DB0BC71" w14:textId="77777777" w:rsidTr="001948EB">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6A8436C" w14:textId="4CB3E674"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Implement/Deploy</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02F614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04B3888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7688A10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7296F73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2496D91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4A14092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DE687B" w:rsidRPr="004561A7" w14:paraId="20E3731D" w14:textId="77777777" w:rsidTr="001948EB">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90D4A96" w14:textId="7926FEFF" w:rsidR="00DE687B" w:rsidRPr="004561A7" w:rsidRDefault="00DE687B" w:rsidP="00DE687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Interfaces</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tcPr>
          <w:p w14:paraId="2DF31D62" w14:textId="3E219EA3" w:rsidR="00DE687B" w:rsidRPr="004561A7" w:rsidRDefault="00DE687B" w:rsidP="00DE687B">
            <w:pPr>
              <w:jc w:val="right"/>
              <w:rPr>
                <w:rFonts w:ascii="Times New Roman" w:eastAsia="Times New Roman" w:hAnsi="Times New Roman" w:cs="Times New Roman"/>
                <w:color w:val="000000"/>
                <w:sz w:val="20"/>
                <w:szCs w:val="20"/>
              </w:rPr>
            </w:pPr>
            <w:r w:rsidRPr="001948EB">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tcPr>
          <w:p w14:paraId="62BAF79D" w14:textId="2ACF9920" w:rsidR="00DE687B" w:rsidRPr="004561A7" w:rsidRDefault="00DE687B" w:rsidP="00DE687B">
            <w:pPr>
              <w:jc w:val="right"/>
              <w:rPr>
                <w:rFonts w:ascii="Times New Roman" w:eastAsia="Times New Roman" w:hAnsi="Times New Roman" w:cs="Times New Roman"/>
                <w:color w:val="000000"/>
                <w:sz w:val="20"/>
                <w:szCs w:val="20"/>
              </w:rPr>
            </w:pPr>
            <w:r w:rsidRPr="001948EB">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tcPr>
          <w:p w14:paraId="39BA3906" w14:textId="79322628" w:rsidR="00DE687B" w:rsidRPr="004561A7" w:rsidRDefault="00DE687B" w:rsidP="00DE687B">
            <w:pPr>
              <w:jc w:val="right"/>
              <w:rPr>
                <w:rFonts w:ascii="Times New Roman" w:eastAsia="Times New Roman" w:hAnsi="Times New Roman" w:cs="Times New Roman"/>
                <w:color w:val="000000"/>
                <w:sz w:val="20"/>
                <w:szCs w:val="20"/>
              </w:rPr>
            </w:pPr>
            <w:r w:rsidRPr="001948EB">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tcPr>
          <w:p w14:paraId="382A5FBD" w14:textId="13EEBBF4" w:rsidR="00DE687B" w:rsidRPr="004561A7" w:rsidRDefault="00DE687B" w:rsidP="00DE687B">
            <w:pPr>
              <w:jc w:val="right"/>
              <w:rPr>
                <w:rFonts w:ascii="Times New Roman" w:eastAsia="Times New Roman" w:hAnsi="Times New Roman" w:cs="Times New Roman"/>
                <w:color w:val="000000"/>
                <w:sz w:val="20"/>
                <w:szCs w:val="20"/>
              </w:rPr>
            </w:pPr>
            <w:r w:rsidRPr="001948EB">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tcPr>
          <w:p w14:paraId="4CA7B737" w14:textId="48AD3703" w:rsidR="00DE687B" w:rsidRPr="004561A7" w:rsidRDefault="00DE687B" w:rsidP="00DE687B">
            <w:pPr>
              <w:jc w:val="right"/>
              <w:rPr>
                <w:rFonts w:ascii="Times New Roman" w:eastAsia="Times New Roman" w:hAnsi="Times New Roman" w:cs="Times New Roman"/>
                <w:color w:val="000000"/>
                <w:sz w:val="20"/>
                <w:szCs w:val="20"/>
              </w:rPr>
            </w:pPr>
            <w:r w:rsidRPr="001948EB">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tcPr>
          <w:p w14:paraId="592CA5DA" w14:textId="382450D9" w:rsidR="00DE687B" w:rsidRPr="004561A7" w:rsidRDefault="00DE687B" w:rsidP="00DE687B">
            <w:pPr>
              <w:jc w:val="right"/>
              <w:rPr>
                <w:rFonts w:ascii="Times New Roman" w:eastAsia="Times New Roman" w:hAnsi="Times New Roman" w:cs="Times New Roman"/>
                <w:color w:val="000000"/>
                <w:sz w:val="20"/>
                <w:szCs w:val="20"/>
              </w:rPr>
            </w:pPr>
            <w:r w:rsidRPr="001948EB">
              <w:rPr>
                <w:rFonts w:ascii="Times New Roman" w:eastAsia="Times New Roman" w:hAnsi="Times New Roman" w:cs="Times New Roman"/>
                <w:color w:val="000000"/>
                <w:sz w:val="20"/>
                <w:szCs w:val="20"/>
              </w:rPr>
              <w:t>$0.00</w:t>
            </w:r>
          </w:p>
        </w:tc>
      </w:tr>
      <w:tr w:rsidR="00202C47" w:rsidRPr="004561A7" w14:paraId="47B860F6" w14:textId="77777777" w:rsidTr="001948EB">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03A24A1"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Quality Management</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19BE56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64BD04C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426E06E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120BFBB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70C3E0C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25945CC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FB9254C" w14:textId="77777777" w:rsidTr="001948EB">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6CA453" w14:textId="77777777" w:rsidR="00202C47" w:rsidRPr="004561A7" w:rsidRDefault="00202C47" w:rsidP="00202C47">
            <w:pPr>
              <w:jc w:val="center"/>
              <w:rPr>
                <w:rFonts w:ascii="Times New Roman" w:eastAsia="Times New Roman" w:hAnsi="Times New Roman" w:cs="Times New Roman"/>
                <w:b/>
                <w:bCs/>
                <w:color w:val="FFFFFF" w:themeColor="background1"/>
                <w:sz w:val="20"/>
                <w:szCs w:val="20"/>
              </w:rPr>
            </w:pPr>
            <w:r w:rsidRPr="004561A7">
              <w:rPr>
                <w:rFonts w:ascii="Times New Roman" w:hAnsi="Times New Roman" w:cs="Times New Roman"/>
              </w:rPr>
              <w:br w:type="page"/>
            </w:r>
            <w:r w:rsidRPr="004561A7">
              <w:rPr>
                <w:rFonts w:ascii="Times New Roman" w:eastAsia="Times New Roman" w:hAnsi="Times New Roman" w:cs="Times New Roman"/>
                <w:b/>
                <w:bCs/>
                <w:sz w:val="20"/>
                <w:szCs w:val="20"/>
              </w:rPr>
              <w:t>Cost Type</w:t>
            </w:r>
          </w:p>
        </w:tc>
        <w:tc>
          <w:tcPr>
            <w:tcW w:w="1730" w:type="dxa"/>
            <w:tcBorders>
              <w:top w:val="single" w:sz="4" w:space="0" w:color="auto"/>
              <w:left w:val="nil"/>
              <w:bottom w:val="single" w:sz="4" w:space="0" w:color="auto"/>
              <w:right w:val="single" w:sz="4" w:space="0" w:color="auto"/>
            </w:tcBorders>
            <w:shd w:val="clear" w:color="auto" w:fill="E7E6E6" w:themeFill="background2"/>
            <w:noWrap/>
            <w:vAlign w:val="bottom"/>
          </w:tcPr>
          <w:p w14:paraId="6DE8A74B"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One Time</w:t>
            </w:r>
            <w:r>
              <w:rPr>
                <w:rFonts w:ascii="Times New Roman" w:eastAsia="Times New Roman" w:hAnsi="Times New Roman" w:cs="Times New Roman"/>
                <w:b/>
                <w:sz w:val="20"/>
                <w:szCs w:val="20"/>
              </w:rPr>
              <w:t xml:space="preserve"> (Implementation)</w:t>
            </w:r>
          </w:p>
        </w:tc>
        <w:tc>
          <w:tcPr>
            <w:tcW w:w="1262" w:type="dxa"/>
            <w:tcBorders>
              <w:top w:val="single" w:sz="4" w:space="0" w:color="auto"/>
              <w:left w:val="nil"/>
              <w:bottom w:val="single" w:sz="4" w:space="0" w:color="auto"/>
              <w:right w:val="single" w:sz="4" w:space="0" w:color="auto"/>
            </w:tcBorders>
            <w:shd w:val="clear" w:color="auto" w:fill="E7E6E6" w:themeFill="background2"/>
          </w:tcPr>
          <w:p w14:paraId="1166C95B"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1</w:t>
            </w:r>
          </w:p>
        </w:tc>
        <w:tc>
          <w:tcPr>
            <w:tcW w:w="1184" w:type="dxa"/>
            <w:tcBorders>
              <w:top w:val="single" w:sz="4" w:space="0" w:color="auto"/>
              <w:left w:val="nil"/>
              <w:bottom w:val="single" w:sz="4" w:space="0" w:color="auto"/>
              <w:right w:val="single" w:sz="4" w:space="0" w:color="auto"/>
            </w:tcBorders>
            <w:shd w:val="clear" w:color="auto" w:fill="E7E6E6" w:themeFill="background2"/>
          </w:tcPr>
          <w:p w14:paraId="2F476B1F"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2</w:t>
            </w:r>
          </w:p>
        </w:tc>
        <w:tc>
          <w:tcPr>
            <w:tcW w:w="1263" w:type="dxa"/>
            <w:tcBorders>
              <w:top w:val="single" w:sz="4" w:space="0" w:color="auto"/>
              <w:left w:val="nil"/>
              <w:bottom w:val="single" w:sz="4" w:space="0" w:color="auto"/>
              <w:right w:val="single" w:sz="4" w:space="0" w:color="auto"/>
            </w:tcBorders>
            <w:shd w:val="clear" w:color="auto" w:fill="E7E6E6" w:themeFill="background2"/>
          </w:tcPr>
          <w:p w14:paraId="61E54D8A"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3</w:t>
            </w:r>
          </w:p>
        </w:tc>
        <w:tc>
          <w:tcPr>
            <w:tcW w:w="1341" w:type="dxa"/>
            <w:tcBorders>
              <w:top w:val="single" w:sz="4" w:space="0" w:color="auto"/>
              <w:left w:val="nil"/>
              <w:bottom w:val="single" w:sz="4" w:space="0" w:color="auto"/>
              <w:right w:val="single" w:sz="4" w:space="0" w:color="auto"/>
            </w:tcBorders>
            <w:shd w:val="clear" w:color="auto" w:fill="E7E6E6" w:themeFill="background2"/>
          </w:tcPr>
          <w:p w14:paraId="34DC99B3"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4</w:t>
            </w:r>
          </w:p>
        </w:tc>
        <w:tc>
          <w:tcPr>
            <w:tcW w:w="1300" w:type="dxa"/>
            <w:tcBorders>
              <w:top w:val="single" w:sz="4" w:space="0" w:color="auto"/>
              <w:left w:val="nil"/>
              <w:bottom w:val="single" w:sz="4" w:space="0" w:color="auto"/>
              <w:right w:val="single" w:sz="4" w:space="0" w:color="auto"/>
            </w:tcBorders>
            <w:shd w:val="clear" w:color="auto" w:fill="E7E6E6" w:themeFill="background2"/>
          </w:tcPr>
          <w:p w14:paraId="0E013774"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 xml:space="preserve">Year </w:t>
            </w:r>
            <w:r>
              <w:rPr>
                <w:rFonts w:ascii="Times New Roman" w:eastAsia="Times New Roman" w:hAnsi="Times New Roman" w:cs="Times New Roman"/>
                <w:b/>
                <w:sz w:val="20"/>
                <w:szCs w:val="20"/>
              </w:rPr>
              <w:t>5</w:t>
            </w:r>
          </w:p>
        </w:tc>
      </w:tr>
      <w:tr w:rsidR="00202C47" w:rsidRPr="004561A7" w14:paraId="77D59831" w14:textId="77777777" w:rsidTr="001948EB">
        <w:trPr>
          <w:trHeight w:val="305"/>
        </w:trPr>
        <w:tc>
          <w:tcPr>
            <w:tcW w:w="4558"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5CD8AB60" w14:textId="77777777" w:rsidR="00202C47" w:rsidRPr="004561A7" w:rsidRDefault="00202C47" w:rsidP="00202C47">
            <w:pPr>
              <w:rPr>
                <w:rFonts w:ascii="Times New Roman" w:eastAsia="Times New Roman" w:hAnsi="Times New Roman" w:cs="Times New Roman"/>
                <w:b/>
                <w:color w:val="FFFFFF" w:themeColor="background1"/>
                <w:sz w:val="20"/>
                <w:szCs w:val="20"/>
              </w:rPr>
            </w:pPr>
            <w:r w:rsidRPr="004561A7">
              <w:rPr>
                <w:rFonts w:ascii="Times New Roman" w:eastAsia="Times New Roman" w:hAnsi="Times New Roman" w:cs="Times New Roman"/>
                <w:b/>
                <w:color w:val="FFFFFF" w:themeColor="background1"/>
                <w:sz w:val="20"/>
                <w:szCs w:val="20"/>
              </w:rPr>
              <w:t>Implementation Services Continued</w:t>
            </w:r>
          </w:p>
        </w:tc>
        <w:tc>
          <w:tcPr>
            <w:tcW w:w="173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7F3368BF"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62"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724676A6"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1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1442A389"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B888187"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1EDE122E"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86C2509"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r>
      <w:tr w:rsidR="00202C47" w:rsidRPr="004561A7" w14:paraId="58FCA055" w14:textId="77777777" w:rsidTr="001948EB">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83C8C68"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lastRenderedPageBreak/>
              <w:t xml:space="preserve">Training </w:t>
            </w:r>
          </w:p>
        </w:tc>
        <w:tc>
          <w:tcPr>
            <w:tcW w:w="173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25E34E5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000000" w:fill="EBF1DE"/>
            <w:vAlign w:val="center"/>
          </w:tcPr>
          <w:p w14:paraId="1C405FC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000000" w:fill="EBF1DE"/>
            <w:vAlign w:val="center"/>
          </w:tcPr>
          <w:p w14:paraId="6CA733C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000000" w:fill="EBF1DE"/>
            <w:vAlign w:val="center"/>
          </w:tcPr>
          <w:p w14:paraId="657A350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000000" w:fill="EBF1DE"/>
            <w:vAlign w:val="center"/>
          </w:tcPr>
          <w:p w14:paraId="1C504DC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EBF1DE"/>
            <w:vAlign w:val="center"/>
          </w:tcPr>
          <w:p w14:paraId="4FC523D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072B4DC6" w14:textId="77777777" w:rsidTr="001948EB">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6E9FC3AE" w14:textId="270C97DF" w:rsidR="00202C47" w:rsidRPr="004561A7" w:rsidRDefault="00181CA0" w:rsidP="00202C4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Documentation</w:t>
            </w: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0222CC2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FE6A8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48A02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348EA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E50E0A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FC72D8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A4CBB79" w14:textId="77777777" w:rsidTr="001948EB">
        <w:trPr>
          <w:trHeight w:val="285"/>
        </w:trPr>
        <w:tc>
          <w:tcPr>
            <w:tcW w:w="4558"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2353465A" w14:textId="77777777" w:rsidR="00202C47" w:rsidRPr="004561A7" w:rsidRDefault="00202C47" w:rsidP="00202C47">
            <w:pPr>
              <w:rPr>
                <w:rFonts w:ascii="Times New Roman" w:eastAsia="Times New Roman" w:hAnsi="Times New Roman" w:cs="Times New Roman"/>
                <w:color w:val="000000"/>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CBE9E9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7D80EE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BFB4C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38693A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CDC30D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4A45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3A331046" w14:textId="77777777" w:rsidTr="001948EB">
        <w:trPr>
          <w:trHeight w:val="300"/>
        </w:trPr>
        <w:tc>
          <w:tcPr>
            <w:tcW w:w="4558"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38F1CFD5"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Total Base Costs</w:t>
            </w:r>
          </w:p>
        </w:tc>
        <w:tc>
          <w:tcPr>
            <w:tcW w:w="173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2FBEDE4B"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$0.00</w:t>
            </w:r>
          </w:p>
        </w:tc>
        <w:tc>
          <w:tcPr>
            <w:tcW w:w="1262"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862BAC3" w14:textId="72D5FCD5" w:rsidR="00202C47" w:rsidRPr="004561A7" w:rsidRDefault="00F76A60" w:rsidP="00202C47">
            <w:pPr>
              <w:jc w:val="right"/>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$0.00</w:t>
            </w:r>
          </w:p>
        </w:tc>
        <w:tc>
          <w:tcPr>
            <w:tcW w:w="11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0EA3AAAD" w14:textId="701F9E36" w:rsidR="00202C47" w:rsidRPr="004561A7" w:rsidRDefault="00F76A60" w:rsidP="00202C47">
            <w:pPr>
              <w:jc w:val="right"/>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$0.00</w:t>
            </w:r>
          </w:p>
        </w:tc>
        <w:tc>
          <w:tcPr>
            <w:tcW w:w="126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7D76E8A" w14:textId="1B4DE365" w:rsidR="00202C47" w:rsidRPr="004561A7" w:rsidRDefault="00F76A60" w:rsidP="00202C47">
            <w:pPr>
              <w:jc w:val="right"/>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EB866BE" w14:textId="4E10F464" w:rsidR="00202C47" w:rsidRPr="004561A7" w:rsidRDefault="00F76A60" w:rsidP="00202C47">
            <w:pPr>
              <w:jc w:val="right"/>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634A7338" w14:textId="644A6921" w:rsidR="00202C47" w:rsidRPr="004561A7" w:rsidRDefault="00F76A60" w:rsidP="00202C47">
            <w:pPr>
              <w:jc w:val="right"/>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$0.00</w:t>
            </w:r>
          </w:p>
        </w:tc>
      </w:tr>
    </w:tbl>
    <w:p w14:paraId="2F1FC0F6" w14:textId="56CD1946" w:rsidR="00AD4A57" w:rsidRDefault="00B47D5A" w:rsidP="001948EB">
      <w:pPr>
        <w:ind w:left="720"/>
        <w:rPr>
          <w:rFonts w:ascii="Times New Roman" w:hAnsi="Times New Roman" w:cs="Times New Roman"/>
          <w:sz w:val="20"/>
          <w:szCs w:val="20"/>
        </w:rPr>
      </w:pPr>
      <w:r>
        <w:br/>
      </w:r>
      <w:r>
        <w:rPr>
          <w:rFonts w:ascii="Times New Roman" w:hAnsi="Times New Roman" w:cs="Times New Roman"/>
          <w:sz w:val="20"/>
          <w:szCs w:val="20"/>
        </w:rPr>
        <w:t xml:space="preserve">*Hosting </w:t>
      </w:r>
      <w:r w:rsidR="00971192">
        <w:rPr>
          <w:rFonts w:ascii="Times New Roman" w:hAnsi="Times New Roman" w:cs="Times New Roman"/>
          <w:sz w:val="20"/>
          <w:szCs w:val="20"/>
        </w:rPr>
        <w:t>c</w:t>
      </w:r>
      <w:r>
        <w:rPr>
          <w:rFonts w:ascii="Times New Roman" w:hAnsi="Times New Roman" w:cs="Times New Roman"/>
          <w:sz w:val="20"/>
          <w:szCs w:val="20"/>
        </w:rPr>
        <w:t xml:space="preserve">osts should include </w:t>
      </w:r>
      <w:r w:rsidR="00B73134">
        <w:rPr>
          <w:rFonts w:ascii="Times New Roman" w:hAnsi="Times New Roman" w:cs="Times New Roman"/>
          <w:sz w:val="20"/>
          <w:szCs w:val="20"/>
        </w:rPr>
        <w:t>all hardware</w:t>
      </w:r>
      <w:r w:rsidR="00B02A8D">
        <w:rPr>
          <w:rFonts w:ascii="Times New Roman" w:hAnsi="Times New Roman" w:cs="Times New Roman"/>
          <w:sz w:val="20"/>
          <w:szCs w:val="20"/>
        </w:rPr>
        <w:t xml:space="preserve"> (</w:t>
      </w:r>
      <w:r w:rsidR="00684C22">
        <w:rPr>
          <w:rFonts w:ascii="Times New Roman" w:hAnsi="Times New Roman" w:cs="Times New Roman"/>
          <w:sz w:val="20"/>
          <w:szCs w:val="20"/>
        </w:rPr>
        <w:t xml:space="preserve">e.g., </w:t>
      </w:r>
      <w:r w:rsidR="00B02A8D">
        <w:rPr>
          <w:rFonts w:ascii="Times New Roman" w:hAnsi="Times New Roman" w:cs="Times New Roman"/>
          <w:sz w:val="20"/>
          <w:szCs w:val="20"/>
        </w:rPr>
        <w:t>CPU,</w:t>
      </w:r>
      <w:r w:rsidR="006B13E6">
        <w:rPr>
          <w:rFonts w:ascii="Times New Roman" w:hAnsi="Times New Roman" w:cs="Times New Roman"/>
          <w:sz w:val="20"/>
          <w:szCs w:val="20"/>
        </w:rPr>
        <w:t xml:space="preserve"> </w:t>
      </w:r>
      <w:r w:rsidR="00B02A8D">
        <w:rPr>
          <w:rFonts w:ascii="Times New Roman" w:hAnsi="Times New Roman" w:cs="Times New Roman"/>
          <w:sz w:val="20"/>
          <w:szCs w:val="20"/>
        </w:rPr>
        <w:t>DASD,</w:t>
      </w:r>
      <w:r w:rsidR="006B13E6">
        <w:rPr>
          <w:rFonts w:ascii="Times New Roman" w:hAnsi="Times New Roman" w:cs="Times New Roman"/>
          <w:sz w:val="20"/>
          <w:szCs w:val="20"/>
        </w:rPr>
        <w:t xml:space="preserve"> </w:t>
      </w:r>
      <w:r w:rsidR="007152C8">
        <w:rPr>
          <w:rFonts w:ascii="Times New Roman" w:hAnsi="Times New Roman" w:cs="Times New Roman"/>
          <w:sz w:val="20"/>
          <w:szCs w:val="20"/>
        </w:rPr>
        <w:t>Tape S</w:t>
      </w:r>
      <w:r w:rsidR="00684C22">
        <w:rPr>
          <w:rFonts w:ascii="Times New Roman" w:hAnsi="Times New Roman" w:cs="Times New Roman"/>
          <w:sz w:val="20"/>
          <w:szCs w:val="20"/>
        </w:rPr>
        <w:t>olution, VM</w:t>
      </w:r>
      <w:r w:rsidR="005234AC">
        <w:rPr>
          <w:rFonts w:ascii="Times New Roman" w:hAnsi="Times New Roman" w:cs="Times New Roman"/>
          <w:sz w:val="20"/>
          <w:szCs w:val="20"/>
        </w:rPr>
        <w:t>s</w:t>
      </w:r>
      <w:r w:rsidR="00B21E43">
        <w:rPr>
          <w:rFonts w:ascii="Times New Roman" w:hAnsi="Times New Roman" w:cs="Times New Roman"/>
          <w:sz w:val="20"/>
          <w:szCs w:val="20"/>
        </w:rPr>
        <w:t>, networking gear</w:t>
      </w:r>
      <w:r w:rsidR="00684C22">
        <w:rPr>
          <w:rFonts w:ascii="Times New Roman" w:hAnsi="Times New Roman" w:cs="Times New Roman"/>
          <w:sz w:val="20"/>
          <w:szCs w:val="20"/>
        </w:rPr>
        <w:t>)</w:t>
      </w:r>
      <w:r w:rsidR="00B73134">
        <w:rPr>
          <w:rFonts w:ascii="Times New Roman" w:hAnsi="Times New Roman" w:cs="Times New Roman"/>
          <w:sz w:val="20"/>
          <w:szCs w:val="20"/>
        </w:rPr>
        <w:t>, software</w:t>
      </w:r>
      <w:r w:rsidR="008623F5">
        <w:rPr>
          <w:rFonts w:ascii="Times New Roman" w:hAnsi="Times New Roman" w:cs="Times New Roman"/>
          <w:sz w:val="20"/>
          <w:szCs w:val="20"/>
        </w:rPr>
        <w:t xml:space="preserve"> (IBM and 3</w:t>
      </w:r>
      <w:r w:rsidR="008623F5" w:rsidRPr="00B16CEC">
        <w:rPr>
          <w:rFonts w:ascii="Times New Roman" w:hAnsi="Times New Roman" w:cs="Times New Roman"/>
          <w:sz w:val="20"/>
          <w:szCs w:val="20"/>
          <w:vertAlign w:val="superscript"/>
        </w:rPr>
        <w:t>rd</w:t>
      </w:r>
      <w:r w:rsidR="008623F5">
        <w:rPr>
          <w:rFonts w:ascii="Times New Roman" w:hAnsi="Times New Roman" w:cs="Times New Roman"/>
          <w:sz w:val="20"/>
          <w:szCs w:val="20"/>
        </w:rPr>
        <w:t xml:space="preserve"> Part</w:t>
      </w:r>
      <w:r w:rsidR="005234AC">
        <w:rPr>
          <w:rFonts w:ascii="Times New Roman" w:hAnsi="Times New Roman" w:cs="Times New Roman"/>
          <w:sz w:val="20"/>
          <w:szCs w:val="20"/>
        </w:rPr>
        <w:t>y</w:t>
      </w:r>
      <w:r w:rsidR="008623F5">
        <w:rPr>
          <w:rFonts w:ascii="Times New Roman" w:hAnsi="Times New Roman" w:cs="Times New Roman"/>
          <w:sz w:val="20"/>
          <w:szCs w:val="20"/>
        </w:rPr>
        <w:t>)</w:t>
      </w:r>
      <w:r w:rsidR="00B73134">
        <w:rPr>
          <w:rFonts w:ascii="Times New Roman" w:hAnsi="Times New Roman" w:cs="Times New Roman"/>
          <w:sz w:val="20"/>
          <w:szCs w:val="20"/>
        </w:rPr>
        <w:t xml:space="preserve">, </w:t>
      </w:r>
      <w:r w:rsidR="00CA7C88">
        <w:rPr>
          <w:rFonts w:ascii="Times New Roman" w:hAnsi="Times New Roman" w:cs="Times New Roman"/>
          <w:sz w:val="20"/>
          <w:szCs w:val="20"/>
        </w:rPr>
        <w:t>ongoing support</w:t>
      </w:r>
      <w:r w:rsidR="007358AE">
        <w:rPr>
          <w:rFonts w:ascii="Times New Roman" w:hAnsi="Times New Roman" w:cs="Times New Roman"/>
          <w:sz w:val="20"/>
          <w:szCs w:val="20"/>
        </w:rPr>
        <w:t xml:space="preserve"> </w:t>
      </w:r>
      <w:r w:rsidR="00A71DA8">
        <w:rPr>
          <w:rFonts w:ascii="Times New Roman" w:hAnsi="Times New Roman" w:cs="Times New Roman"/>
          <w:sz w:val="20"/>
          <w:szCs w:val="20"/>
        </w:rPr>
        <w:t xml:space="preserve">and maintenance </w:t>
      </w:r>
      <w:r w:rsidR="007358AE">
        <w:rPr>
          <w:rFonts w:ascii="Times New Roman" w:hAnsi="Times New Roman" w:cs="Times New Roman"/>
          <w:sz w:val="20"/>
          <w:szCs w:val="20"/>
        </w:rPr>
        <w:t>(including service delivery project management)</w:t>
      </w:r>
      <w:r w:rsidR="00CA7C88">
        <w:rPr>
          <w:rFonts w:ascii="Times New Roman" w:hAnsi="Times New Roman" w:cs="Times New Roman"/>
          <w:sz w:val="20"/>
          <w:szCs w:val="20"/>
        </w:rPr>
        <w:t xml:space="preserve">, </w:t>
      </w:r>
      <w:r w:rsidR="00B73134">
        <w:rPr>
          <w:rFonts w:ascii="Times New Roman" w:hAnsi="Times New Roman" w:cs="Times New Roman"/>
          <w:sz w:val="20"/>
          <w:szCs w:val="20"/>
        </w:rPr>
        <w:t xml:space="preserve">and </w:t>
      </w:r>
      <w:r w:rsidR="009C524D">
        <w:rPr>
          <w:rFonts w:ascii="Times New Roman" w:hAnsi="Times New Roman" w:cs="Times New Roman"/>
          <w:sz w:val="20"/>
          <w:szCs w:val="20"/>
        </w:rPr>
        <w:t>the cost of providing</w:t>
      </w:r>
      <w:r w:rsidR="008623F5">
        <w:rPr>
          <w:rFonts w:ascii="Times New Roman" w:hAnsi="Times New Roman" w:cs="Times New Roman"/>
          <w:sz w:val="20"/>
          <w:szCs w:val="20"/>
        </w:rPr>
        <w:t xml:space="preserve"> a</w:t>
      </w:r>
      <w:r w:rsidR="009C524D">
        <w:rPr>
          <w:rFonts w:ascii="Times New Roman" w:hAnsi="Times New Roman" w:cs="Times New Roman"/>
          <w:sz w:val="20"/>
          <w:szCs w:val="20"/>
        </w:rPr>
        <w:t xml:space="preserve"> disaster recovery </w:t>
      </w:r>
      <w:r w:rsidR="008623F5">
        <w:rPr>
          <w:rFonts w:ascii="Times New Roman" w:hAnsi="Times New Roman" w:cs="Times New Roman"/>
          <w:sz w:val="20"/>
          <w:szCs w:val="20"/>
        </w:rPr>
        <w:t>solution</w:t>
      </w:r>
      <w:r w:rsidR="00FD3C3D">
        <w:rPr>
          <w:rFonts w:ascii="Times New Roman" w:hAnsi="Times New Roman" w:cs="Times New Roman"/>
          <w:sz w:val="20"/>
          <w:szCs w:val="20"/>
        </w:rPr>
        <w:t>.  Please note any except</w:t>
      </w:r>
      <w:r w:rsidR="007351FA">
        <w:rPr>
          <w:rFonts w:ascii="Times New Roman" w:hAnsi="Times New Roman" w:cs="Times New Roman"/>
          <w:sz w:val="20"/>
          <w:szCs w:val="20"/>
        </w:rPr>
        <w:t>ions from what the State desires to be in</w:t>
      </w:r>
      <w:r w:rsidR="007367D6">
        <w:rPr>
          <w:rFonts w:ascii="Times New Roman" w:hAnsi="Times New Roman" w:cs="Times New Roman"/>
          <w:sz w:val="20"/>
          <w:szCs w:val="20"/>
        </w:rPr>
        <w:t>cluded in “hosting costs”</w:t>
      </w:r>
      <w:r w:rsidR="00FD3C3D">
        <w:rPr>
          <w:rFonts w:ascii="Times New Roman" w:hAnsi="Times New Roman" w:cs="Times New Roman"/>
          <w:sz w:val="20"/>
          <w:szCs w:val="20"/>
        </w:rPr>
        <w:t>.</w:t>
      </w:r>
    </w:p>
    <w:p w14:paraId="7A2304F1" w14:textId="77777777" w:rsidR="00AD4A57" w:rsidRPr="004561A7" w:rsidRDefault="00AD4A57" w:rsidP="00041546">
      <w:pPr>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5495"/>
        <w:gridCol w:w="1643"/>
      </w:tblGrid>
      <w:tr w:rsidR="00041546" w:rsidRPr="004561A7" w14:paraId="256DF5AF" w14:textId="77777777" w:rsidTr="007E1E19">
        <w:trPr>
          <w:jc w:val="center"/>
        </w:trPr>
        <w:tc>
          <w:tcPr>
            <w:tcW w:w="5495" w:type="dxa"/>
            <w:shd w:val="clear" w:color="auto" w:fill="2F5496" w:themeFill="accent5" w:themeFillShade="BF"/>
          </w:tcPr>
          <w:p w14:paraId="3C7D8998" w14:textId="77777777" w:rsidR="00041546" w:rsidRPr="004561A7" w:rsidRDefault="00041546" w:rsidP="00FF5A1B">
            <w:pPr>
              <w:rPr>
                <w:rFonts w:ascii="Times New Roman" w:hAnsi="Times New Roman" w:cs="Times New Roman"/>
                <w:b/>
                <w:color w:val="FFFFFF" w:themeColor="background1"/>
                <w:sz w:val="28"/>
                <w:szCs w:val="28"/>
              </w:rPr>
            </w:pPr>
            <w:r w:rsidRPr="004561A7">
              <w:rPr>
                <w:rFonts w:ascii="Times New Roman" w:hAnsi="Times New Roman" w:cs="Times New Roman"/>
                <w:b/>
                <w:color w:val="FFFFFF" w:themeColor="background1"/>
                <w:sz w:val="28"/>
                <w:szCs w:val="28"/>
              </w:rPr>
              <w:t xml:space="preserve">Total Implementation plus </w:t>
            </w:r>
            <w:r w:rsidR="009F6FAE">
              <w:rPr>
                <w:rFonts w:ascii="Times New Roman" w:hAnsi="Times New Roman" w:cs="Times New Roman"/>
                <w:b/>
                <w:color w:val="FFFFFF" w:themeColor="background1"/>
                <w:sz w:val="28"/>
                <w:szCs w:val="28"/>
              </w:rPr>
              <w:t>Five</w:t>
            </w:r>
            <w:r w:rsidRPr="004561A7">
              <w:rPr>
                <w:rFonts w:ascii="Times New Roman" w:hAnsi="Times New Roman" w:cs="Times New Roman"/>
                <w:b/>
                <w:color w:val="FFFFFF" w:themeColor="background1"/>
                <w:sz w:val="28"/>
                <w:szCs w:val="28"/>
              </w:rPr>
              <w:t xml:space="preserve"> Year Costs</w:t>
            </w:r>
          </w:p>
        </w:tc>
        <w:tc>
          <w:tcPr>
            <w:tcW w:w="1643" w:type="dxa"/>
            <w:shd w:val="clear" w:color="auto" w:fill="FFFF00"/>
          </w:tcPr>
          <w:p w14:paraId="37146B87" w14:textId="77777777" w:rsidR="00041546" w:rsidRPr="004561A7" w:rsidRDefault="00041546" w:rsidP="0032769A">
            <w:pPr>
              <w:jc w:val="right"/>
              <w:rPr>
                <w:rFonts w:ascii="Times New Roman" w:hAnsi="Times New Roman" w:cs="Times New Roman"/>
                <w:b/>
                <w:sz w:val="28"/>
                <w:szCs w:val="28"/>
              </w:rPr>
            </w:pPr>
            <w:r w:rsidRPr="004561A7">
              <w:rPr>
                <w:rFonts w:ascii="Times New Roman" w:hAnsi="Times New Roman" w:cs="Times New Roman"/>
                <w:b/>
                <w:sz w:val="28"/>
                <w:szCs w:val="28"/>
                <w:highlight w:val="yellow"/>
              </w:rPr>
              <w:t>$ 0.00</w:t>
            </w:r>
          </w:p>
        </w:tc>
      </w:tr>
    </w:tbl>
    <w:p w14:paraId="0676F3AC" w14:textId="415BF15F" w:rsidR="00FB3D5F" w:rsidRPr="004561A7" w:rsidRDefault="00B418EF" w:rsidP="00347168">
      <w:pPr>
        <w:pStyle w:val="ListParagraph"/>
        <w:numPr>
          <w:ilvl w:val="0"/>
          <w:numId w:val="4"/>
        </w:numPr>
        <w:spacing w:after="120" w:line="320" w:lineRule="atLeast"/>
        <w:rPr>
          <w:rFonts w:ascii="Times New Roman" w:eastAsia="Calibri,Times New Roman" w:hAnsi="Times New Roman" w:cs="Times New Roman"/>
          <w:lang w:val="en-NZ"/>
        </w:rPr>
      </w:pPr>
      <w:r>
        <w:rPr>
          <w:rFonts w:ascii="Times New Roman" w:eastAsia="Calibri,Times New Roman" w:hAnsi="Times New Roman" w:cs="Times New Roman"/>
          <w:lang w:val="en-NZ"/>
        </w:rPr>
        <w:t>Describe</w:t>
      </w:r>
      <w:r w:rsidR="20191C58" w:rsidRPr="004561A7">
        <w:rPr>
          <w:rFonts w:ascii="Times New Roman" w:eastAsia="Calibri,Times New Roman" w:hAnsi="Times New Roman" w:cs="Times New Roman"/>
          <w:lang w:val="en-NZ"/>
        </w:rPr>
        <w:t xml:space="preserve"> any assumptions you have made in relation to the </w:t>
      </w:r>
      <w:r w:rsidR="00921A5A" w:rsidRPr="004561A7">
        <w:rPr>
          <w:rFonts w:ascii="Times New Roman" w:eastAsia="Calibri,Times New Roman" w:hAnsi="Times New Roman" w:cs="Times New Roman"/>
          <w:lang w:val="en-NZ"/>
        </w:rPr>
        <w:t xml:space="preserve">above </w:t>
      </w:r>
      <w:r w:rsidR="20191C58" w:rsidRPr="004561A7">
        <w:rPr>
          <w:rFonts w:ascii="Times New Roman" w:eastAsia="Calibri,Times New Roman" w:hAnsi="Times New Roman" w:cs="Times New Roman"/>
          <w:lang w:val="en-NZ"/>
        </w:rPr>
        <w:t xml:space="preserve">cost and pricing information. </w:t>
      </w:r>
    </w:p>
    <w:p w14:paraId="1C6ED0B3" w14:textId="77777777" w:rsidR="007E1E19" w:rsidRPr="007E1E19" w:rsidRDefault="007E1E19" w:rsidP="007E1E19">
      <w:pPr>
        <w:spacing w:after="120" w:line="320" w:lineRule="atLeast"/>
        <w:rPr>
          <w:rFonts w:ascii="Times New Roman" w:eastAsia="Calibri,Times New Roman" w:hAnsi="Times New Roman" w:cs="Times New Roman"/>
          <w:lang w:val="en-NZ"/>
        </w:rPr>
      </w:pPr>
    </w:p>
    <w:p w14:paraId="624913E1" w14:textId="77777777" w:rsidR="00E576F8" w:rsidRPr="004561A7" w:rsidRDefault="007E1E19" w:rsidP="00347168">
      <w:pPr>
        <w:pStyle w:val="ListParagraph"/>
        <w:numPr>
          <w:ilvl w:val="0"/>
          <w:numId w:val="4"/>
        </w:numPr>
        <w:spacing w:after="120" w:line="320" w:lineRule="atLeast"/>
        <w:rPr>
          <w:rFonts w:ascii="Times New Roman" w:eastAsia="Calibri,Times New Roman" w:hAnsi="Times New Roman" w:cs="Times New Roman"/>
          <w:lang w:val="en-NZ"/>
        </w:rPr>
      </w:pPr>
      <w:r>
        <w:rPr>
          <w:rFonts w:ascii="Times New Roman" w:eastAsia="Calibri,Times New Roman" w:hAnsi="Times New Roman" w:cs="Times New Roman"/>
          <w:lang w:val="en-NZ"/>
        </w:rPr>
        <w:t>P</w:t>
      </w:r>
      <w:r w:rsidR="20191C58" w:rsidRPr="004561A7">
        <w:rPr>
          <w:rFonts w:ascii="Times New Roman" w:eastAsia="Calibri,Times New Roman" w:hAnsi="Times New Roman" w:cs="Times New Roman"/>
          <w:lang w:val="en-NZ"/>
        </w:rPr>
        <w:t>rovide pricing information for any volume discounts that are available based on the number of software licenses purchased</w:t>
      </w:r>
      <w:r w:rsidR="00875FFF">
        <w:rPr>
          <w:rFonts w:ascii="Times New Roman" w:eastAsia="Calibri,Times New Roman" w:hAnsi="Times New Roman" w:cs="Times New Roman"/>
          <w:lang w:val="en-NZ"/>
        </w:rPr>
        <w:t xml:space="preserve"> or support years purchased</w:t>
      </w:r>
      <w:r w:rsidR="20191C58" w:rsidRPr="004561A7">
        <w:rPr>
          <w:rFonts w:ascii="Times New Roman" w:eastAsia="Calibri,Times New Roman" w:hAnsi="Times New Roman" w:cs="Times New Roman"/>
          <w:lang w:val="en-NZ"/>
        </w:rPr>
        <w:t>.</w:t>
      </w:r>
    </w:p>
    <w:p w14:paraId="288C8910" w14:textId="77777777" w:rsidR="008478BF" w:rsidRPr="004561A7" w:rsidRDefault="008478BF" w:rsidP="008478BF">
      <w:pPr>
        <w:pStyle w:val="ListParagraph"/>
        <w:rPr>
          <w:rFonts w:ascii="Times New Roman" w:eastAsia="Times New Roman" w:hAnsi="Times New Roman" w:cs="Times New Roman"/>
          <w:lang w:val="en-NZ"/>
        </w:rPr>
      </w:pPr>
    </w:p>
    <w:p w14:paraId="7147D8A4" w14:textId="154F72CA" w:rsidR="00780CE8" w:rsidRPr="00DA29DF" w:rsidRDefault="00201EB4" w:rsidP="00DA29DF">
      <w:pPr>
        <w:pStyle w:val="ListParagraph"/>
        <w:numPr>
          <w:ilvl w:val="0"/>
          <w:numId w:val="4"/>
        </w:numPr>
        <w:spacing w:after="120" w:line="320" w:lineRule="atLeast"/>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w:t>
      </w:r>
      <w:r w:rsidR="20191C58" w:rsidRPr="004561A7">
        <w:rPr>
          <w:rFonts w:ascii="Times New Roman" w:eastAsia="Calibri,Times New Roman" w:hAnsi="Times New Roman" w:cs="Times New Roman"/>
          <w:lang w:val="en-NZ"/>
        </w:rPr>
        <w:t xml:space="preserve">rovide pricing for any Functional Requirements marked as “C” (feature is not available in the core </w:t>
      </w:r>
      <w:proofErr w:type="spellStart"/>
      <w:proofErr w:type="gramStart"/>
      <w:r w:rsidR="20191C58" w:rsidRPr="004561A7">
        <w:rPr>
          <w:rFonts w:ascii="Times New Roman" w:eastAsia="Calibri,Times New Roman" w:hAnsi="Times New Roman" w:cs="Times New Roman"/>
          <w:lang w:val="en-NZ"/>
        </w:rPr>
        <w:t>solution,but</w:t>
      </w:r>
      <w:proofErr w:type="spellEnd"/>
      <w:proofErr w:type="gramEnd"/>
      <w:r w:rsidR="20191C58" w:rsidRPr="004561A7">
        <w:rPr>
          <w:rFonts w:ascii="Times New Roman" w:eastAsia="Calibri,Times New Roman" w:hAnsi="Times New Roman" w:cs="Times New Roman"/>
          <w:lang w:val="en-NZ"/>
        </w:rPr>
        <w:t xml:space="preserve"> can be provided with customization). </w:t>
      </w:r>
      <w:r w:rsidR="007D4EA9">
        <w:br/>
      </w:r>
    </w:p>
    <w:p w14:paraId="1771D611" w14:textId="5186EEB5" w:rsidR="008E3CF9" w:rsidRPr="001948EB" w:rsidRDefault="008E3CF9" w:rsidP="007D4EA9">
      <w:pPr>
        <w:pStyle w:val="ListParagraph"/>
        <w:numPr>
          <w:ilvl w:val="0"/>
          <w:numId w:val="4"/>
        </w:numPr>
        <w:spacing w:after="120" w:line="320" w:lineRule="atLeast"/>
        <w:rPr>
          <w:rFonts w:ascii="Times New Roman" w:eastAsia="Calibri,Times New Roman" w:hAnsi="Times New Roman" w:cs="Times New Roman"/>
          <w:lang w:val="en-NZ"/>
        </w:rPr>
      </w:pPr>
      <w:r w:rsidRPr="00DA29DF">
        <w:rPr>
          <w:rFonts w:ascii="Times New Roman" w:eastAsia="Calibri,Times New Roman" w:hAnsi="Times New Roman" w:cs="Times New Roman"/>
          <w:lang w:val="en-NZ"/>
        </w:rPr>
        <w:t xml:space="preserve">Submit pricing for </w:t>
      </w:r>
      <w:r w:rsidR="00BA3905" w:rsidRPr="00DA29DF">
        <w:rPr>
          <w:rFonts w:ascii="Times New Roman" w:eastAsia="Calibri,Times New Roman" w:hAnsi="Times New Roman" w:cs="Times New Roman"/>
          <w:lang w:val="en-NZ"/>
        </w:rPr>
        <w:t xml:space="preserve">the following </w:t>
      </w:r>
      <w:r w:rsidR="00E67E52" w:rsidRPr="00DA29DF">
        <w:rPr>
          <w:rFonts w:ascii="Times New Roman" w:eastAsia="Calibri,Times New Roman" w:hAnsi="Times New Roman" w:cs="Times New Roman"/>
          <w:lang w:val="en-NZ"/>
        </w:rPr>
        <w:t xml:space="preserve">required </w:t>
      </w:r>
      <w:r w:rsidR="00347303" w:rsidRPr="00DA29DF">
        <w:rPr>
          <w:rFonts w:ascii="Times New Roman" w:eastAsia="Calibri,Times New Roman" w:hAnsi="Times New Roman" w:cs="Times New Roman"/>
          <w:lang w:val="en-NZ"/>
        </w:rPr>
        <w:t>IT Services</w:t>
      </w:r>
      <w:r w:rsidR="00E67E52" w:rsidRPr="00DA29DF">
        <w:rPr>
          <w:rFonts w:ascii="Times New Roman" w:eastAsia="Calibri,Times New Roman" w:hAnsi="Times New Roman" w:cs="Times New Roman"/>
          <w:lang w:val="en-NZ"/>
        </w:rPr>
        <w:t xml:space="preserve"> that the State may request on </w:t>
      </w:r>
      <w:r w:rsidR="009B3AC4" w:rsidRPr="00DA29DF">
        <w:rPr>
          <w:rFonts w:ascii="Times New Roman" w:eastAsia="Calibri,Times New Roman" w:hAnsi="Times New Roman" w:cs="Times New Roman"/>
          <w:lang w:val="en-NZ"/>
        </w:rPr>
        <w:t>an ad hoc basis</w:t>
      </w:r>
      <w:r w:rsidR="00B66AFC" w:rsidRPr="00DA29DF">
        <w:rPr>
          <w:rFonts w:ascii="Times New Roman" w:eastAsia="Calibri,Times New Roman" w:hAnsi="Times New Roman" w:cs="Times New Roman"/>
          <w:lang w:val="en-NZ"/>
        </w:rPr>
        <w:t>:</w:t>
      </w:r>
      <w:r w:rsidRPr="00DA29DF">
        <w:rPr>
          <w:rFonts w:ascii="Times New Roman" w:eastAsia="Calibri,Times New Roman" w:hAnsi="Times New Roman" w:cs="Times New Roman"/>
          <w:lang w:val="en-NZ"/>
        </w:rPr>
        <w:t xml:space="preserve"> </w:t>
      </w:r>
    </w:p>
    <w:tbl>
      <w:tblPr>
        <w:tblStyle w:val="TableGrid"/>
        <w:tblW w:w="0" w:type="auto"/>
        <w:tblLook w:val="04A0" w:firstRow="1" w:lastRow="0" w:firstColumn="1" w:lastColumn="0" w:noHBand="0" w:noVBand="1"/>
      </w:tblPr>
      <w:tblGrid>
        <w:gridCol w:w="8905"/>
        <w:gridCol w:w="2520"/>
        <w:gridCol w:w="1813"/>
      </w:tblGrid>
      <w:tr w:rsidR="001A193A" w14:paraId="657E7CF8" w14:textId="77777777" w:rsidTr="001948EB">
        <w:tc>
          <w:tcPr>
            <w:tcW w:w="8905" w:type="dxa"/>
            <w:shd w:val="clear" w:color="auto" w:fill="2F5496" w:themeFill="accent5" w:themeFillShade="BF"/>
          </w:tcPr>
          <w:p w14:paraId="322271FE" w14:textId="73F32B2B" w:rsidR="001A193A" w:rsidRPr="001948EB" w:rsidRDefault="00A84F90" w:rsidP="008E3CF9">
            <w:pPr>
              <w:spacing w:after="120" w:line="320" w:lineRule="atLeast"/>
              <w:rPr>
                <w:rFonts w:ascii="Times New Roman" w:eastAsia="Calibri,Times New Roman" w:hAnsi="Times New Roman" w:cs="Times New Roman"/>
                <w:color w:val="FFFFFF" w:themeColor="background1"/>
                <w:lang w:val="en-NZ"/>
              </w:rPr>
            </w:pPr>
            <w:r w:rsidRPr="001948EB">
              <w:rPr>
                <w:rFonts w:ascii="Times New Roman" w:eastAsia="Calibri,Times New Roman" w:hAnsi="Times New Roman" w:cs="Times New Roman"/>
                <w:color w:val="FFFFFF" w:themeColor="background1"/>
                <w:lang w:val="en-NZ"/>
              </w:rPr>
              <w:t>IT Services</w:t>
            </w:r>
          </w:p>
        </w:tc>
        <w:tc>
          <w:tcPr>
            <w:tcW w:w="2520" w:type="dxa"/>
            <w:shd w:val="clear" w:color="auto" w:fill="2F5496" w:themeFill="accent5" w:themeFillShade="BF"/>
          </w:tcPr>
          <w:p w14:paraId="6E7BDC36" w14:textId="609BCFC6" w:rsidR="001A193A" w:rsidRPr="001948EB" w:rsidRDefault="001A193A" w:rsidP="008E3CF9">
            <w:pPr>
              <w:spacing w:after="120" w:line="320" w:lineRule="atLeast"/>
              <w:rPr>
                <w:rFonts w:ascii="Times New Roman" w:eastAsia="Calibri,Times New Roman" w:hAnsi="Times New Roman" w:cs="Times New Roman"/>
                <w:color w:val="FFFFFF" w:themeColor="background1"/>
                <w:lang w:val="en-NZ"/>
              </w:rPr>
            </w:pPr>
            <w:r w:rsidRPr="001948EB">
              <w:rPr>
                <w:rFonts w:ascii="Times New Roman" w:eastAsia="Calibri,Times New Roman" w:hAnsi="Times New Roman" w:cs="Times New Roman"/>
                <w:color w:val="FFFFFF" w:themeColor="background1"/>
                <w:lang w:val="en-NZ"/>
              </w:rPr>
              <w:t>Title of P</w:t>
            </w:r>
            <w:r w:rsidR="00A84F90" w:rsidRPr="001948EB">
              <w:rPr>
                <w:rFonts w:ascii="Times New Roman" w:eastAsia="Calibri,Times New Roman" w:hAnsi="Times New Roman" w:cs="Times New Roman"/>
                <w:color w:val="FFFFFF" w:themeColor="background1"/>
                <w:lang w:val="en-NZ"/>
              </w:rPr>
              <w:t>osition</w:t>
            </w:r>
          </w:p>
        </w:tc>
        <w:tc>
          <w:tcPr>
            <w:tcW w:w="1813" w:type="dxa"/>
            <w:shd w:val="clear" w:color="auto" w:fill="2F5496" w:themeFill="accent5" w:themeFillShade="BF"/>
          </w:tcPr>
          <w:p w14:paraId="20BBF3A3" w14:textId="6133BA21" w:rsidR="001A193A" w:rsidRPr="001948EB" w:rsidRDefault="00A84F90" w:rsidP="008E3CF9">
            <w:pPr>
              <w:spacing w:after="120" w:line="320" w:lineRule="atLeast"/>
              <w:rPr>
                <w:rFonts w:ascii="Times New Roman" w:eastAsia="Calibri,Times New Roman" w:hAnsi="Times New Roman" w:cs="Times New Roman"/>
                <w:color w:val="FFFFFF" w:themeColor="background1"/>
                <w:lang w:val="en-NZ"/>
              </w:rPr>
            </w:pPr>
            <w:r w:rsidRPr="001948EB">
              <w:rPr>
                <w:rFonts w:ascii="Times New Roman" w:eastAsia="Calibri,Times New Roman" w:hAnsi="Times New Roman" w:cs="Times New Roman"/>
                <w:color w:val="FFFFFF" w:themeColor="background1"/>
                <w:lang w:val="en-NZ"/>
              </w:rPr>
              <w:t>Hourly Rate</w:t>
            </w:r>
          </w:p>
        </w:tc>
      </w:tr>
      <w:tr w:rsidR="001A193A" w14:paraId="194E1A00" w14:textId="77777777" w:rsidTr="001948EB">
        <w:tc>
          <w:tcPr>
            <w:tcW w:w="8905" w:type="dxa"/>
          </w:tcPr>
          <w:p w14:paraId="10D8C617" w14:textId="5D1F5CE1" w:rsidR="00ED2ED9" w:rsidRPr="00ED2ED9" w:rsidRDefault="00ED2ED9" w:rsidP="00ED2ED9">
            <w:pPr>
              <w:rPr>
                <w:rFonts w:ascii="Times New Roman" w:eastAsia="Calibri,Times New Roman" w:hAnsi="Times New Roman" w:cs="Times New Roman"/>
                <w:lang w:val="en-NZ"/>
              </w:rPr>
            </w:pPr>
            <w:r w:rsidRPr="00ED2ED9">
              <w:rPr>
                <w:rFonts w:ascii="Times New Roman" w:eastAsia="Calibri,Times New Roman" w:hAnsi="Times New Roman" w:cs="Times New Roman"/>
                <w:lang w:val="en-NZ"/>
              </w:rPr>
              <w:t xml:space="preserve">Business Analysis:  Contractor shall evaluate, </w:t>
            </w:r>
            <w:r w:rsidR="00DA29DF" w:rsidRPr="00ED2ED9">
              <w:rPr>
                <w:rFonts w:ascii="Times New Roman" w:eastAsia="Calibri,Times New Roman" w:hAnsi="Times New Roman" w:cs="Times New Roman"/>
                <w:lang w:val="en-NZ"/>
              </w:rPr>
              <w:t>document,</w:t>
            </w:r>
            <w:r w:rsidRPr="00ED2ED9">
              <w:rPr>
                <w:rFonts w:ascii="Times New Roman" w:eastAsia="Calibri,Times New Roman" w:hAnsi="Times New Roman" w:cs="Times New Roman"/>
                <w:lang w:val="en-NZ"/>
              </w:rPr>
              <w:t xml:space="preserve"> and recommend changes to business processes and the development, </w:t>
            </w:r>
            <w:proofErr w:type="gramStart"/>
            <w:r w:rsidRPr="00ED2ED9">
              <w:rPr>
                <w:rFonts w:ascii="Times New Roman" w:eastAsia="Calibri,Times New Roman" w:hAnsi="Times New Roman" w:cs="Times New Roman"/>
                <w:lang w:val="en-NZ"/>
              </w:rPr>
              <w:t>implementation</w:t>
            </w:r>
            <w:proofErr w:type="gramEnd"/>
            <w:r w:rsidRPr="00ED2ED9">
              <w:rPr>
                <w:rFonts w:ascii="Times New Roman" w:eastAsia="Calibri,Times New Roman" w:hAnsi="Times New Roman" w:cs="Times New Roman"/>
                <w:lang w:val="en-NZ"/>
              </w:rPr>
              <w:t xml:space="preserve"> and support of process improvements to eliminate redundancy and increase productivity and reduce cost; interview subject matter experts and others to develop requirements for engineered or commercial off the shelf software and systems.</w:t>
            </w:r>
          </w:p>
          <w:p w14:paraId="408D1E3F" w14:textId="77777777" w:rsidR="001A193A" w:rsidRDefault="001A193A" w:rsidP="008E3CF9">
            <w:pPr>
              <w:spacing w:after="120" w:line="320" w:lineRule="atLeast"/>
              <w:rPr>
                <w:rFonts w:ascii="Times New Roman" w:eastAsia="Calibri,Times New Roman" w:hAnsi="Times New Roman" w:cs="Times New Roman"/>
                <w:highlight w:val="yellow"/>
                <w:lang w:val="en-NZ"/>
              </w:rPr>
            </w:pPr>
          </w:p>
        </w:tc>
        <w:tc>
          <w:tcPr>
            <w:tcW w:w="2520" w:type="dxa"/>
            <w:shd w:val="clear" w:color="auto" w:fill="FFFFFF" w:themeFill="background1"/>
          </w:tcPr>
          <w:p w14:paraId="00CE1CCD" w14:textId="313EB55E" w:rsidR="001A193A" w:rsidRPr="001948EB" w:rsidRDefault="00E139AD" w:rsidP="008E3CF9">
            <w:pPr>
              <w:spacing w:after="120" w:line="320" w:lineRule="atLeast"/>
              <w:rPr>
                <w:rFonts w:ascii="Times New Roman" w:eastAsia="Calibri,Times New Roman" w:hAnsi="Times New Roman" w:cs="Times New Roman"/>
                <w:lang w:val="en-NZ"/>
              </w:rPr>
            </w:pPr>
            <w:r w:rsidRPr="001948EB">
              <w:rPr>
                <w:rFonts w:ascii="Times New Roman" w:eastAsia="Calibri,Times New Roman" w:hAnsi="Times New Roman" w:cs="Times New Roman"/>
                <w:lang w:val="en-NZ"/>
              </w:rPr>
              <w:t>S</w:t>
            </w:r>
            <w:r w:rsidR="001B0A4F" w:rsidRPr="001948EB">
              <w:rPr>
                <w:rFonts w:ascii="Times New Roman" w:eastAsia="Calibri,Times New Roman" w:hAnsi="Times New Roman" w:cs="Times New Roman"/>
                <w:lang w:val="en-NZ"/>
              </w:rPr>
              <w:t>enior</w:t>
            </w:r>
            <w:r w:rsidRPr="001948EB">
              <w:rPr>
                <w:rFonts w:ascii="Times New Roman" w:eastAsia="Calibri,Times New Roman" w:hAnsi="Times New Roman" w:cs="Times New Roman"/>
                <w:lang w:val="en-NZ"/>
              </w:rPr>
              <w:t xml:space="preserve"> </w:t>
            </w:r>
            <w:r w:rsidR="001B0A4F" w:rsidRPr="001948EB">
              <w:rPr>
                <w:rFonts w:ascii="Times New Roman" w:eastAsia="Calibri,Times New Roman" w:hAnsi="Times New Roman" w:cs="Times New Roman"/>
                <w:lang w:val="en-NZ"/>
              </w:rPr>
              <w:t>Business Analysis</w:t>
            </w:r>
          </w:p>
        </w:tc>
        <w:tc>
          <w:tcPr>
            <w:tcW w:w="1813" w:type="dxa"/>
          </w:tcPr>
          <w:p w14:paraId="7E3383A4" w14:textId="77777777" w:rsidR="001A193A" w:rsidRDefault="001A193A" w:rsidP="008E3CF9">
            <w:pPr>
              <w:spacing w:after="120" w:line="320" w:lineRule="atLeast"/>
              <w:rPr>
                <w:rFonts w:ascii="Times New Roman" w:eastAsia="Calibri,Times New Roman" w:hAnsi="Times New Roman" w:cs="Times New Roman"/>
                <w:highlight w:val="yellow"/>
                <w:lang w:val="en-NZ"/>
              </w:rPr>
            </w:pPr>
          </w:p>
        </w:tc>
      </w:tr>
      <w:tr w:rsidR="001A193A" w14:paraId="6BD3D0C0" w14:textId="77777777" w:rsidTr="001948EB">
        <w:tc>
          <w:tcPr>
            <w:tcW w:w="8905" w:type="dxa"/>
          </w:tcPr>
          <w:p w14:paraId="215D0997" w14:textId="548EDC46" w:rsidR="00EE1075" w:rsidRPr="00EE1075" w:rsidRDefault="00955C41" w:rsidP="001948EB">
            <w:pPr>
              <w:rPr>
                <w:rFonts w:ascii="Times New Roman" w:eastAsia="Calibri,Times New Roman" w:hAnsi="Times New Roman" w:cs="Times New Roman"/>
                <w:lang w:val="en-NZ"/>
              </w:rPr>
            </w:pPr>
            <w:r w:rsidRPr="00955C41">
              <w:rPr>
                <w:rFonts w:ascii="Times New Roman" w:eastAsia="Calibri,Times New Roman" w:hAnsi="Times New Roman" w:cs="Times New Roman"/>
                <w:lang w:val="en-NZ"/>
              </w:rPr>
              <w:t xml:space="preserve">Network </w:t>
            </w:r>
            <w:r w:rsidR="00C95347">
              <w:rPr>
                <w:rFonts w:ascii="Times New Roman" w:eastAsia="Calibri,Times New Roman" w:hAnsi="Times New Roman" w:cs="Times New Roman"/>
                <w:lang w:val="en-NZ"/>
              </w:rPr>
              <w:t>Engineer</w:t>
            </w:r>
            <w:r w:rsidR="009B53FE">
              <w:rPr>
                <w:rFonts w:ascii="Times New Roman" w:eastAsia="Calibri,Times New Roman" w:hAnsi="Times New Roman" w:cs="Times New Roman"/>
                <w:lang w:val="en-NZ"/>
              </w:rPr>
              <w:t xml:space="preserve">: </w:t>
            </w:r>
            <w:r w:rsidR="00EE1075" w:rsidRPr="00EE1075">
              <w:rPr>
                <w:rFonts w:ascii="Times New Roman" w:eastAsia="Calibri,Times New Roman" w:hAnsi="Times New Roman" w:cs="Times New Roman"/>
                <w:lang w:val="en-NZ"/>
              </w:rPr>
              <w:t xml:space="preserve">Contractor shall provide consulting services for LAN/WLAN network Services; functional specifications, network design, network management, data conversion, </w:t>
            </w:r>
            <w:r w:rsidR="00EE1075" w:rsidRPr="00EE1075">
              <w:rPr>
                <w:rFonts w:ascii="Times New Roman" w:eastAsia="Calibri,Times New Roman" w:hAnsi="Times New Roman" w:cs="Times New Roman"/>
                <w:lang w:val="en-NZ"/>
              </w:rPr>
              <w:lastRenderedPageBreak/>
              <w:t>interfaces, integration, network testing/QA, implementation, training, documentation, and maintenance including version control, support, and issue tracking.</w:t>
            </w:r>
          </w:p>
          <w:p w14:paraId="0945A1E0" w14:textId="77777777" w:rsidR="00EE1075" w:rsidRPr="00EE1075" w:rsidRDefault="00EE1075" w:rsidP="00EE1075">
            <w:pPr>
              <w:spacing w:after="120" w:line="320" w:lineRule="atLeast"/>
              <w:rPr>
                <w:rFonts w:ascii="Times New Roman" w:eastAsia="Calibri,Times New Roman" w:hAnsi="Times New Roman" w:cs="Times New Roman"/>
                <w:lang w:val="en-NZ"/>
              </w:rPr>
            </w:pPr>
            <w:r w:rsidRPr="00EE1075">
              <w:rPr>
                <w:rFonts w:ascii="Times New Roman" w:eastAsia="Calibri,Times New Roman" w:hAnsi="Times New Roman" w:cs="Times New Roman"/>
                <w:lang w:val="en-NZ"/>
              </w:rPr>
              <w:t>Following are Requirements and Capabilities for this Service:</w:t>
            </w:r>
          </w:p>
          <w:p w14:paraId="4F5FD4CF" w14:textId="2801B283" w:rsidR="00EE1075" w:rsidRPr="001948EB" w:rsidRDefault="00EE1075" w:rsidP="001948EB">
            <w:pPr>
              <w:numPr>
                <w:ilvl w:val="0"/>
                <w:numId w:val="41"/>
              </w:numPr>
              <w:ind w:left="1245"/>
              <w:contextualSpacing/>
              <w:rPr>
                <w:rFonts w:ascii="Times New Roman" w:eastAsia="Times New Roman" w:hAnsi="Times New Roman" w:cs="Times New Roman"/>
                <w:sz w:val="20"/>
                <w:szCs w:val="20"/>
              </w:rPr>
            </w:pPr>
            <w:r w:rsidRPr="001948EB">
              <w:rPr>
                <w:rFonts w:ascii="Times New Roman" w:eastAsia="Times New Roman" w:hAnsi="Times New Roman" w:cs="Times New Roman"/>
                <w:sz w:val="20"/>
                <w:szCs w:val="20"/>
              </w:rPr>
              <w:t xml:space="preserve">Provide ongoing system, network maintenance and </w:t>
            </w:r>
            <w:proofErr w:type="gramStart"/>
            <w:r w:rsidRPr="001948EB">
              <w:rPr>
                <w:rFonts w:ascii="Times New Roman" w:eastAsia="Times New Roman" w:hAnsi="Times New Roman" w:cs="Times New Roman"/>
                <w:sz w:val="20"/>
                <w:szCs w:val="20"/>
              </w:rPr>
              <w:t>troubleshooting;</w:t>
            </w:r>
            <w:proofErr w:type="gramEnd"/>
          </w:p>
          <w:p w14:paraId="2A73D926" w14:textId="5A3F5210" w:rsidR="00EE1075" w:rsidRPr="001948EB" w:rsidRDefault="00EE1075" w:rsidP="001948EB">
            <w:pPr>
              <w:numPr>
                <w:ilvl w:val="0"/>
                <w:numId w:val="41"/>
              </w:numPr>
              <w:ind w:left="1245"/>
              <w:contextualSpacing/>
              <w:rPr>
                <w:rFonts w:ascii="Times New Roman" w:eastAsia="Times New Roman" w:hAnsi="Times New Roman" w:cs="Times New Roman"/>
                <w:sz w:val="20"/>
                <w:szCs w:val="20"/>
              </w:rPr>
            </w:pPr>
            <w:r w:rsidRPr="001948EB">
              <w:rPr>
                <w:rFonts w:ascii="Times New Roman" w:eastAsia="Times New Roman" w:hAnsi="Times New Roman" w:cs="Times New Roman"/>
                <w:sz w:val="20"/>
                <w:szCs w:val="20"/>
              </w:rPr>
              <w:t xml:space="preserve">Analyze and document complex network </w:t>
            </w:r>
            <w:proofErr w:type="gramStart"/>
            <w:r w:rsidRPr="001948EB">
              <w:rPr>
                <w:rFonts w:ascii="Times New Roman" w:eastAsia="Times New Roman" w:hAnsi="Times New Roman" w:cs="Times New Roman"/>
                <w:sz w:val="20"/>
                <w:szCs w:val="20"/>
              </w:rPr>
              <w:t>requirements;</w:t>
            </w:r>
            <w:proofErr w:type="gramEnd"/>
          </w:p>
          <w:p w14:paraId="395E5960" w14:textId="491EBF22" w:rsidR="00EE1075" w:rsidRPr="001948EB" w:rsidRDefault="00EE1075" w:rsidP="001948EB">
            <w:pPr>
              <w:numPr>
                <w:ilvl w:val="0"/>
                <w:numId w:val="41"/>
              </w:numPr>
              <w:ind w:left="1245"/>
              <w:contextualSpacing/>
              <w:rPr>
                <w:rFonts w:ascii="Times New Roman" w:eastAsia="Times New Roman" w:hAnsi="Times New Roman" w:cs="Times New Roman"/>
                <w:sz w:val="20"/>
                <w:szCs w:val="20"/>
              </w:rPr>
            </w:pPr>
            <w:r w:rsidRPr="001948EB">
              <w:rPr>
                <w:rFonts w:ascii="Times New Roman" w:eastAsia="Times New Roman" w:hAnsi="Times New Roman" w:cs="Times New Roman"/>
                <w:sz w:val="20"/>
                <w:szCs w:val="20"/>
              </w:rPr>
              <w:t xml:space="preserve">Interpret network requirements, design specifications, manage network development and, integrate and test network </w:t>
            </w:r>
            <w:proofErr w:type="gramStart"/>
            <w:r w:rsidRPr="001948EB">
              <w:rPr>
                <w:rFonts w:ascii="Times New Roman" w:eastAsia="Times New Roman" w:hAnsi="Times New Roman" w:cs="Times New Roman"/>
                <w:sz w:val="20"/>
                <w:szCs w:val="20"/>
              </w:rPr>
              <w:t>components;</w:t>
            </w:r>
            <w:proofErr w:type="gramEnd"/>
          </w:p>
          <w:p w14:paraId="73979828" w14:textId="54185534" w:rsidR="00EE1075" w:rsidRPr="001948EB" w:rsidRDefault="00EE1075" w:rsidP="001948EB">
            <w:pPr>
              <w:numPr>
                <w:ilvl w:val="0"/>
                <w:numId w:val="41"/>
              </w:numPr>
              <w:ind w:left="1245"/>
              <w:contextualSpacing/>
              <w:rPr>
                <w:rFonts w:ascii="Times New Roman" w:eastAsia="Times New Roman" w:hAnsi="Times New Roman" w:cs="Times New Roman"/>
                <w:sz w:val="20"/>
                <w:szCs w:val="20"/>
              </w:rPr>
            </w:pPr>
            <w:r w:rsidRPr="001948EB">
              <w:rPr>
                <w:rFonts w:ascii="Times New Roman" w:eastAsia="Times New Roman" w:hAnsi="Times New Roman" w:cs="Times New Roman"/>
                <w:sz w:val="20"/>
                <w:szCs w:val="20"/>
              </w:rPr>
              <w:t xml:space="preserve">Estimate network development costs and </w:t>
            </w:r>
            <w:proofErr w:type="gramStart"/>
            <w:r w:rsidRPr="001948EB">
              <w:rPr>
                <w:rFonts w:ascii="Times New Roman" w:eastAsia="Times New Roman" w:hAnsi="Times New Roman" w:cs="Times New Roman"/>
                <w:sz w:val="20"/>
                <w:szCs w:val="20"/>
              </w:rPr>
              <w:t>schedules;</w:t>
            </w:r>
            <w:proofErr w:type="gramEnd"/>
            <w:r w:rsidRPr="001948EB">
              <w:rPr>
                <w:rFonts w:ascii="Times New Roman" w:eastAsia="Times New Roman" w:hAnsi="Times New Roman" w:cs="Times New Roman"/>
                <w:sz w:val="20"/>
                <w:szCs w:val="20"/>
              </w:rPr>
              <w:t xml:space="preserve"> </w:t>
            </w:r>
          </w:p>
          <w:p w14:paraId="19B52008" w14:textId="0154CB30" w:rsidR="00EE1075" w:rsidRPr="001948EB" w:rsidRDefault="00EE1075" w:rsidP="001948EB">
            <w:pPr>
              <w:numPr>
                <w:ilvl w:val="0"/>
                <w:numId w:val="41"/>
              </w:numPr>
              <w:ind w:left="1245"/>
              <w:contextualSpacing/>
              <w:rPr>
                <w:rFonts w:ascii="Times New Roman" w:eastAsia="Times New Roman" w:hAnsi="Times New Roman" w:cs="Times New Roman"/>
                <w:sz w:val="20"/>
                <w:szCs w:val="20"/>
              </w:rPr>
            </w:pPr>
            <w:r w:rsidRPr="001948EB">
              <w:rPr>
                <w:rFonts w:ascii="Times New Roman" w:eastAsia="Times New Roman" w:hAnsi="Times New Roman" w:cs="Times New Roman"/>
                <w:sz w:val="20"/>
                <w:szCs w:val="20"/>
              </w:rPr>
              <w:t xml:space="preserve">Network integration of multiple complex </w:t>
            </w:r>
            <w:proofErr w:type="gramStart"/>
            <w:r w:rsidRPr="001948EB">
              <w:rPr>
                <w:rFonts w:ascii="Times New Roman" w:eastAsia="Times New Roman" w:hAnsi="Times New Roman" w:cs="Times New Roman"/>
                <w:sz w:val="20"/>
                <w:szCs w:val="20"/>
              </w:rPr>
              <w:t>systems;</w:t>
            </w:r>
            <w:proofErr w:type="gramEnd"/>
          </w:p>
          <w:p w14:paraId="644834E9" w14:textId="5536A508" w:rsidR="001A193A" w:rsidRPr="001948EB" w:rsidRDefault="00EE1075" w:rsidP="001948EB">
            <w:pPr>
              <w:numPr>
                <w:ilvl w:val="0"/>
                <w:numId w:val="41"/>
              </w:numPr>
              <w:ind w:left="1245"/>
              <w:contextualSpacing/>
              <w:rPr>
                <w:rFonts w:ascii="Times New Roman" w:eastAsia="Times New Roman" w:hAnsi="Times New Roman" w:cs="Times New Roman"/>
                <w:sz w:val="20"/>
                <w:szCs w:val="20"/>
              </w:rPr>
            </w:pPr>
            <w:r w:rsidRPr="001948EB">
              <w:rPr>
                <w:rFonts w:ascii="Times New Roman" w:eastAsia="Times New Roman" w:hAnsi="Times New Roman" w:cs="Times New Roman"/>
                <w:sz w:val="20"/>
                <w:szCs w:val="20"/>
              </w:rPr>
              <w:t>Review existing networks and assist in making refinements, performance improvements, and improving current techniques.</w:t>
            </w:r>
          </w:p>
        </w:tc>
        <w:tc>
          <w:tcPr>
            <w:tcW w:w="2520" w:type="dxa"/>
            <w:shd w:val="clear" w:color="auto" w:fill="FFFFFF" w:themeFill="background1"/>
          </w:tcPr>
          <w:p w14:paraId="4122B05A" w14:textId="3FEEBB04" w:rsidR="001A193A" w:rsidRPr="001948EB" w:rsidRDefault="001B0A4F" w:rsidP="008E3CF9">
            <w:pPr>
              <w:spacing w:after="120" w:line="320" w:lineRule="atLeast"/>
              <w:rPr>
                <w:rFonts w:ascii="Times New Roman" w:eastAsia="Calibri,Times New Roman" w:hAnsi="Times New Roman" w:cs="Times New Roman"/>
                <w:lang w:val="en-NZ"/>
              </w:rPr>
            </w:pPr>
            <w:r w:rsidRPr="001948EB">
              <w:rPr>
                <w:rFonts w:ascii="Times New Roman" w:eastAsia="Calibri,Times New Roman" w:hAnsi="Times New Roman" w:cs="Times New Roman"/>
                <w:lang w:val="en-NZ"/>
              </w:rPr>
              <w:lastRenderedPageBreak/>
              <w:t>Senior Network Engineer</w:t>
            </w:r>
          </w:p>
        </w:tc>
        <w:tc>
          <w:tcPr>
            <w:tcW w:w="1813" w:type="dxa"/>
          </w:tcPr>
          <w:p w14:paraId="6AD44123" w14:textId="77777777" w:rsidR="001A193A" w:rsidRDefault="001A193A" w:rsidP="008E3CF9">
            <w:pPr>
              <w:spacing w:after="120" w:line="320" w:lineRule="atLeast"/>
              <w:rPr>
                <w:rFonts w:ascii="Times New Roman" w:eastAsia="Calibri,Times New Roman" w:hAnsi="Times New Roman" w:cs="Times New Roman"/>
                <w:highlight w:val="yellow"/>
                <w:lang w:val="en-NZ"/>
              </w:rPr>
            </w:pPr>
          </w:p>
        </w:tc>
      </w:tr>
      <w:tr w:rsidR="001A193A" w14:paraId="79E816DE" w14:textId="77777777" w:rsidTr="001948EB">
        <w:tc>
          <w:tcPr>
            <w:tcW w:w="8905" w:type="dxa"/>
          </w:tcPr>
          <w:p w14:paraId="71F58D20" w14:textId="6B12543A" w:rsidR="00E36B9A" w:rsidRPr="00E2405B" w:rsidRDefault="006037F1" w:rsidP="00E2405B">
            <w:pPr>
              <w:spacing w:after="120" w:line="320" w:lineRule="atLeast"/>
              <w:rPr>
                <w:rFonts w:ascii="Times New Roman" w:eastAsia="Calibri,Times New Roman" w:hAnsi="Times New Roman" w:cs="Times New Roman"/>
                <w:lang w:val="en-NZ"/>
              </w:rPr>
            </w:pPr>
            <w:r w:rsidRPr="001948EB">
              <w:rPr>
                <w:rFonts w:ascii="Times New Roman" w:eastAsia="Times New Roman" w:hAnsi="Times New Roman" w:cs="Times New Roman"/>
                <w:sz w:val="20"/>
                <w:szCs w:val="20"/>
              </w:rPr>
              <w:t>Database Administrator</w:t>
            </w:r>
            <w:r w:rsidR="001B0A4F">
              <w:rPr>
                <w:rFonts w:ascii="Times New Roman" w:eastAsia="Times New Roman" w:hAnsi="Times New Roman" w:cs="Times New Roman"/>
                <w:sz w:val="20"/>
                <w:szCs w:val="20"/>
              </w:rPr>
              <w:t xml:space="preserve"> (DBA)</w:t>
            </w:r>
            <w:r w:rsidR="00E36B9A" w:rsidRPr="001948EB">
              <w:rPr>
                <w:rFonts w:ascii="Times New Roman" w:eastAsia="Times New Roman" w:hAnsi="Times New Roman" w:cs="Times New Roman"/>
                <w:sz w:val="20"/>
                <w:szCs w:val="20"/>
              </w:rPr>
              <w:t>:</w:t>
            </w:r>
            <w:r w:rsidR="009B1BFA">
              <w:rPr>
                <w:rFonts w:ascii="Times New Roman" w:eastAsia="Times New Roman" w:hAnsi="Times New Roman" w:cs="Times New Roman"/>
                <w:sz w:val="20"/>
                <w:szCs w:val="20"/>
              </w:rPr>
              <w:t xml:space="preserve">  </w:t>
            </w:r>
            <w:r w:rsidR="00DC00BE">
              <w:rPr>
                <w:rFonts w:ascii="Times New Roman" w:eastAsia="Times New Roman" w:hAnsi="Times New Roman" w:cs="Times New Roman"/>
                <w:sz w:val="20"/>
                <w:szCs w:val="20"/>
              </w:rPr>
              <w:t>Contr</w:t>
            </w:r>
            <w:r w:rsidR="00B97CDB">
              <w:rPr>
                <w:rFonts w:ascii="Times New Roman" w:eastAsia="Times New Roman" w:hAnsi="Times New Roman" w:cs="Times New Roman"/>
                <w:sz w:val="20"/>
                <w:szCs w:val="20"/>
              </w:rPr>
              <w:t xml:space="preserve">actor shall provide supplemental </w:t>
            </w:r>
            <w:r w:rsidR="002753BD">
              <w:rPr>
                <w:rFonts w:ascii="Times New Roman" w:eastAsia="Times New Roman" w:hAnsi="Times New Roman" w:cs="Times New Roman"/>
                <w:sz w:val="20"/>
                <w:szCs w:val="20"/>
              </w:rPr>
              <w:t>DBA</w:t>
            </w:r>
            <w:r w:rsidR="00B97CDB">
              <w:rPr>
                <w:rFonts w:ascii="Times New Roman" w:eastAsia="Times New Roman" w:hAnsi="Times New Roman" w:cs="Times New Roman"/>
                <w:sz w:val="20"/>
                <w:szCs w:val="20"/>
              </w:rPr>
              <w:t xml:space="preserve"> services</w:t>
            </w:r>
            <w:r w:rsidR="00615524">
              <w:rPr>
                <w:rFonts w:ascii="Times New Roman" w:eastAsia="Times New Roman" w:hAnsi="Times New Roman" w:cs="Times New Roman"/>
                <w:sz w:val="20"/>
                <w:szCs w:val="20"/>
              </w:rPr>
              <w:t>.</w:t>
            </w:r>
            <w:r w:rsidR="00E2405B">
              <w:rPr>
                <w:rFonts w:ascii="Times New Roman" w:eastAsia="Times New Roman" w:hAnsi="Times New Roman" w:cs="Times New Roman"/>
                <w:sz w:val="20"/>
                <w:szCs w:val="20"/>
              </w:rPr>
              <w:br/>
            </w:r>
            <w:r w:rsidR="00E2405B" w:rsidRPr="00EE1075">
              <w:rPr>
                <w:rFonts w:ascii="Times New Roman" w:eastAsia="Calibri,Times New Roman" w:hAnsi="Times New Roman" w:cs="Times New Roman"/>
                <w:lang w:val="en-NZ"/>
              </w:rPr>
              <w:t>Following are Requirements and Capabilities for this Service:</w:t>
            </w:r>
          </w:p>
          <w:p w14:paraId="7433F457" w14:textId="677057CA" w:rsidR="00E36B9A" w:rsidRPr="001948EB" w:rsidRDefault="00E36B9A" w:rsidP="001948EB">
            <w:pPr>
              <w:numPr>
                <w:ilvl w:val="0"/>
                <w:numId w:val="41"/>
              </w:numPr>
              <w:ind w:left="1245"/>
              <w:contextualSpacing/>
              <w:rPr>
                <w:rFonts w:ascii="Times New Roman" w:eastAsia="Times New Roman" w:hAnsi="Times New Roman" w:cs="Times New Roman"/>
                <w:sz w:val="20"/>
                <w:szCs w:val="20"/>
              </w:rPr>
            </w:pPr>
            <w:r w:rsidRPr="001948EB">
              <w:rPr>
                <w:rFonts w:ascii="Times New Roman" w:eastAsia="Times New Roman" w:hAnsi="Times New Roman" w:cs="Times New Roman"/>
                <w:sz w:val="20"/>
                <w:szCs w:val="20"/>
              </w:rPr>
              <w:t xml:space="preserve">Support of </w:t>
            </w:r>
            <w:r w:rsidR="00E2682C" w:rsidRPr="001948EB">
              <w:rPr>
                <w:rFonts w:ascii="Times New Roman" w:eastAsia="Times New Roman" w:hAnsi="Times New Roman" w:cs="Times New Roman"/>
                <w:sz w:val="20"/>
                <w:szCs w:val="20"/>
              </w:rPr>
              <w:t xml:space="preserve">database software (varies by </w:t>
            </w:r>
            <w:r w:rsidR="00CA5A86">
              <w:rPr>
                <w:rFonts w:ascii="Times New Roman" w:eastAsia="Times New Roman" w:hAnsi="Times New Roman" w:cs="Times New Roman"/>
                <w:sz w:val="20"/>
                <w:szCs w:val="20"/>
              </w:rPr>
              <w:t>m</w:t>
            </w:r>
            <w:r w:rsidR="00E2682C" w:rsidRPr="001948EB">
              <w:rPr>
                <w:rFonts w:ascii="Times New Roman" w:eastAsia="Times New Roman" w:hAnsi="Times New Roman" w:cs="Times New Roman"/>
                <w:sz w:val="20"/>
                <w:szCs w:val="20"/>
              </w:rPr>
              <w:t xml:space="preserve">ainframe </w:t>
            </w:r>
            <w:r w:rsidR="005856D2">
              <w:rPr>
                <w:rFonts w:ascii="Times New Roman" w:eastAsia="Times New Roman" w:hAnsi="Times New Roman" w:cs="Times New Roman"/>
                <w:sz w:val="20"/>
                <w:szCs w:val="20"/>
              </w:rPr>
              <w:t xml:space="preserve">and </w:t>
            </w:r>
            <w:r w:rsidR="00E2682C" w:rsidRPr="001948EB">
              <w:rPr>
                <w:rFonts w:ascii="Times New Roman" w:eastAsia="Times New Roman" w:hAnsi="Times New Roman" w:cs="Times New Roman"/>
                <w:sz w:val="20"/>
                <w:szCs w:val="20"/>
              </w:rPr>
              <w:t>application</w:t>
            </w:r>
            <w:r w:rsidR="009E628D">
              <w:rPr>
                <w:rFonts w:ascii="Times New Roman" w:eastAsia="Times New Roman" w:hAnsi="Times New Roman" w:cs="Times New Roman"/>
                <w:sz w:val="20"/>
                <w:szCs w:val="20"/>
              </w:rPr>
              <w:t>, e.g., ADABAS, VSAM</w:t>
            </w:r>
            <w:r w:rsidR="00E2682C" w:rsidRPr="001948EB">
              <w:rPr>
                <w:rFonts w:ascii="Times New Roman" w:eastAsia="Times New Roman" w:hAnsi="Times New Roman" w:cs="Times New Roman"/>
                <w:sz w:val="20"/>
                <w:szCs w:val="20"/>
              </w:rPr>
              <w:t>)</w:t>
            </w:r>
          </w:p>
          <w:p w14:paraId="73E8BB53" w14:textId="5E84A722" w:rsidR="00E36B9A" w:rsidRPr="001948EB" w:rsidRDefault="00C33F06" w:rsidP="001948EB">
            <w:pPr>
              <w:numPr>
                <w:ilvl w:val="0"/>
                <w:numId w:val="41"/>
              </w:numPr>
              <w:ind w:left="1245"/>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Create </w:t>
            </w:r>
            <w:r w:rsidR="00E36B9A" w:rsidRPr="001948EB">
              <w:rPr>
                <w:rFonts w:ascii="Times New Roman" w:eastAsia="Times New Roman" w:hAnsi="Times New Roman" w:cs="Times New Roman"/>
                <w:sz w:val="20"/>
                <w:szCs w:val="20"/>
              </w:rPr>
              <w:t>Complex Query</w:t>
            </w:r>
          </w:p>
          <w:p w14:paraId="426750E5" w14:textId="4A8A1608" w:rsidR="00E36B9A" w:rsidRPr="001948EB" w:rsidRDefault="00E36B9A" w:rsidP="001948EB">
            <w:pPr>
              <w:numPr>
                <w:ilvl w:val="0"/>
                <w:numId w:val="41"/>
              </w:numPr>
              <w:ind w:left="1245"/>
              <w:contextualSpacing/>
              <w:rPr>
                <w:rFonts w:ascii="Times New Roman" w:eastAsia="Times New Roman" w:hAnsi="Times New Roman" w:cs="Times New Roman"/>
                <w:sz w:val="20"/>
                <w:szCs w:val="20"/>
              </w:rPr>
            </w:pPr>
            <w:r w:rsidRPr="001948EB">
              <w:rPr>
                <w:rFonts w:ascii="Times New Roman" w:eastAsia="Times New Roman" w:hAnsi="Times New Roman" w:cs="Times New Roman"/>
                <w:sz w:val="20"/>
                <w:szCs w:val="20"/>
              </w:rPr>
              <w:t>Understanding Database Rules</w:t>
            </w:r>
          </w:p>
          <w:p w14:paraId="109730D8" w14:textId="776E9E59" w:rsidR="00E36B9A" w:rsidRPr="001948EB" w:rsidRDefault="0002693C" w:rsidP="001948EB">
            <w:pPr>
              <w:numPr>
                <w:ilvl w:val="0"/>
                <w:numId w:val="41"/>
              </w:numPr>
              <w:ind w:left="1245"/>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Create and update </w:t>
            </w:r>
            <w:proofErr w:type="gramStart"/>
            <w:r w:rsidR="00E36B9A" w:rsidRPr="001948EB">
              <w:rPr>
                <w:rFonts w:ascii="Times New Roman" w:eastAsia="Times New Roman" w:hAnsi="Times New Roman" w:cs="Times New Roman"/>
                <w:sz w:val="20"/>
                <w:szCs w:val="20"/>
              </w:rPr>
              <w:t>Metadata</w:t>
            </w:r>
            <w:proofErr w:type="gramEnd"/>
          </w:p>
          <w:p w14:paraId="1339852B" w14:textId="5C32435D" w:rsidR="00E36B9A" w:rsidRPr="001948EB" w:rsidRDefault="00E36B9A" w:rsidP="001948EB">
            <w:pPr>
              <w:numPr>
                <w:ilvl w:val="0"/>
                <w:numId w:val="41"/>
              </w:numPr>
              <w:ind w:left="1245"/>
              <w:contextualSpacing/>
              <w:rPr>
                <w:rFonts w:ascii="Times New Roman" w:eastAsia="Times New Roman" w:hAnsi="Times New Roman" w:cs="Times New Roman"/>
                <w:sz w:val="20"/>
                <w:szCs w:val="20"/>
              </w:rPr>
            </w:pPr>
            <w:r w:rsidRPr="001948EB">
              <w:rPr>
                <w:rFonts w:ascii="Times New Roman" w:eastAsia="Times New Roman" w:hAnsi="Times New Roman" w:cs="Times New Roman"/>
                <w:sz w:val="20"/>
                <w:szCs w:val="20"/>
              </w:rPr>
              <w:t>Online Transactional (OLATP)</w:t>
            </w:r>
          </w:p>
          <w:p w14:paraId="20B68D07" w14:textId="5C1B0529" w:rsidR="00E36B9A" w:rsidRPr="001948EB" w:rsidRDefault="00E36B9A" w:rsidP="001948EB">
            <w:pPr>
              <w:numPr>
                <w:ilvl w:val="0"/>
                <w:numId w:val="41"/>
              </w:numPr>
              <w:ind w:left="1245"/>
              <w:contextualSpacing/>
              <w:rPr>
                <w:rFonts w:ascii="Times New Roman" w:eastAsia="Times New Roman" w:hAnsi="Times New Roman" w:cs="Times New Roman"/>
                <w:sz w:val="20"/>
                <w:szCs w:val="20"/>
              </w:rPr>
            </w:pPr>
            <w:r w:rsidRPr="001948EB">
              <w:rPr>
                <w:rFonts w:ascii="Times New Roman" w:eastAsia="Times New Roman" w:hAnsi="Times New Roman" w:cs="Times New Roman"/>
                <w:sz w:val="20"/>
                <w:szCs w:val="20"/>
              </w:rPr>
              <w:t>Online Analytical (OLAP)</w:t>
            </w:r>
          </w:p>
          <w:p w14:paraId="164D072F" w14:textId="30CE1D19" w:rsidR="00E36B9A" w:rsidRPr="001948EB" w:rsidRDefault="00E36B9A" w:rsidP="001948EB">
            <w:pPr>
              <w:numPr>
                <w:ilvl w:val="0"/>
                <w:numId w:val="41"/>
              </w:numPr>
              <w:ind w:left="1245"/>
              <w:contextualSpacing/>
              <w:rPr>
                <w:rFonts w:ascii="Times New Roman" w:eastAsia="Times New Roman" w:hAnsi="Times New Roman" w:cs="Times New Roman"/>
                <w:sz w:val="20"/>
                <w:szCs w:val="20"/>
              </w:rPr>
            </w:pPr>
            <w:r w:rsidRPr="001948EB">
              <w:rPr>
                <w:rFonts w:ascii="Times New Roman" w:eastAsia="Times New Roman" w:hAnsi="Times New Roman" w:cs="Times New Roman"/>
                <w:sz w:val="20"/>
                <w:szCs w:val="20"/>
              </w:rPr>
              <w:t>Database Administration</w:t>
            </w:r>
          </w:p>
          <w:p w14:paraId="24194E0C" w14:textId="2EC77071" w:rsidR="00E36B9A" w:rsidRPr="001948EB" w:rsidRDefault="00E36B9A" w:rsidP="001948EB">
            <w:pPr>
              <w:numPr>
                <w:ilvl w:val="0"/>
                <w:numId w:val="41"/>
              </w:numPr>
              <w:ind w:left="1245"/>
              <w:contextualSpacing/>
              <w:rPr>
                <w:rFonts w:ascii="Times New Roman" w:eastAsia="Times New Roman" w:hAnsi="Times New Roman" w:cs="Times New Roman"/>
                <w:sz w:val="20"/>
                <w:szCs w:val="20"/>
              </w:rPr>
            </w:pPr>
            <w:r w:rsidRPr="001948EB">
              <w:rPr>
                <w:rFonts w:ascii="Times New Roman" w:eastAsia="Times New Roman" w:hAnsi="Times New Roman" w:cs="Times New Roman"/>
                <w:sz w:val="20"/>
                <w:szCs w:val="20"/>
              </w:rPr>
              <w:t>Data Warehousing</w:t>
            </w:r>
          </w:p>
          <w:p w14:paraId="5436ABDE" w14:textId="77777777" w:rsidR="005856D2" w:rsidRDefault="00E36B9A" w:rsidP="001948EB">
            <w:pPr>
              <w:numPr>
                <w:ilvl w:val="0"/>
                <w:numId w:val="41"/>
              </w:numPr>
              <w:ind w:left="1245"/>
              <w:contextualSpacing/>
              <w:rPr>
                <w:rFonts w:ascii="Times New Roman" w:eastAsia="Times New Roman" w:hAnsi="Times New Roman" w:cs="Times New Roman"/>
                <w:sz w:val="20"/>
                <w:szCs w:val="20"/>
              </w:rPr>
            </w:pPr>
            <w:r w:rsidRPr="001948EB">
              <w:rPr>
                <w:rFonts w:ascii="Times New Roman" w:eastAsia="Times New Roman" w:hAnsi="Times New Roman" w:cs="Times New Roman"/>
                <w:sz w:val="20"/>
                <w:szCs w:val="20"/>
              </w:rPr>
              <w:t>Master Data Management</w:t>
            </w:r>
          </w:p>
          <w:p w14:paraId="10ACDE89" w14:textId="77777777" w:rsidR="00C33F06" w:rsidRPr="00B16CEC" w:rsidRDefault="005856D2" w:rsidP="001948EB">
            <w:pPr>
              <w:numPr>
                <w:ilvl w:val="0"/>
                <w:numId w:val="41"/>
              </w:numPr>
              <w:ind w:left="1245"/>
              <w:contextualSpacing/>
            </w:pPr>
            <w:r w:rsidRPr="00B16CEC">
              <w:rPr>
                <w:rFonts w:ascii="Times New Roman" w:eastAsia="Times New Roman" w:hAnsi="Times New Roman" w:cs="Times New Roman"/>
                <w:sz w:val="20"/>
                <w:szCs w:val="20"/>
              </w:rPr>
              <w:t>Install, configure, and upgrade Software AG products (ADABAS, NATURAL, CONSTRUCT, PREDICT).</w:t>
            </w:r>
          </w:p>
          <w:p w14:paraId="10D4D080" w14:textId="77777777" w:rsidR="00C33F06" w:rsidRPr="00B16CEC" w:rsidRDefault="005856D2" w:rsidP="001948EB">
            <w:pPr>
              <w:numPr>
                <w:ilvl w:val="0"/>
                <w:numId w:val="41"/>
              </w:numPr>
              <w:ind w:left="1245"/>
              <w:contextualSpacing/>
            </w:pPr>
            <w:r w:rsidRPr="00B16CEC">
              <w:rPr>
                <w:rFonts w:ascii="Times New Roman" w:eastAsia="Times New Roman" w:hAnsi="Times New Roman" w:cs="Times New Roman"/>
                <w:sz w:val="20"/>
                <w:szCs w:val="20"/>
              </w:rPr>
              <w:t xml:space="preserve">Perform ADABAS database administrative tasks, diagnosis and tune, and problem resolution with ADABAS and NATURAL. </w:t>
            </w:r>
          </w:p>
          <w:p w14:paraId="37FC4B77" w14:textId="2308B1DE" w:rsidR="001A193A" w:rsidRPr="001948EB" w:rsidRDefault="005856D2" w:rsidP="001948EB">
            <w:pPr>
              <w:numPr>
                <w:ilvl w:val="0"/>
                <w:numId w:val="41"/>
              </w:numPr>
              <w:ind w:left="1245"/>
              <w:contextualSpacing/>
              <w:rPr>
                <w:rFonts w:ascii="Times New Roman" w:eastAsia="Times New Roman" w:hAnsi="Times New Roman" w:cs="Times New Roman"/>
                <w:sz w:val="20"/>
                <w:szCs w:val="20"/>
              </w:rPr>
            </w:pPr>
            <w:r w:rsidRPr="00B16CEC">
              <w:rPr>
                <w:rFonts w:ascii="Times New Roman" w:eastAsia="Times New Roman" w:hAnsi="Times New Roman" w:cs="Times New Roman"/>
                <w:sz w:val="20"/>
                <w:szCs w:val="20"/>
              </w:rPr>
              <w:t>Implement maintenance and fixes to support z/OS upgrades.</w:t>
            </w:r>
            <w:r w:rsidR="007510CE">
              <w:br/>
            </w:r>
          </w:p>
        </w:tc>
        <w:tc>
          <w:tcPr>
            <w:tcW w:w="2520" w:type="dxa"/>
            <w:shd w:val="clear" w:color="auto" w:fill="FFFFFF" w:themeFill="background1"/>
          </w:tcPr>
          <w:p w14:paraId="64E7D57E" w14:textId="6F2D7161" w:rsidR="001A193A" w:rsidRPr="001948EB" w:rsidRDefault="001B0A4F" w:rsidP="008E3CF9">
            <w:pPr>
              <w:spacing w:after="120" w:line="320" w:lineRule="atLeast"/>
              <w:rPr>
                <w:rFonts w:ascii="Times New Roman" w:eastAsia="Calibri,Times New Roman" w:hAnsi="Times New Roman" w:cs="Times New Roman"/>
                <w:lang w:val="en-NZ"/>
              </w:rPr>
            </w:pPr>
            <w:r w:rsidRPr="001948EB">
              <w:rPr>
                <w:rFonts w:ascii="Times New Roman" w:eastAsia="Calibri,Times New Roman" w:hAnsi="Times New Roman" w:cs="Times New Roman"/>
                <w:lang w:val="en-NZ"/>
              </w:rPr>
              <w:t>Senior DBA</w:t>
            </w:r>
          </w:p>
        </w:tc>
        <w:tc>
          <w:tcPr>
            <w:tcW w:w="1813" w:type="dxa"/>
          </w:tcPr>
          <w:p w14:paraId="2CF624A2" w14:textId="77777777" w:rsidR="001A193A" w:rsidRDefault="001A193A" w:rsidP="008E3CF9">
            <w:pPr>
              <w:spacing w:after="120" w:line="320" w:lineRule="atLeast"/>
              <w:rPr>
                <w:rFonts w:ascii="Times New Roman" w:eastAsia="Calibri,Times New Roman" w:hAnsi="Times New Roman" w:cs="Times New Roman"/>
                <w:highlight w:val="yellow"/>
                <w:lang w:val="en-NZ"/>
              </w:rPr>
            </w:pPr>
          </w:p>
        </w:tc>
      </w:tr>
      <w:tr w:rsidR="001A193A" w14:paraId="4CABB557" w14:textId="77777777" w:rsidTr="001948EB">
        <w:tc>
          <w:tcPr>
            <w:tcW w:w="8905" w:type="dxa"/>
          </w:tcPr>
          <w:p w14:paraId="199FCA6A" w14:textId="1CC792C9" w:rsidR="00680EEC" w:rsidRPr="00680EEC" w:rsidRDefault="00641B86" w:rsidP="00680EEC">
            <w:pPr>
              <w:spacing w:after="120" w:line="320" w:lineRule="atLeast"/>
              <w:rPr>
                <w:rFonts w:ascii="Times New Roman" w:eastAsia="Calibri,Times New Roman" w:hAnsi="Times New Roman" w:cs="Times New Roman"/>
                <w:lang w:val="en-NZ"/>
              </w:rPr>
            </w:pPr>
            <w:r>
              <w:rPr>
                <w:rFonts w:ascii="Times New Roman" w:eastAsia="Calibri,Times New Roman" w:hAnsi="Times New Roman" w:cs="Times New Roman"/>
                <w:highlight w:val="lightGray"/>
                <w:lang w:val="en-NZ"/>
              </w:rPr>
              <w:t xml:space="preserve">Application </w:t>
            </w:r>
            <w:r w:rsidR="007012DA">
              <w:rPr>
                <w:rFonts w:ascii="Times New Roman" w:eastAsia="Calibri,Times New Roman" w:hAnsi="Times New Roman" w:cs="Times New Roman"/>
                <w:highlight w:val="lightGray"/>
                <w:lang w:val="en-NZ"/>
              </w:rPr>
              <w:t>Developer</w:t>
            </w:r>
            <w:r w:rsidR="002753BD">
              <w:rPr>
                <w:rFonts w:ascii="Times New Roman" w:eastAsia="Calibri,Times New Roman" w:hAnsi="Times New Roman" w:cs="Times New Roman"/>
                <w:highlight w:val="lightGray"/>
                <w:lang w:val="en-NZ"/>
              </w:rPr>
              <w:t xml:space="preserve">:  </w:t>
            </w:r>
            <w:r w:rsidR="00680EEC" w:rsidRPr="00680EEC">
              <w:rPr>
                <w:rFonts w:ascii="Times New Roman" w:eastAsia="Calibri,Times New Roman" w:hAnsi="Times New Roman" w:cs="Times New Roman"/>
                <w:lang w:val="en-NZ"/>
              </w:rPr>
              <w:t xml:space="preserve">Contractor shall provide supplemental </w:t>
            </w:r>
            <w:r w:rsidR="00680EEC">
              <w:rPr>
                <w:rFonts w:ascii="Times New Roman" w:eastAsia="Calibri,Times New Roman" w:hAnsi="Times New Roman" w:cs="Times New Roman"/>
                <w:lang w:val="en-NZ"/>
              </w:rPr>
              <w:t>mainframe application development</w:t>
            </w:r>
            <w:r w:rsidR="00680EEC" w:rsidRPr="00680EEC">
              <w:rPr>
                <w:rFonts w:ascii="Times New Roman" w:eastAsia="Calibri,Times New Roman" w:hAnsi="Times New Roman" w:cs="Times New Roman"/>
                <w:lang w:val="en-NZ"/>
              </w:rPr>
              <w:t xml:space="preserve"> services.</w:t>
            </w:r>
          </w:p>
          <w:p w14:paraId="4742571D" w14:textId="4DB11E60" w:rsidR="00B011E6" w:rsidRPr="00B011E6" w:rsidRDefault="00680EEC" w:rsidP="00B011E6">
            <w:pPr>
              <w:spacing w:after="120" w:line="320" w:lineRule="atLeast"/>
              <w:rPr>
                <w:rFonts w:ascii="Times New Roman" w:eastAsia="Calibri,Times New Roman" w:hAnsi="Times New Roman" w:cs="Times New Roman"/>
                <w:lang w:val="en-NZ"/>
              </w:rPr>
            </w:pPr>
            <w:r w:rsidRPr="00680EEC">
              <w:rPr>
                <w:rFonts w:ascii="Times New Roman" w:eastAsia="Calibri,Times New Roman" w:hAnsi="Times New Roman" w:cs="Times New Roman"/>
                <w:lang w:val="en-NZ"/>
              </w:rPr>
              <w:lastRenderedPageBreak/>
              <w:t>Following are Requirements and Capabilities for this Service:</w:t>
            </w:r>
            <w:r w:rsidR="006B1793">
              <w:rPr>
                <w:rFonts w:ascii="Times New Roman" w:eastAsia="Calibri,Times New Roman" w:hAnsi="Times New Roman" w:cs="Times New Roman"/>
                <w:lang w:val="en-NZ"/>
              </w:rPr>
              <w:t xml:space="preserve"> </w:t>
            </w:r>
            <w:r w:rsidR="00B011E6" w:rsidRPr="00B011E6">
              <w:rPr>
                <w:rFonts w:ascii="Times New Roman" w:eastAsia="Calibri,Times New Roman" w:hAnsi="Times New Roman" w:cs="Times New Roman"/>
                <w:lang w:val="en-NZ"/>
              </w:rPr>
              <w:t xml:space="preserve">Backend and Frontend Developer Services </w:t>
            </w:r>
          </w:p>
          <w:p w14:paraId="04099BCD" w14:textId="75E77CCE" w:rsidR="00B011E6" w:rsidRPr="00B011E6" w:rsidRDefault="00B011E6" w:rsidP="00B011E6">
            <w:pPr>
              <w:spacing w:after="120" w:line="320" w:lineRule="atLeast"/>
              <w:rPr>
                <w:rFonts w:ascii="Times New Roman" w:eastAsia="Calibri,Times New Roman" w:hAnsi="Times New Roman" w:cs="Times New Roman"/>
                <w:lang w:val="en-NZ"/>
              </w:rPr>
            </w:pPr>
            <w:r w:rsidRPr="00B011E6">
              <w:rPr>
                <w:rFonts w:ascii="Times New Roman" w:eastAsia="Calibri,Times New Roman" w:hAnsi="Times New Roman" w:cs="Times New Roman"/>
                <w:lang w:val="en-NZ"/>
              </w:rPr>
              <w:t>Contractor shall provide services in accordance with the following requirements and capabilities:</w:t>
            </w:r>
          </w:p>
          <w:p w14:paraId="51CD653A" w14:textId="698B7E2D" w:rsidR="00B011E6" w:rsidRPr="00B011E6" w:rsidRDefault="00B011E6" w:rsidP="00B011E6">
            <w:pPr>
              <w:spacing w:after="120" w:line="320" w:lineRule="atLeast"/>
              <w:rPr>
                <w:rFonts w:ascii="Times New Roman" w:eastAsia="Calibri,Times New Roman" w:hAnsi="Times New Roman" w:cs="Times New Roman"/>
                <w:lang w:val="en-NZ"/>
              </w:rPr>
            </w:pPr>
            <w:r w:rsidRPr="00B011E6">
              <w:rPr>
                <w:rFonts w:ascii="Times New Roman" w:eastAsia="Calibri,Times New Roman" w:hAnsi="Times New Roman" w:cs="Times New Roman"/>
                <w:lang w:val="en-NZ"/>
              </w:rPr>
              <w:t>Primarily responsible for:</w:t>
            </w:r>
          </w:p>
          <w:p w14:paraId="5F441972" w14:textId="6AFCFE32" w:rsidR="00B011E6" w:rsidRPr="00B16CEC" w:rsidRDefault="00B011E6" w:rsidP="00B011E6">
            <w:pPr>
              <w:spacing w:after="120" w:line="320" w:lineRule="atLeast"/>
              <w:rPr>
                <w:rFonts w:ascii="Times New Roman" w:eastAsia="Calibri,Times New Roman" w:hAnsi="Times New Roman" w:cs="Times New Roman"/>
                <w:lang w:val="en-NZ"/>
              </w:rPr>
            </w:pPr>
            <w:r w:rsidRPr="46001096">
              <w:rPr>
                <w:rFonts w:ascii="Times New Roman" w:eastAsia="Calibri,Times New Roman" w:hAnsi="Times New Roman" w:cs="Times New Roman"/>
                <w:strike/>
                <w:lang w:val="en-NZ"/>
              </w:rPr>
              <w:t>•</w:t>
            </w:r>
            <w:r>
              <w:tab/>
            </w:r>
            <w:r w:rsidR="005A66FA" w:rsidRPr="00B16CEC">
              <w:rPr>
                <w:rFonts w:ascii="Times New Roman" w:eastAsia="Calibri,Times New Roman" w:hAnsi="Times New Roman" w:cs="Times New Roman"/>
                <w:lang w:val="en-NZ"/>
              </w:rPr>
              <w:t>Application</w:t>
            </w:r>
            <w:r w:rsidRPr="00B16CEC">
              <w:rPr>
                <w:rFonts w:ascii="Times New Roman" w:eastAsia="Calibri,Times New Roman" w:hAnsi="Times New Roman" w:cs="Times New Roman"/>
                <w:lang w:val="en-NZ"/>
              </w:rPr>
              <w:t xml:space="preserve"> development using </w:t>
            </w:r>
            <w:r w:rsidR="00264E11" w:rsidRPr="00B16CEC">
              <w:rPr>
                <w:rFonts w:ascii="Times New Roman" w:eastAsia="Calibri,Times New Roman" w:hAnsi="Times New Roman" w:cs="Times New Roman"/>
                <w:lang w:val="en-NZ"/>
              </w:rPr>
              <w:t>VDOL</w:t>
            </w:r>
            <w:r w:rsidRPr="00B16CEC">
              <w:rPr>
                <w:rFonts w:ascii="Times New Roman" w:eastAsia="Calibri,Times New Roman" w:hAnsi="Times New Roman" w:cs="Times New Roman"/>
                <w:lang w:val="en-NZ"/>
              </w:rPr>
              <w:t xml:space="preserve"> </w:t>
            </w:r>
            <w:r w:rsidR="0045101C" w:rsidRPr="00B16CEC">
              <w:rPr>
                <w:rFonts w:ascii="Times New Roman" w:eastAsia="Calibri,Times New Roman" w:hAnsi="Times New Roman" w:cs="Times New Roman"/>
                <w:lang w:val="en-NZ"/>
              </w:rPr>
              <w:t>technologies</w:t>
            </w:r>
            <w:r w:rsidRPr="00B16CEC">
              <w:rPr>
                <w:rFonts w:ascii="Times New Roman" w:eastAsia="Calibri,Times New Roman" w:hAnsi="Times New Roman" w:cs="Times New Roman"/>
                <w:lang w:val="en-NZ"/>
              </w:rPr>
              <w:t xml:space="preserve"> (e.g., </w:t>
            </w:r>
            <w:r w:rsidR="00411100" w:rsidRPr="00B16CEC">
              <w:rPr>
                <w:rFonts w:ascii="Times New Roman" w:eastAsia="Calibri,Times New Roman" w:hAnsi="Times New Roman" w:cs="Times New Roman"/>
                <w:lang w:val="en-NZ"/>
              </w:rPr>
              <w:t>Virtual Service Environment (VSE), Computer Programming Language (COBOL), Online System Transaction Processor (CICS), Job Control Language (JCL) and Virtual Storage Access Method (VSAM)</w:t>
            </w:r>
            <w:r w:rsidR="00C74976">
              <w:rPr>
                <w:rFonts w:ascii="Times New Roman" w:eastAsia="Calibri,Times New Roman" w:hAnsi="Times New Roman" w:cs="Times New Roman"/>
                <w:lang w:val="en-NZ"/>
              </w:rPr>
              <w:t xml:space="preserve">, Elixir </w:t>
            </w:r>
            <w:r w:rsidR="00BD4392">
              <w:rPr>
                <w:rFonts w:ascii="Times New Roman" w:eastAsia="Calibri,Times New Roman" w:hAnsi="Times New Roman" w:cs="Times New Roman"/>
                <w:lang w:val="en-NZ"/>
              </w:rPr>
              <w:t>Form Design</w:t>
            </w:r>
            <w:r w:rsidRPr="00B16CEC">
              <w:rPr>
                <w:rFonts w:ascii="Times New Roman" w:eastAsia="Calibri,Times New Roman" w:hAnsi="Times New Roman" w:cs="Times New Roman"/>
                <w:lang w:val="en-NZ"/>
              </w:rPr>
              <w:t>)</w:t>
            </w:r>
            <w:r w:rsidR="00CF5D9B" w:rsidRPr="00B16CEC">
              <w:rPr>
                <w:rFonts w:ascii="Times New Roman" w:eastAsia="Calibri,Times New Roman" w:hAnsi="Times New Roman" w:cs="Times New Roman"/>
                <w:lang w:val="en-NZ"/>
              </w:rPr>
              <w:t>,</w:t>
            </w:r>
            <w:r w:rsidRPr="00B16CEC">
              <w:rPr>
                <w:rFonts w:ascii="Times New Roman" w:eastAsia="Calibri,Times New Roman" w:hAnsi="Times New Roman" w:cs="Times New Roman"/>
                <w:lang w:val="en-NZ"/>
              </w:rPr>
              <w:t xml:space="preserve"> </w:t>
            </w:r>
            <w:r w:rsidR="00752933" w:rsidRPr="00B16CEC">
              <w:rPr>
                <w:rFonts w:ascii="Times New Roman" w:eastAsia="Calibri,Times New Roman" w:hAnsi="Times New Roman" w:cs="Times New Roman"/>
                <w:lang w:val="en-NZ"/>
              </w:rPr>
              <w:t>includes being mindful of performance constraints around memory, networking availability, etc.</w:t>
            </w:r>
          </w:p>
          <w:p w14:paraId="52911137" w14:textId="33FDD17E" w:rsidR="00B011E6" w:rsidRPr="00B16CEC" w:rsidRDefault="00B011E6" w:rsidP="00B011E6">
            <w:pPr>
              <w:spacing w:after="120" w:line="320" w:lineRule="atLeast"/>
              <w:rPr>
                <w:rFonts w:ascii="Times New Roman" w:eastAsia="Calibri,Times New Roman" w:hAnsi="Times New Roman" w:cs="Times New Roman"/>
                <w:lang w:val="en-NZ"/>
              </w:rPr>
            </w:pPr>
            <w:r w:rsidRPr="00B16CEC">
              <w:rPr>
                <w:rFonts w:ascii="Times New Roman" w:eastAsia="Calibri,Times New Roman" w:hAnsi="Times New Roman" w:cs="Times New Roman"/>
                <w:lang w:val="en-NZ"/>
              </w:rPr>
              <w:t>•</w:t>
            </w:r>
            <w:r w:rsidRPr="0068001C">
              <w:tab/>
            </w:r>
            <w:r w:rsidRPr="00B16CEC">
              <w:rPr>
                <w:rFonts w:ascii="Times New Roman" w:eastAsia="Calibri,Times New Roman" w:hAnsi="Times New Roman" w:cs="Times New Roman"/>
                <w:lang w:val="en-NZ"/>
              </w:rPr>
              <w:t xml:space="preserve">Authoring developer-friendly documentation (e.g., </w:t>
            </w:r>
            <w:r w:rsidR="00763B68" w:rsidRPr="00B16CEC">
              <w:rPr>
                <w:rFonts w:ascii="Times New Roman" w:eastAsia="Calibri,Times New Roman" w:hAnsi="Times New Roman" w:cs="Times New Roman"/>
                <w:lang w:val="en-NZ"/>
              </w:rPr>
              <w:t>technical de</w:t>
            </w:r>
            <w:r w:rsidR="0089619E" w:rsidRPr="00B16CEC">
              <w:rPr>
                <w:rFonts w:ascii="Times New Roman" w:eastAsia="Calibri,Times New Roman" w:hAnsi="Times New Roman" w:cs="Times New Roman"/>
                <w:lang w:val="en-NZ"/>
              </w:rPr>
              <w:t>sign</w:t>
            </w:r>
            <w:r w:rsidRPr="00B16CEC">
              <w:rPr>
                <w:rFonts w:ascii="Times New Roman" w:eastAsia="Calibri,Times New Roman" w:hAnsi="Times New Roman" w:cs="Times New Roman"/>
                <w:lang w:val="en-NZ"/>
              </w:rPr>
              <w:t>, deployment operations)</w:t>
            </w:r>
          </w:p>
          <w:p w14:paraId="224E4CEA" w14:textId="77777777" w:rsidR="00B011E6" w:rsidRPr="00B16CEC" w:rsidRDefault="00B011E6" w:rsidP="00B011E6">
            <w:pPr>
              <w:spacing w:after="120" w:line="320" w:lineRule="atLeast"/>
              <w:rPr>
                <w:rFonts w:ascii="Times New Roman" w:eastAsia="Calibri,Times New Roman" w:hAnsi="Times New Roman" w:cs="Times New Roman"/>
                <w:lang w:val="en-NZ"/>
              </w:rPr>
            </w:pPr>
            <w:r w:rsidRPr="00B16CEC">
              <w:rPr>
                <w:rFonts w:ascii="Times New Roman" w:eastAsia="Calibri,Times New Roman" w:hAnsi="Times New Roman" w:cs="Times New Roman"/>
                <w:lang w:val="en-NZ"/>
              </w:rPr>
              <w:t>•</w:t>
            </w:r>
            <w:r w:rsidRPr="0068001C">
              <w:tab/>
            </w:r>
            <w:r w:rsidRPr="00B16CEC">
              <w:rPr>
                <w:rFonts w:ascii="Times New Roman" w:eastAsia="Calibri,Times New Roman" w:hAnsi="Times New Roman" w:cs="Times New Roman"/>
                <w:lang w:val="en-NZ"/>
              </w:rPr>
              <w:t>Test-driven development</w:t>
            </w:r>
          </w:p>
          <w:p w14:paraId="067A4BF4" w14:textId="31B702CE" w:rsidR="00B011E6" w:rsidRPr="00B16CEC" w:rsidRDefault="00B011E6" w:rsidP="00B011E6">
            <w:pPr>
              <w:spacing w:after="120" w:line="320" w:lineRule="atLeast"/>
              <w:rPr>
                <w:rFonts w:ascii="Times New Roman" w:eastAsia="Calibri,Times New Roman" w:hAnsi="Times New Roman" w:cs="Times New Roman"/>
                <w:lang w:val="en-NZ"/>
              </w:rPr>
            </w:pPr>
            <w:r w:rsidRPr="00B16CEC">
              <w:rPr>
                <w:rFonts w:ascii="Times New Roman" w:eastAsia="Calibri,Times New Roman" w:hAnsi="Times New Roman" w:cs="Times New Roman"/>
                <w:lang w:val="en-NZ"/>
              </w:rPr>
              <w:t>•</w:t>
            </w:r>
            <w:r w:rsidRPr="0068001C">
              <w:tab/>
            </w:r>
            <w:r w:rsidRPr="00B16CEC">
              <w:rPr>
                <w:rFonts w:ascii="Times New Roman" w:eastAsia="Calibri,Times New Roman" w:hAnsi="Times New Roman" w:cs="Times New Roman"/>
                <w:lang w:val="en-NZ"/>
              </w:rPr>
              <w:t xml:space="preserve">Use of </w:t>
            </w:r>
            <w:r w:rsidR="008B1B6A" w:rsidRPr="00B16CEC">
              <w:rPr>
                <w:rFonts w:ascii="Times New Roman" w:eastAsia="Calibri,Times New Roman" w:hAnsi="Times New Roman" w:cs="Times New Roman"/>
                <w:lang w:val="en-NZ"/>
              </w:rPr>
              <w:t xml:space="preserve">source code </w:t>
            </w:r>
            <w:r w:rsidRPr="00B16CEC">
              <w:rPr>
                <w:rFonts w:ascii="Times New Roman" w:eastAsia="Calibri,Times New Roman" w:hAnsi="Times New Roman" w:cs="Times New Roman"/>
                <w:lang w:val="en-NZ"/>
              </w:rPr>
              <w:t>version control systems</w:t>
            </w:r>
          </w:p>
          <w:p w14:paraId="1F05D7FF" w14:textId="6F37F6F2" w:rsidR="00B011E6" w:rsidRPr="00B011E6" w:rsidRDefault="00B011E6" w:rsidP="00B011E6">
            <w:pPr>
              <w:spacing w:after="120" w:line="320" w:lineRule="atLeast"/>
              <w:rPr>
                <w:rFonts w:ascii="Times New Roman" w:eastAsia="Calibri,Times New Roman" w:hAnsi="Times New Roman" w:cs="Times New Roman"/>
                <w:lang w:val="en-NZ"/>
              </w:rPr>
            </w:pPr>
            <w:r w:rsidRPr="00B011E6">
              <w:rPr>
                <w:rFonts w:ascii="Times New Roman" w:eastAsia="Calibri,Times New Roman" w:hAnsi="Times New Roman" w:cs="Times New Roman"/>
                <w:lang w:val="en-NZ"/>
              </w:rPr>
              <w:t>•</w:t>
            </w:r>
            <w:r w:rsidRPr="00B011E6">
              <w:rPr>
                <w:rFonts w:ascii="Times New Roman" w:eastAsia="Calibri,Times New Roman" w:hAnsi="Times New Roman" w:cs="Times New Roman"/>
                <w:lang w:val="en-NZ"/>
              </w:rPr>
              <w:tab/>
              <w:t>Relational and non-relational database systems</w:t>
            </w:r>
          </w:p>
          <w:p w14:paraId="233D7170" w14:textId="76AAB2D7" w:rsidR="00B011E6" w:rsidRPr="00B011E6" w:rsidRDefault="00B011E6" w:rsidP="00B011E6">
            <w:pPr>
              <w:spacing w:after="120" w:line="320" w:lineRule="atLeast"/>
              <w:rPr>
                <w:rFonts w:ascii="Times New Roman" w:eastAsia="Calibri,Times New Roman" w:hAnsi="Times New Roman" w:cs="Times New Roman"/>
                <w:lang w:val="en-NZ"/>
              </w:rPr>
            </w:pPr>
            <w:r w:rsidRPr="00B011E6">
              <w:rPr>
                <w:rFonts w:ascii="Times New Roman" w:eastAsia="Calibri,Times New Roman" w:hAnsi="Times New Roman" w:cs="Times New Roman"/>
                <w:lang w:val="en-NZ"/>
              </w:rPr>
              <w:t>•</w:t>
            </w:r>
            <w:r w:rsidRPr="00B011E6">
              <w:rPr>
                <w:rFonts w:ascii="Times New Roman" w:eastAsia="Calibri,Times New Roman" w:hAnsi="Times New Roman" w:cs="Times New Roman"/>
                <w:lang w:val="en-NZ"/>
              </w:rPr>
              <w:tab/>
              <w:t>Handling large data sets and scaling their handling and storage</w:t>
            </w:r>
          </w:p>
          <w:p w14:paraId="353A16F3" w14:textId="43C048F4" w:rsidR="00B011E6" w:rsidRPr="00B011E6" w:rsidRDefault="00B011E6" w:rsidP="00B011E6">
            <w:pPr>
              <w:spacing w:after="120" w:line="320" w:lineRule="atLeast"/>
              <w:rPr>
                <w:rFonts w:ascii="Times New Roman" w:eastAsia="Calibri,Times New Roman" w:hAnsi="Times New Roman" w:cs="Times New Roman"/>
                <w:lang w:val="en-NZ"/>
              </w:rPr>
            </w:pPr>
            <w:r w:rsidRPr="00B011E6">
              <w:rPr>
                <w:rFonts w:ascii="Times New Roman" w:eastAsia="Calibri,Times New Roman" w:hAnsi="Times New Roman" w:cs="Times New Roman"/>
                <w:lang w:val="en-NZ"/>
              </w:rPr>
              <w:t>•</w:t>
            </w:r>
            <w:r w:rsidRPr="00B011E6">
              <w:rPr>
                <w:rFonts w:ascii="Times New Roman" w:eastAsia="Calibri,Times New Roman" w:hAnsi="Times New Roman" w:cs="Times New Roman"/>
                <w:lang w:val="en-NZ"/>
              </w:rPr>
              <w:tab/>
              <w:t>Communicating technical concepts to a non-technical audience.</w:t>
            </w:r>
          </w:p>
          <w:p w14:paraId="58188DE2" w14:textId="22550FFF" w:rsidR="00B011E6" w:rsidRPr="00B011E6" w:rsidRDefault="00B011E6" w:rsidP="00B011E6">
            <w:pPr>
              <w:spacing w:after="120" w:line="320" w:lineRule="atLeast"/>
              <w:rPr>
                <w:rFonts w:ascii="Times New Roman" w:eastAsia="Calibri,Times New Roman" w:hAnsi="Times New Roman" w:cs="Times New Roman"/>
                <w:lang w:val="en-NZ"/>
              </w:rPr>
            </w:pPr>
            <w:r w:rsidRPr="00B011E6">
              <w:rPr>
                <w:rFonts w:ascii="Times New Roman" w:eastAsia="Calibri,Times New Roman" w:hAnsi="Times New Roman" w:cs="Times New Roman"/>
                <w:lang w:val="en-NZ"/>
              </w:rPr>
              <w:t>•</w:t>
            </w:r>
            <w:r w:rsidRPr="00B011E6">
              <w:rPr>
                <w:rFonts w:ascii="Times New Roman" w:eastAsia="Calibri,Times New Roman" w:hAnsi="Times New Roman" w:cs="Times New Roman"/>
                <w:lang w:val="en-NZ"/>
              </w:rPr>
              <w:tab/>
              <w:t>Ensuring Section 508 Compliance</w:t>
            </w:r>
          </w:p>
          <w:p w14:paraId="57C22F71" w14:textId="1AB27015" w:rsidR="002E4EF0" w:rsidRPr="001948EB" w:rsidRDefault="002E4EF0" w:rsidP="008E3CF9">
            <w:pPr>
              <w:spacing w:after="120" w:line="320" w:lineRule="atLeast"/>
              <w:rPr>
                <w:rFonts w:ascii="Times New Roman" w:eastAsia="Calibri,Times New Roman" w:hAnsi="Times New Roman" w:cs="Times New Roman"/>
                <w:highlight w:val="lightGray"/>
                <w:lang w:val="en-NZ"/>
              </w:rPr>
            </w:pPr>
          </w:p>
        </w:tc>
        <w:tc>
          <w:tcPr>
            <w:tcW w:w="2520" w:type="dxa"/>
            <w:shd w:val="clear" w:color="auto" w:fill="FFFFFF" w:themeFill="background1"/>
          </w:tcPr>
          <w:p w14:paraId="4FA2F85D" w14:textId="176DF986" w:rsidR="001A193A" w:rsidRPr="001948EB" w:rsidRDefault="00CC3F82" w:rsidP="008E3CF9">
            <w:pPr>
              <w:spacing w:after="120" w:line="320" w:lineRule="atLeast"/>
              <w:rPr>
                <w:rFonts w:ascii="Times New Roman" w:eastAsia="Calibri,Times New Roman" w:hAnsi="Times New Roman" w:cs="Times New Roman"/>
                <w:lang w:val="en-NZ"/>
              </w:rPr>
            </w:pPr>
            <w:r w:rsidRPr="001948EB">
              <w:rPr>
                <w:rFonts w:ascii="Times New Roman" w:eastAsia="Calibri,Times New Roman" w:hAnsi="Times New Roman" w:cs="Times New Roman"/>
                <w:lang w:val="en-NZ"/>
              </w:rPr>
              <w:lastRenderedPageBreak/>
              <w:t>Senior VDOL Application Developer</w:t>
            </w:r>
          </w:p>
        </w:tc>
        <w:tc>
          <w:tcPr>
            <w:tcW w:w="1813" w:type="dxa"/>
          </w:tcPr>
          <w:p w14:paraId="3A1EDA5B" w14:textId="77777777" w:rsidR="001A193A" w:rsidRPr="001948EB" w:rsidRDefault="001A193A" w:rsidP="008E3CF9">
            <w:pPr>
              <w:spacing w:after="120" w:line="320" w:lineRule="atLeast"/>
              <w:rPr>
                <w:rFonts w:ascii="Times New Roman" w:eastAsia="Calibri,Times New Roman" w:hAnsi="Times New Roman" w:cs="Times New Roman"/>
                <w:highlight w:val="lightGray"/>
                <w:lang w:val="en-NZ"/>
              </w:rPr>
            </w:pPr>
          </w:p>
        </w:tc>
      </w:tr>
      <w:tr w:rsidR="003F27F3" w14:paraId="1F4DDBAB" w14:textId="77777777" w:rsidTr="001948EB">
        <w:tc>
          <w:tcPr>
            <w:tcW w:w="8905" w:type="dxa"/>
          </w:tcPr>
          <w:p w14:paraId="79374C0F" w14:textId="35935DCE" w:rsidR="003F27F3" w:rsidRPr="001948EB" w:rsidRDefault="00430174" w:rsidP="008E3CF9">
            <w:pPr>
              <w:spacing w:after="120" w:line="320" w:lineRule="atLeast"/>
              <w:rPr>
                <w:rFonts w:ascii="Times New Roman" w:eastAsia="Calibri,Times New Roman" w:hAnsi="Times New Roman" w:cs="Times New Roman"/>
                <w:lang w:val="en-NZ"/>
              </w:rPr>
            </w:pPr>
            <w:r w:rsidRPr="001948EB">
              <w:rPr>
                <w:rFonts w:ascii="Times New Roman" w:eastAsia="Calibri,Times New Roman" w:hAnsi="Times New Roman" w:cs="Times New Roman"/>
                <w:lang w:val="en-NZ"/>
              </w:rPr>
              <w:t>S</w:t>
            </w:r>
            <w:r w:rsidR="00135895">
              <w:rPr>
                <w:rFonts w:ascii="Times New Roman" w:eastAsia="Calibri,Times New Roman" w:hAnsi="Times New Roman" w:cs="Times New Roman"/>
                <w:lang w:val="en-NZ"/>
              </w:rPr>
              <w:t>ee s</w:t>
            </w:r>
            <w:r w:rsidR="00AB443D">
              <w:rPr>
                <w:rFonts w:ascii="Times New Roman" w:eastAsia="Calibri,Times New Roman" w:hAnsi="Times New Roman" w:cs="Times New Roman"/>
                <w:lang w:val="en-NZ"/>
              </w:rPr>
              <w:t xml:space="preserve">enior </w:t>
            </w:r>
            <w:r w:rsidR="00A90405">
              <w:rPr>
                <w:rFonts w:ascii="Times New Roman" w:eastAsia="Calibri,Times New Roman" w:hAnsi="Times New Roman" w:cs="Times New Roman"/>
                <w:lang w:val="en-NZ"/>
              </w:rPr>
              <w:t xml:space="preserve">level description.  </w:t>
            </w:r>
            <w:r w:rsidR="00854B38">
              <w:rPr>
                <w:rFonts w:ascii="Times New Roman" w:eastAsia="Calibri,Times New Roman" w:hAnsi="Times New Roman" w:cs="Times New Roman"/>
                <w:lang w:val="en-NZ"/>
              </w:rPr>
              <w:t>A non-senior pos</w:t>
            </w:r>
            <w:r w:rsidR="008F53FA">
              <w:rPr>
                <w:rFonts w:ascii="Times New Roman" w:eastAsia="Calibri,Times New Roman" w:hAnsi="Times New Roman" w:cs="Times New Roman"/>
                <w:lang w:val="en-NZ"/>
              </w:rPr>
              <w:t>ition would have less th</w:t>
            </w:r>
            <w:r w:rsidR="009237BE">
              <w:rPr>
                <w:rFonts w:ascii="Times New Roman" w:eastAsia="Calibri,Times New Roman" w:hAnsi="Times New Roman" w:cs="Times New Roman"/>
                <w:lang w:val="en-NZ"/>
              </w:rPr>
              <w:t>a</w:t>
            </w:r>
            <w:r w:rsidR="008F53FA">
              <w:rPr>
                <w:rFonts w:ascii="Times New Roman" w:eastAsia="Calibri,Times New Roman" w:hAnsi="Times New Roman" w:cs="Times New Roman"/>
                <w:lang w:val="en-NZ"/>
              </w:rPr>
              <w:t xml:space="preserve">n 10 years of applicable experience.  </w:t>
            </w:r>
          </w:p>
        </w:tc>
        <w:tc>
          <w:tcPr>
            <w:tcW w:w="2520" w:type="dxa"/>
            <w:shd w:val="clear" w:color="auto" w:fill="FFFFFF" w:themeFill="background1"/>
          </w:tcPr>
          <w:p w14:paraId="596DE6AA" w14:textId="6E2366B9" w:rsidR="003F27F3" w:rsidRPr="001948EB" w:rsidRDefault="003F27F3" w:rsidP="008E3CF9">
            <w:pPr>
              <w:spacing w:after="120" w:line="320" w:lineRule="atLeast"/>
              <w:rPr>
                <w:rFonts w:ascii="Times New Roman" w:eastAsia="Calibri,Times New Roman" w:hAnsi="Times New Roman" w:cs="Times New Roman"/>
                <w:lang w:val="en-NZ"/>
              </w:rPr>
            </w:pPr>
            <w:r w:rsidRPr="001948EB">
              <w:rPr>
                <w:rFonts w:ascii="Times New Roman" w:eastAsia="Calibri,Times New Roman" w:hAnsi="Times New Roman" w:cs="Times New Roman"/>
                <w:lang w:val="en-NZ"/>
              </w:rPr>
              <w:t>VDOL Application Developer</w:t>
            </w:r>
          </w:p>
        </w:tc>
        <w:tc>
          <w:tcPr>
            <w:tcW w:w="1813" w:type="dxa"/>
          </w:tcPr>
          <w:p w14:paraId="6836F47A" w14:textId="77777777" w:rsidR="003F27F3" w:rsidRPr="003F27F3" w:rsidRDefault="003F27F3" w:rsidP="008E3CF9">
            <w:pPr>
              <w:spacing w:after="120" w:line="320" w:lineRule="atLeast"/>
              <w:rPr>
                <w:rFonts w:ascii="Times New Roman" w:eastAsia="Calibri,Times New Roman" w:hAnsi="Times New Roman" w:cs="Times New Roman"/>
                <w:highlight w:val="lightGray"/>
                <w:lang w:val="en-NZ"/>
              </w:rPr>
            </w:pPr>
          </w:p>
        </w:tc>
      </w:tr>
      <w:tr w:rsidR="00CC3F82" w14:paraId="6FBF4502" w14:textId="77777777" w:rsidTr="001948EB">
        <w:tc>
          <w:tcPr>
            <w:tcW w:w="8905" w:type="dxa"/>
          </w:tcPr>
          <w:p w14:paraId="1E23E6B0" w14:textId="77777777" w:rsidR="00C90240" w:rsidRPr="00B011E6" w:rsidRDefault="00C90240" w:rsidP="00C90240">
            <w:pPr>
              <w:spacing w:after="120" w:line="320" w:lineRule="atLeast"/>
              <w:rPr>
                <w:rFonts w:ascii="Times New Roman" w:eastAsia="Calibri,Times New Roman" w:hAnsi="Times New Roman" w:cs="Times New Roman"/>
                <w:lang w:val="en-NZ"/>
              </w:rPr>
            </w:pPr>
            <w:r w:rsidRPr="00B011E6">
              <w:rPr>
                <w:rFonts w:ascii="Times New Roman" w:eastAsia="Calibri,Times New Roman" w:hAnsi="Times New Roman" w:cs="Times New Roman"/>
                <w:lang w:val="en-NZ"/>
              </w:rPr>
              <w:lastRenderedPageBreak/>
              <w:t>Contractor shall provide services in accordance with the following requirements and capabilities:</w:t>
            </w:r>
          </w:p>
          <w:p w14:paraId="6255A815" w14:textId="77777777" w:rsidR="00C90240" w:rsidRPr="00B011E6" w:rsidRDefault="00C90240" w:rsidP="00C90240">
            <w:pPr>
              <w:spacing w:after="120" w:line="320" w:lineRule="atLeast"/>
              <w:rPr>
                <w:rFonts w:ascii="Times New Roman" w:eastAsia="Calibri,Times New Roman" w:hAnsi="Times New Roman" w:cs="Times New Roman"/>
                <w:lang w:val="en-NZ"/>
              </w:rPr>
            </w:pPr>
            <w:r w:rsidRPr="00B011E6">
              <w:rPr>
                <w:rFonts w:ascii="Times New Roman" w:eastAsia="Calibri,Times New Roman" w:hAnsi="Times New Roman" w:cs="Times New Roman"/>
                <w:lang w:val="en-NZ"/>
              </w:rPr>
              <w:t>Primarily responsible for:</w:t>
            </w:r>
          </w:p>
          <w:p w14:paraId="0B1E05AC" w14:textId="1EE72C3B" w:rsidR="00C90240" w:rsidRPr="00B011E6" w:rsidRDefault="00C90240" w:rsidP="00C90240">
            <w:pPr>
              <w:spacing w:after="120" w:line="320" w:lineRule="atLeast"/>
              <w:rPr>
                <w:rFonts w:ascii="Times New Roman" w:eastAsia="Calibri,Times New Roman" w:hAnsi="Times New Roman" w:cs="Times New Roman"/>
                <w:lang w:val="en-NZ"/>
              </w:rPr>
            </w:pPr>
            <w:r w:rsidRPr="00B011E6">
              <w:rPr>
                <w:rFonts w:ascii="Times New Roman" w:eastAsia="Calibri,Times New Roman" w:hAnsi="Times New Roman" w:cs="Times New Roman"/>
                <w:lang w:val="en-NZ"/>
              </w:rPr>
              <w:t>•</w:t>
            </w:r>
            <w:r w:rsidRPr="00B011E6">
              <w:rPr>
                <w:rFonts w:ascii="Times New Roman" w:eastAsia="Calibri,Times New Roman" w:hAnsi="Times New Roman" w:cs="Times New Roman"/>
                <w:lang w:val="en-NZ"/>
              </w:rPr>
              <w:tab/>
            </w:r>
            <w:r>
              <w:rPr>
                <w:rFonts w:ascii="Times New Roman" w:eastAsia="Calibri,Times New Roman" w:hAnsi="Times New Roman" w:cs="Times New Roman"/>
                <w:lang w:val="en-NZ"/>
              </w:rPr>
              <w:t>Application</w:t>
            </w:r>
            <w:r w:rsidRPr="00B011E6">
              <w:rPr>
                <w:rFonts w:ascii="Times New Roman" w:eastAsia="Calibri,Times New Roman" w:hAnsi="Times New Roman" w:cs="Times New Roman"/>
                <w:lang w:val="en-NZ"/>
              </w:rPr>
              <w:t xml:space="preserve"> development using </w:t>
            </w:r>
            <w:r w:rsidR="00A53FD3">
              <w:rPr>
                <w:rFonts w:ascii="Times New Roman" w:eastAsia="Calibri,Times New Roman" w:hAnsi="Times New Roman" w:cs="Times New Roman"/>
                <w:lang w:val="en-NZ"/>
              </w:rPr>
              <w:t>AHS</w:t>
            </w:r>
            <w:r w:rsidRPr="00B011E6">
              <w:rPr>
                <w:rFonts w:ascii="Times New Roman" w:eastAsia="Calibri,Times New Roman" w:hAnsi="Times New Roman" w:cs="Times New Roman"/>
                <w:lang w:val="en-NZ"/>
              </w:rPr>
              <w:t xml:space="preserve"> </w:t>
            </w:r>
            <w:r>
              <w:rPr>
                <w:rFonts w:ascii="Times New Roman" w:eastAsia="Calibri,Times New Roman" w:hAnsi="Times New Roman" w:cs="Times New Roman"/>
                <w:lang w:val="en-NZ"/>
              </w:rPr>
              <w:t>technologies</w:t>
            </w:r>
            <w:r w:rsidRPr="00B011E6">
              <w:rPr>
                <w:rFonts w:ascii="Times New Roman" w:eastAsia="Calibri,Times New Roman" w:hAnsi="Times New Roman" w:cs="Times New Roman"/>
                <w:lang w:val="en-NZ"/>
              </w:rPr>
              <w:t xml:space="preserve"> (e.g., </w:t>
            </w:r>
            <w:r w:rsidR="00D00731">
              <w:rPr>
                <w:rFonts w:ascii="Times New Roman" w:eastAsia="Calibri,Times New Roman" w:hAnsi="Times New Roman" w:cs="Times New Roman"/>
                <w:lang w:val="en-NZ"/>
              </w:rPr>
              <w:t xml:space="preserve">IBM’s </w:t>
            </w:r>
            <w:r w:rsidR="001243CD">
              <w:rPr>
                <w:rFonts w:ascii="Times New Roman" w:eastAsia="Calibri,Times New Roman" w:hAnsi="Times New Roman" w:cs="Times New Roman"/>
                <w:lang w:val="en-NZ"/>
              </w:rPr>
              <w:t>z/OS</w:t>
            </w:r>
            <w:r w:rsidRPr="00411100">
              <w:rPr>
                <w:rFonts w:ascii="Times New Roman" w:eastAsia="Calibri,Times New Roman" w:hAnsi="Times New Roman" w:cs="Times New Roman"/>
                <w:lang w:val="en-NZ"/>
              </w:rPr>
              <w:t>, Online System Transaction Processor (CICS), Job Control Language (JCL)</w:t>
            </w:r>
            <w:r w:rsidR="000F753C">
              <w:rPr>
                <w:rFonts w:ascii="Times New Roman" w:eastAsia="Calibri,Times New Roman" w:hAnsi="Times New Roman" w:cs="Times New Roman"/>
                <w:lang w:val="en-NZ"/>
              </w:rPr>
              <w:t xml:space="preserve">, </w:t>
            </w:r>
            <w:r w:rsidR="000E314D">
              <w:rPr>
                <w:rFonts w:ascii="Times New Roman" w:eastAsia="Calibri,Times New Roman" w:hAnsi="Times New Roman" w:cs="Times New Roman"/>
                <w:lang w:val="en-NZ"/>
              </w:rPr>
              <w:t xml:space="preserve">and </w:t>
            </w:r>
            <w:r w:rsidR="005068F9" w:rsidRPr="005068F9">
              <w:rPr>
                <w:rFonts w:ascii="Times New Roman" w:eastAsia="Calibri,Times New Roman" w:hAnsi="Times New Roman" w:cs="Times New Roman"/>
                <w:lang w:val="en-NZ"/>
              </w:rPr>
              <w:t xml:space="preserve">Software AG products such as, </w:t>
            </w:r>
            <w:proofErr w:type="spellStart"/>
            <w:r w:rsidR="005068F9" w:rsidRPr="005068F9">
              <w:rPr>
                <w:rFonts w:ascii="Times New Roman" w:eastAsia="Calibri,Times New Roman" w:hAnsi="Times New Roman" w:cs="Times New Roman"/>
                <w:lang w:val="en-NZ"/>
              </w:rPr>
              <w:t>Adabas</w:t>
            </w:r>
            <w:proofErr w:type="spellEnd"/>
            <w:r w:rsidR="005068F9" w:rsidRPr="005068F9">
              <w:rPr>
                <w:rFonts w:ascii="Times New Roman" w:eastAsia="Calibri,Times New Roman" w:hAnsi="Times New Roman" w:cs="Times New Roman"/>
                <w:lang w:val="en-NZ"/>
              </w:rPr>
              <w:t xml:space="preserve">, </w:t>
            </w:r>
            <w:proofErr w:type="spellStart"/>
            <w:r w:rsidR="005068F9" w:rsidRPr="005068F9">
              <w:rPr>
                <w:rFonts w:ascii="Times New Roman" w:eastAsia="Calibri,Times New Roman" w:hAnsi="Times New Roman" w:cs="Times New Roman"/>
                <w:lang w:val="en-NZ"/>
              </w:rPr>
              <w:t>EntireX</w:t>
            </w:r>
            <w:proofErr w:type="spellEnd"/>
            <w:r w:rsidR="005068F9" w:rsidRPr="005068F9">
              <w:rPr>
                <w:rFonts w:ascii="Times New Roman" w:eastAsia="Calibri,Times New Roman" w:hAnsi="Times New Roman" w:cs="Times New Roman"/>
                <w:lang w:val="en-NZ"/>
              </w:rPr>
              <w:t>, Natural</w:t>
            </w:r>
            <w:r w:rsidR="005068F9">
              <w:rPr>
                <w:rFonts w:ascii="Times New Roman" w:eastAsia="Calibri,Times New Roman" w:hAnsi="Times New Roman" w:cs="Times New Roman"/>
                <w:lang w:val="en-NZ"/>
              </w:rPr>
              <w:t xml:space="preserve"> Programming </w:t>
            </w:r>
            <w:r w:rsidR="002770E5">
              <w:rPr>
                <w:rFonts w:ascii="Times New Roman" w:eastAsia="Calibri,Times New Roman" w:hAnsi="Times New Roman" w:cs="Times New Roman"/>
                <w:lang w:val="en-NZ"/>
              </w:rPr>
              <w:t>Language</w:t>
            </w:r>
            <w:r w:rsidR="005068F9" w:rsidRPr="005068F9">
              <w:rPr>
                <w:rFonts w:ascii="Times New Roman" w:eastAsia="Calibri,Times New Roman" w:hAnsi="Times New Roman" w:cs="Times New Roman"/>
                <w:lang w:val="en-NZ"/>
              </w:rPr>
              <w:t>, Event Replicator</w:t>
            </w:r>
            <w:r w:rsidR="0052316A">
              <w:rPr>
                <w:rFonts w:ascii="Times New Roman" w:eastAsia="Calibri,Times New Roman" w:hAnsi="Times New Roman" w:cs="Times New Roman"/>
                <w:lang w:val="en-NZ"/>
              </w:rPr>
              <w:t xml:space="preserve">, </w:t>
            </w:r>
            <w:r w:rsidR="00ED05C8">
              <w:rPr>
                <w:rFonts w:ascii="Times New Roman" w:eastAsia="Calibri,Times New Roman" w:hAnsi="Times New Roman" w:cs="Times New Roman"/>
                <w:lang w:val="en-NZ"/>
              </w:rPr>
              <w:t>PREDICT</w:t>
            </w:r>
            <w:r w:rsidR="00753655">
              <w:rPr>
                <w:rFonts w:ascii="Times New Roman" w:eastAsia="Calibri,Times New Roman" w:hAnsi="Times New Roman" w:cs="Times New Roman"/>
                <w:lang w:val="en-NZ"/>
              </w:rPr>
              <w:t xml:space="preserve">, </w:t>
            </w:r>
            <w:r w:rsidR="003561B9">
              <w:rPr>
                <w:rFonts w:ascii="Times New Roman" w:eastAsia="Calibri,Times New Roman" w:hAnsi="Times New Roman" w:cs="Times New Roman"/>
                <w:lang w:val="en-NZ"/>
              </w:rPr>
              <w:t xml:space="preserve">CONSTRUCT </w:t>
            </w:r>
            <w:r w:rsidR="0052316A">
              <w:rPr>
                <w:rFonts w:ascii="Times New Roman" w:eastAsia="Calibri,Times New Roman" w:hAnsi="Times New Roman" w:cs="Times New Roman"/>
                <w:lang w:val="en-NZ"/>
              </w:rPr>
              <w:t xml:space="preserve">and </w:t>
            </w:r>
            <w:r w:rsidR="0052316A" w:rsidRPr="00C311C7">
              <w:rPr>
                <w:rFonts w:ascii="Times New Roman" w:eastAsia="Calibri,Times New Roman" w:hAnsi="Times New Roman" w:cs="Times New Roman"/>
                <w:lang w:val="en-NZ"/>
              </w:rPr>
              <w:t>Computer Programming Language (COBOL)</w:t>
            </w:r>
            <w:r w:rsidRPr="00B011E6">
              <w:rPr>
                <w:rFonts w:ascii="Times New Roman" w:eastAsia="Calibri,Times New Roman" w:hAnsi="Times New Roman" w:cs="Times New Roman"/>
                <w:lang w:val="en-NZ"/>
              </w:rPr>
              <w:t>)</w:t>
            </w:r>
            <w:r>
              <w:rPr>
                <w:rFonts w:ascii="Times New Roman" w:eastAsia="Calibri,Times New Roman" w:hAnsi="Times New Roman" w:cs="Times New Roman"/>
                <w:lang w:val="en-NZ"/>
              </w:rPr>
              <w:t>,</w:t>
            </w:r>
            <w:r w:rsidRPr="00B011E6">
              <w:rPr>
                <w:rFonts w:ascii="Times New Roman" w:eastAsia="Calibri,Times New Roman" w:hAnsi="Times New Roman" w:cs="Times New Roman"/>
                <w:lang w:val="en-NZ"/>
              </w:rPr>
              <w:t xml:space="preserve"> </w:t>
            </w:r>
            <w:r w:rsidRPr="00752933">
              <w:rPr>
                <w:rFonts w:ascii="Times New Roman" w:eastAsia="Calibri,Times New Roman" w:hAnsi="Times New Roman" w:cs="Times New Roman"/>
                <w:lang w:val="en-NZ"/>
              </w:rPr>
              <w:t>includes being mindful of performance constraints around memory, networking availability, etc.</w:t>
            </w:r>
          </w:p>
          <w:p w14:paraId="19CC5B5F" w14:textId="77777777" w:rsidR="00C90240" w:rsidRPr="00B011E6" w:rsidRDefault="00C90240" w:rsidP="00C90240">
            <w:pPr>
              <w:spacing w:after="120" w:line="320" w:lineRule="atLeast"/>
              <w:rPr>
                <w:rFonts w:ascii="Times New Roman" w:eastAsia="Calibri,Times New Roman" w:hAnsi="Times New Roman" w:cs="Times New Roman"/>
                <w:lang w:val="en-NZ"/>
              </w:rPr>
            </w:pPr>
            <w:r w:rsidRPr="00B011E6">
              <w:rPr>
                <w:rFonts w:ascii="Times New Roman" w:eastAsia="Calibri,Times New Roman" w:hAnsi="Times New Roman" w:cs="Times New Roman"/>
                <w:lang w:val="en-NZ"/>
              </w:rPr>
              <w:t>•</w:t>
            </w:r>
            <w:r w:rsidRPr="00B011E6">
              <w:rPr>
                <w:rFonts w:ascii="Times New Roman" w:eastAsia="Calibri,Times New Roman" w:hAnsi="Times New Roman" w:cs="Times New Roman"/>
                <w:lang w:val="en-NZ"/>
              </w:rPr>
              <w:tab/>
              <w:t xml:space="preserve">Authoring developer-friendly documentation (e.g., </w:t>
            </w:r>
            <w:r>
              <w:rPr>
                <w:rFonts w:ascii="Times New Roman" w:eastAsia="Calibri,Times New Roman" w:hAnsi="Times New Roman" w:cs="Times New Roman"/>
                <w:lang w:val="en-NZ"/>
              </w:rPr>
              <w:t>technical design</w:t>
            </w:r>
            <w:r w:rsidRPr="00B011E6">
              <w:rPr>
                <w:rFonts w:ascii="Times New Roman" w:eastAsia="Calibri,Times New Roman" w:hAnsi="Times New Roman" w:cs="Times New Roman"/>
                <w:lang w:val="en-NZ"/>
              </w:rPr>
              <w:t>, deployment operations)</w:t>
            </w:r>
          </w:p>
          <w:p w14:paraId="4FDA14B7" w14:textId="77777777" w:rsidR="00C90240" w:rsidRPr="00B011E6" w:rsidRDefault="00C90240" w:rsidP="00C90240">
            <w:pPr>
              <w:spacing w:after="120" w:line="320" w:lineRule="atLeast"/>
              <w:rPr>
                <w:rFonts w:ascii="Times New Roman" w:eastAsia="Calibri,Times New Roman" w:hAnsi="Times New Roman" w:cs="Times New Roman"/>
                <w:lang w:val="en-NZ"/>
              </w:rPr>
            </w:pPr>
            <w:r w:rsidRPr="00B011E6">
              <w:rPr>
                <w:rFonts w:ascii="Times New Roman" w:eastAsia="Calibri,Times New Roman" w:hAnsi="Times New Roman" w:cs="Times New Roman"/>
                <w:lang w:val="en-NZ"/>
              </w:rPr>
              <w:t>•</w:t>
            </w:r>
            <w:r w:rsidRPr="00B011E6">
              <w:rPr>
                <w:rFonts w:ascii="Times New Roman" w:eastAsia="Calibri,Times New Roman" w:hAnsi="Times New Roman" w:cs="Times New Roman"/>
                <w:lang w:val="en-NZ"/>
              </w:rPr>
              <w:tab/>
              <w:t>Test-driven development</w:t>
            </w:r>
          </w:p>
          <w:p w14:paraId="7C599C13" w14:textId="77777777" w:rsidR="00C90240" w:rsidRPr="00B011E6" w:rsidRDefault="00C90240" w:rsidP="00C90240">
            <w:pPr>
              <w:spacing w:after="120" w:line="320" w:lineRule="atLeast"/>
              <w:rPr>
                <w:rFonts w:ascii="Times New Roman" w:eastAsia="Calibri,Times New Roman" w:hAnsi="Times New Roman" w:cs="Times New Roman"/>
                <w:lang w:val="en-NZ"/>
              </w:rPr>
            </w:pPr>
            <w:r w:rsidRPr="00B011E6">
              <w:rPr>
                <w:rFonts w:ascii="Times New Roman" w:eastAsia="Calibri,Times New Roman" w:hAnsi="Times New Roman" w:cs="Times New Roman"/>
                <w:lang w:val="en-NZ"/>
              </w:rPr>
              <w:t>•</w:t>
            </w:r>
            <w:r w:rsidRPr="00B011E6">
              <w:rPr>
                <w:rFonts w:ascii="Times New Roman" w:eastAsia="Calibri,Times New Roman" w:hAnsi="Times New Roman" w:cs="Times New Roman"/>
                <w:lang w:val="en-NZ"/>
              </w:rPr>
              <w:tab/>
              <w:t xml:space="preserve">Use of </w:t>
            </w:r>
            <w:r>
              <w:rPr>
                <w:rFonts w:ascii="Times New Roman" w:eastAsia="Calibri,Times New Roman" w:hAnsi="Times New Roman" w:cs="Times New Roman"/>
                <w:lang w:val="en-NZ"/>
              </w:rPr>
              <w:t xml:space="preserve">source code </w:t>
            </w:r>
            <w:r w:rsidRPr="00B011E6">
              <w:rPr>
                <w:rFonts w:ascii="Times New Roman" w:eastAsia="Calibri,Times New Roman" w:hAnsi="Times New Roman" w:cs="Times New Roman"/>
                <w:lang w:val="en-NZ"/>
              </w:rPr>
              <w:t>version control systems</w:t>
            </w:r>
          </w:p>
          <w:p w14:paraId="14C57ED0" w14:textId="77777777" w:rsidR="00C90240" w:rsidRPr="00B011E6" w:rsidRDefault="00C90240" w:rsidP="00C90240">
            <w:pPr>
              <w:spacing w:after="120" w:line="320" w:lineRule="atLeast"/>
              <w:rPr>
                <w:rFonts w:ascii="Times New Roman" w:eastAsia="Calibri,Times New Roman" w:hAnsi="Times New Roman" w:cs="Times New Roman"/>
                <w:lang w:val="en-NZ"/>
              </w:rPr>
            </w:pPr>
            <w:r w:rsidRPr="00B011E6">
              <w:rPr>
                <w:rFonts w:ascii="Times New Roman" w:eastAsia="Calibri,Times New Roman" w:hAnsi="Times New Roman" w:cs="Times New Roman"/>
                <w:lang w:val="en-NZ"/>
              </w:rPr>
              <w:t>•</w:t>
            </w:r>
            <w:r w:rsidRPr="00B011E6">
              <w:rPr>
                <w:rFonts w:ascii="Times New Roman" w:eastAsia="Calibri,Times New Roman" w:hAnsi="Times New Roman" w:cs="Times New Roman"/>
                <w:lang w:val="en-NZ"/>
              </w:rPr>
              <w:tab/>
              <w:t>Quickly researching and learning new programming tools and techniques</w:t>
            </w:r>
          </w:p>
          <w:p w14:paraId="779EB96A" w14:textId="77777777" w:rsidR="00C90240" w:rsidRPr="00B011E6" w:rsidRDefault="00C90240" w:rsidP="00C90240">
            <w:pPr>
              <w:spacing w:after="120" w:line="320" w:lineRule="atLeast"/>
              <w:rPr>
                <w:rFonts w:ascii="Times New Roman" w:eastAsia="Calibri,Times New Roman" w:hAnsi="Times New Roman" w:cs="Times New Roman"/>
                <w:lang w:val="en-NZ"/>
              </w:rPr>
            </w:pPr>
            <w:r w:rsidRPr="00B011E6">
              <w:rPr>
                <w:rFonts w:ascii="Times New Roman" w:eastAsia="Calibri,Times New Roman" w:hAnsi="Times New Roman" w:cs="Times New Roman"/>
                <w:lang w:val="en-NZ"/>
              </w:rPr>
              <w:t>•</w:t>
            </w:r>
            <w:r w:rsidRPr="00B011E6">
              <w:rPr>
                <w:rFonts w:ascii="Times New Roman" w:eastAsia="Calibri,Times New Roman" w:hAnsi="Times New Roman" w:cs="Times New Roman"/>
                <w:lang w:val="en-NZ"/>
              </w:rPr>
              <w:tab/>
              <w:t>Relational and non-relational database systems</w:t>
            </w:r>
          </w:p>
          <w:p w14:paraId="1F3C1F21" w14:textId="77777777" w:rsidR="00C90240" w:rsidRPr="00B011E6" w:rsidRDefault="00C90240" w:rsidP="00C90240">
            <w:pPr>
              <w:spacing w:after="120" w:line="320" w:lineRule="atLeast"/>
              <w:rPr>
                <w:rFonts w:ascii="Times New Roman" w:eastAsia="Calibri,Times New Roman" w:hAnsi="Times New Roman" w:cs="Times New Roman"/>
                <w:lang w:val="en-NZ"/>
              </w:rPr>
            </w:pPr>
            <w:r w:rsidRPr="00B011E6">
              <w:rPr>
                <w:rFonts w:ascii="Times New Roman" w:eastAsia="Calibri,Times New Roman" w:hAnsi="Times New Roman" w:cs="Times New Roman"/>
                <w:lang w:val="en-NZ"/>
              </w:rPr>
              <w:t>•</w:t>
            </w:r>
            <w:r w:rsidRPr="00B011E6">
              <w:rPr>
                <w:rFonts w:ascii="Times New Roman" w:eastAsia="Calibri,Times New Roman" w:hAnsi="Times New Roman" w:cs="Times New Roman"/>
                <w:lang w:val="en-NZ"/>
              </w:rPr>
              <w:tab/>
              <w:t>Handling large data sets and scaling their handling and storage</w:t>
            </w:r>
          </w:p>
          <w:p w14:paraId="60830622" w14:textId="77777777" w:rsidR="00C90240" w:rsidRPr="00B011E6" w:rsidRDefault="00C90240" w:rsidP="00C90240">
            <w:pPr>
              <w:spacing w:after="120" w:line="320" w:lineRule="atLeast"/>
              <w:rPr>
                <w:rFonts w:ascii="Times New Roman" w:eastAsia="Calibri,Times New Roman" w:hAnsi="Times New Roman" w:cs="Times New Roman"/>
                <w:lang w:val="en-NZ"/>
              </w:rPr>
            </w:pPr>
            <w:r w:rsidRPr="00B011E6">
              <w:rPr>
                <w:rFonts w:ascii="Times New Roman" w:eastAsia="Calibri,Times New Roman" w:hAnsi="Times New Roman" w:cs="Times New Roman"/>
                <w:lang w:val="en-NZ"/>
              </w:rPr>
              <w:t>•</w:t>
            </w:r>
            <w:r w:rsidRPr="00B011E6">
              <w:rPr>
                <w:rFonts w:ascii="Times New Roman" w:eastAsia="Calibri,Times New Roman" w:hAnsi="Times New Roman" w:cs="Times New Roman"/>
                <w:lang w:val="en-NZ"/>
              </w:rPr>
              <w:tab/>
              <w:t>Communicating technical concepts to a non-technical audience.</w:t>
            </w:r>
          </w:p>
          <w:p w14:paraId="1D8F3BB1" w14:textId="77777777" w:rsidR="00C90240" w:rsidRPr="00B011E6" w:rsidRDefault="00C90240" w:rsidP="00C90240">
            <w:pPr>
              <w:spacing w:after="120" w:line="320" w:lineRule="atLeast"/>
              <w:rPr>
                <w:rFonts w:ascii="Times New Roman" w:eastAsia="Calibri,Times New Roman" w:hAnsi="Times New Roman" w:cs="Times New Roman"/>
                <w:lang w:val="en-NZ"/>
              </w:rPr>
            </w:pPr>
            <w:r w:rsidRPr="00B011E6">
              <w:rPr>
                <w:rFonts w:ascii="Times New Roman" w:eastAsia="Calibri,Times New Roman" w:hAnsi="Times New Roman" w:cs="Times New Roman"/>
                <w:lang w:val="en-NZ"/>
              </w:rPr>
              <w:t>•</w:t>
            </w:r>
            <w:r w:rsidRPr="00B011E6">
              <w:rPr>
                <w:rFonts w:ascii="Times New Roman" w:eastAsia="Calibri,Times New Roman" w:hAnsi="Times New Roman" w:cs="Times New Roman"/>
                <w:lang w:val="en-NZ"/>
              </w:rPr>
              <w:tab/>
              <w:t>Ensuring Section 508 Compliance</w:t>
            </w:r>
          </w:p>
          <w:p w14:paraId="221B41FC" w14:textId="2283CE39" w:rsidR="00CC3F82" w:rsidRPr="001948EB" w:rsidRDefault="00CC3F82" w:rsidP="008E3CF9">
            <w:pPr>
              <w:spacing w:after="120" w:line="320" w:lineRule="atLeast"/>
              <w:rPr>
                <w:rFonts w:ascii="Times New Roman" w:eastAsia="Calibri,Times New Roman" w:hAnsi="Times New Roman" w:cs="Times New Roman"/>
                <w:lang w:val="en-NZ"/>
              </w:rPr>
            </w:pPr>
          </w:p>
        </w:tc>
        <w:tc>
          <w:tcPr>
            <w:tcW w:w="2520" w:type="dxa"/>
            <w:shd w:val="clear" w:color="auto" w:fill="FFFFFF" w:themeFill="background1"/>
          </w:tcPr>
          <w:p w14:paraId="0ABF1CA5" w14:textId="2EEE80A4" w:rsidR="00CC3F82" w:rsidRPr="001948EB" w:rsidRDefault="00CC3F82" w:rsidP="008E3CF9">
            <w:pPr>
              <w:spacing w:after="120" w:line="320" w:lineRule="atLeast"/>
              <w:rPr>
                <w:rFonts w:ascii="Times New Roman" w:eastAsia="Calibri,Times New Roman" w:hAnsi="Times New Roman" w:cs="Times New Roman"/>
                <w:lang w:val="en-NZ"/>
              </w:rPr>
            </w:pPr>
            <w:r w:rsidRPr="001948EB">
              <w:rPr>
                <w:rFonts w:ascii="Times New Roman" w:eastAsia="Calibri,Times New Roman" w:hAnsi="Times New Roman" w:cs="Times New Roman"/>
                <w:lang w:val="en-NZ"/>
              </w:rPr>
              <w:t xml:space="preserve">Senior </w:t>
            </w:r>
            <w:r w:rsidR="003F27F3" w:rsidRPr="001948EB">
              <w:rPr>
                <w:rFonts w:ascii="Times New Roman" w:eastAsia="Calibri,Times New Roman" w:hAnsi="Times New Roman" w:cs="Times New Roman"/>
                <w:lang w:val="en-NZ"/>
              </w:rPr>
              <w:t>AHS</w:t>
            </w:r>
            <w:r w:rsidR="005230BC">
              <w:rPr>
                <w:rFonts w:ascii="Times New Roman" w:eastAsia="Calibri,Times New Roman" w:hAnsi="Times New Roman" w:cs="Times New Roman"/>
                <w:lang w:val="en-NZ"/>
              </w:rPr>
              <w:t>\AOT</w:t>
            </w:r>
            <w:r w:rsidR="003F27F3" w:rsidRPr="001948EB">
              <w:rPr>
                <w:rFonts w:ascii="Times New Roman" w:eastAsia="Calibri,Times New Roman" w:hAnsi="Times New Roman" w:cs="Times New Roman"/>
                <w:lang w:val="en-NZ"/>
              </w:rPr>
              <w:t xml:space="preserve"> Application Developer</w:t>
            </w:r>
          </w:p>
        </w:tc>
        <w:tc>
          <w:tcPr>
            <w:tcW w:w="1813" w:type="dxa"/>
          </w:tcPr>
          <w:p w14:paraId="60BA8CFA" w14:textId="77777777" w:rsidR="00CC3F82" w:rsidRPr="001948EB" w:rsidRDefault="00CC3F82" w:rsidP="008E3CF9">
            <w:pPr>
              <w:spacing w:after="120" w:line="320" w:lineRule="atLeast"/>
              <w:rPr>
                <w:rFonts w:ascii="Times New Roman" w:eastAsia="Calibri,Times New Roman" w:hAnsi="Times New Roman" w:cs="Times New Roman"/>
                <w:highlight w:val="lightGray"/>
                <w:lang w:val="en-NZ"/>
              </w:rPr>
            </w:pPr>
          </w:p>
        </w:tc>
      </w:tr>
      <w:tr w:rsidR="003F27F3" w14:paraId="0B18A446" w14:textId="77777777" w:rsidTr="001A193A">
        <w:tc>
          <w:tcPr>
            <w:tcW w:w="8905" w:type="dxa"/>
          </w:tcPr>
          <w:p w14:paraId="350D6722" w14:textId="1284B900" w:rsidR="003F27F3" w:rsidRPr="001948EB" w:rsidRDefault="009237BE" w:rsidP="008E3CF9">
            <w:pPr>
              <w:spacing w:after="120" w:line="320" w:lineRule="atLeast"/>
              <w:rPr>
                <w:rFonts w:ascii="Times New Roman" w:eastAsia="Calibri,Times New Roman" w:hAnsi="Times New Roman" w:cs="Times New Roman"/>
                <w:lang w:val="en-NZ"/>
              </w:rPr>
            </w:pPr>
            <w:r w:rsidRPr="009237BE">
              <w:rPr>
                <w:rFonts w:ascii="Times New Roman" w:eastAsia="Calibri,Times New Roman" w:hAnsi="Times New Roman" w:cs="Times New Roman"/>
                <w:lang w:val="en-NZ"/>
              </w:rPr>
              <w:t xml:space="preserve">See senior level description.  A non-senior position would have less than 10 years of applicable experience.  </w:t>
            </w:r>
          </w:p>
        </w:tc>
        <w:tc>
          <w:tcPr>
            <w:tcW w:w="2520" w:type="dxa"/>
          </w:tcPr>
          <w:p w14:paraId="5E3A4284" w14:textId="3CB78352" w:rsidR="003F27F3" w:rsidRDefault="003F27F3" w:rsidP="008E3CF9">
            <w:pPr>
              <w:spacing w:after="120" w:line="320" w:lineRule="atLeast"/>
              <w:rPr>
                <w:rFonts w:ascii="Times New Roman" w:eastAsia="Calibri,Times New Roman" w:hAnsi="Times New Roman" w:cs="Times New Roman"/>
                <w:highlight w:val="lightGray"/>
                <w:lang w:val="en-NZ"/>
              </w:rPr>
            </w:pPr>
            <w:r w:rsidRPr="00A41EA2">
              <w:rPr>
                <w:rFonts w:ascii="Times New Roman" w:eastAsia="Calibri,Times New Roman" w:hAnsi="Times New Roman" w:cs="Times New Roman"/>
                <w:lang w:val="en-NZ"/>
              </w:rPr>
              <w:t>AHS</w:t>
            </w:r>
            <w:r w:rsidR="00820C02">
              <w:rPr>
                <w:rFonts w:ascii="Times New Roman" w:eastAsia="Calibri,Times New Roman" w:hAnsi="Times New Roman" w:cs="Times New Roman"/>
                <w:lang w:val="en-NZ"/>
              </w:rPr>
              <w:t>\AOT</w:t>
            </w:r>
            <w:r w:rsidRPr="00A41EA2">
              <w:rPr>
                <w:rFonts w:ascii="Times New Roman" w:eastAsia="Calibri,Times New Roman" w:hAnsi="Times New Roman" w:cs="Times New Roman"/>
                <w:lang w:val="en-NZ"/>
              </w:rPr>
              <w:t xml:space="preserve"> Application Developer</w:t>
            </w:r>
          </w:p>
        </w:tc>
        <w:tc>
          <w:tcPr>
            <w:tcW w:w="1813" w:type="dxa"/>
          </w:tcPr>
          <w:p w14:paraId="7C16A082" w14:textId="77777777" w:rsidR="003F27F3" w:rsidRPr="003F27F3" w:rsidRDefault="003F27F3" w:rsidP="008E3CF9">
            <w:pPr>
              <w:spacing w:after="120" w:line="320" w:lineRule="atLeast"/>
              <w:rPr>
                <w:rFonts w:ascii="Times New Roman" w:eastAsia="Calibri,Times New Roman" w:hAnsi="Times New Roman" w:cs="Times New Roman"/>
                <w:highlight w:val="lightGray"/>
                <w:lang w:val="en-NZ"/>
              </w:rPr>
            </w:pPr>
          </w:p>
        </w:tc>
      </w:tr>
    </w:tbl>
    <w:p w14:paraId="5EDE766B" w14:textId="77777777" w:rsidR="008E3CF9" w:rsidRPr="001948EB" w:rsidRDefault="008E3CF9" w:rsidP="001948EB">
      <w:pPr>
        <w:spacing w:after="120" w:line="320" w:lineRule="atLeast"/>
        <w:rPr>
          <w:rFonts w:ascii="Times New Roman" w:eastAsia="Calibri,Times New Roman" w:hAnsi="Times New Roman" w:cs="Times New Roman"/>
          <w:highlight w:val="yellow"/>
          <w:lang w:val="en-NZ"/>
        </w:rPr>
      </w:pPr>
    </w:p>
    <w:p w14:paraId="00137D07" w14:textId="77777777" w:rsidR="00801591" w:rsidRPr="004561A7" w:rsidRDefault="007B32CB" w:rsidP="20191C58">
      <w:pPr>
        <w:rPr>
          <w:rFonts w:ascii="Times New Roman" w:eastAsiaTheme="majorEastAsia" w:hAnsi="Times New Roman" w:cs="Times New Roman"/>
          <w:b/>
          <w:bCs/>
          <w:color w:val="4472C4" w:themeColor="accent5"/>
          <w:sz w:val="28"/>
          <w:szCs w:val="28"/>
        </w:rPr>
      </w:pPr>
      <w:r w:rsidRPr="004561A7">
        <w:rPr>
          <w:rFonts w:ascii="Times New Roman" w:eastAsia="Calibri,Times New Roman" w:hAnsi="Times New Roman" w:cs="Times New Roman"/>
          <w:lang w:val="en-NZ"/>
        </w:rPr>
        <w:br w:type="page"/>
      </w:r>
      <w:r w:rsidR="00801591" w:rsidRPr="004561A7">
        <w:rPr>
          <w:rFonts w:ascii="Times New Roman" w:eastAsiaTheme="majorEastAsia" w:hAnsi="Times New Roman" w:cs="Times New Roman"/>
          <w:b/>
          <w:bCs/>
          <w:caps/>
          <w:color w:val="4472C4" w:themeColor="accent5"/>
          <w:sz w:val="28"/>
          <w:szCs w:val="28"/>
        </w:rPr>
        <w:lastRenderedPageBreak/>
        <w:t xml:space="preserve">Part </w:t>
      </w:r>
      <w:r w:rsidR="00D30DAB" w:rsidRPr="004561A7">
        <w:rPr>
          <w:rFonts w:ascii="Times New Roman" w:eastAsiaTheme="majorEastAsia" w:hAnsi="Times New Roman" w:cs="Times New Roman"/>
          <w:b/>
          <w:bCs/>
          <w:caps/>
          <w:color w:val="4472C4" w:themeColor="accent5"/>
          <w:sz w:val="28"/>
          <w:szCs w:val="28"/>
        </w:rPr>
        <w:t>9</w:t>
      </w:r>
      <w:r w:rsidR="00801591" w:rsidRPr="004561A7">
        <w:rPr>
          <w:rFonts w:ascii="Times New Roman" w:eastAsiaTheme="majorEastAsia" w:hAnsi="Times New Roman" w:cs="Times New Roman"/>
          <w:b/>
          <w:bCs/>
          <w:caps/>
          <w:color w:val="4472C4" w:themeColor="accent5"/>
          <w:sz w:val="28"/>
          <w:szCs w:val="28"/>
        </w:rPr>
        <w:t>:  Terms and Conditions</w:t>
      </w:r>
    </w:p>
    <w:p w14:paraId="06B0231A" w14:textId="77777777" w:rsidR="00F92717" w:rsidRPr="004561A7" w:rsidRDefault="00F92717" w:rsidP="00801591">
      <w:pPr>
        <w:rPr>
          <w:rFonts w:ascii="Times New Roman" w:eastAsia="Times New Roman" w:hAnsi="Times New Roman" w:cs="Times New Roman"/>
          <w:lang w:val="en-NZ" w:eastAsia="en-NZ"/>
        </w:rPr>
      </w:pPr>
    </w:p>
    <w:p w14:paraId="2E3F60B5" w14:textId="77777777" w:rsidR="00801591" w:rsidRPr="004561A7" w:rsidRDefault="20191C58" w:rsidP="00801591">
      <w:pPr>
        <w:rPr>
          <w:rFonts w:ascii="Times New Roman" w:hAnsi="Times New Roman" w:cs="Times New Roman"/>
        </w:rPr>
      </w:pPr>
      <w:r w:rsidRPr="004561A7">
        <w:rPr>
          <w:rFonts w:ascii="Times New Roman" w:eastAsia="Calibri,Times New Roman" w:hAnsi="Times New Roman" w:cs="Times New Roman"/>
          <w:lang w:val="en-NZ" w:eastAsia="en-NZ"/>
        </w:rPr>
        <w:t xml:space="preserve">In deciding which Respondent/s to shortlist the State will take into consideration each Respondent’s willingness to meet the State’s terms and conditions. </w:t>
      </w:r>
      <w:r w:rsidR="00286B17">
        <w:rPr>
          <w:rFonts w:ascii="Times New Roman" w:eastAsia="Calibri,Times New Roman" w:hAnsi="Times New Roman" w:cs="Times New Roman"/>
          <w:lang w:val="en-NZ" w:eastAsia="en-NZ"/>
        </w:rPr>
        <w:t>Indicate</w:t>
      </w:r>
      <w:r w:rsidRPr="004561A7">
        <w:rPr>
          <w:rFonts w:ascii="Times New Roman" w:hAnsi="Times New Roman" w:cs="Times New Roman"/>
        </w:rPr>
        <w:t xml:space="preserve"> any objections or concerns to our stated terms and conditions in the RFP or any of the </w:t>
      </w:r>
      <w:r w:rsidR="00B418EF">
        <w:rPr>
          <w:rFonts w:ascii="Times New Roman" w:hAnsi="Times New Roman" w:cs="Times New Roman"/>
        </w:rPr>
        <w:t xml:space="preserve">exhibits, </w:t>
      </w:r>
      <w:r w:rsidRPr="004561A7">
        <w:rPr>
          <w:rFonts w:ascii="Times New Roman" w:hAnsi="Times New Roman" w:cs="Times New Roman"/>
        </w:rPr>
        <w:t>addendums or attachments</w:t>
      </w:r>
      <w:r w:rsidR="00FC2687" w:rsidRPr="004561A7">
        <w:rPr>
          <w:rFonts w:ascii="Times New Roman" w:hAnsi="Times New Roman" w:cs="Times New Roman"/>
        </w:rPr>
        <w:t xml:space="preserve"> including </w:t>
      </w:r>
      <w:r w:rsidR="00FC2687" w:rsidRPr="004561A7">
        <w:rPr>
          <w:rFonts w:ascii="Times New Roman" w:hAnsi="Times New Roman" w:cs="Times New Roman"/>
          <w:b/>
        </w:rPr>
        <w:t>Attachment C</w:t>
      </w:r>
      <w:r w:rsidRPr="004561A7">
        <w:rPr>
          <w:rFonts w:ascii="Times New Roman" w:hAnsi="Times New Roman" w:cs="Times New Roman"/>
        </w:rPr>
        <w:t>. Add lines to the table below as needed.</w:t>
      </w:r>
    </w:p>
    <w:p w14:paraId="506DD318" w14:textId="77777777" w:rsidR="00B324F1" w:rsidRPr="004561A7" w:rsidRDefault="00B324F1" w:rsidP="00801591">
      <w:pPr>
        <w:rPr>
          <w:rFonts w:ascii="Times New Roman" w:hAnsi="Times New Roman" w:cs="Times New Roman"/>
        </w:rPr>
      </w:pPr>
    </w:p>
    <w:p w14:paraId="20481118" w14:textId="77777777" w:rsidR="00A606A0" w:rsidRPr="004561A7" w:rsidRDefault="00E20E49" w:rsidP="00A606A0">
      <w:pPr>
        <w:rPr>
          <w:rFonts w:ascii="Times New Roman" w:hAnsi="Times New Roman" w:cs="Times New Roman"/>
        </w:rPr>
      </w:pPr>
      <w:r w:rsidRPr="00E74A8A">
        <w:rPr>
          <w:rFonts w:ascii="Times New Roman" w:hAnsi="Times New Roman" w:cs="Times New Roman"/>
          <w:b/>
        </w:rPr>
        <w:t>Important:</w:t>
      </w:r>
      <w:r>
        <w:rPr>
          <w:rFonts w:ascii="Times New Roman" w:hAnsi="Times New Roman" w:cs="Times New Roman"/>
        </w:rPr>
        <w:t xml:space="preserve"> </w:t>
      </w:r>
      <w:r w:rsidR="00E74A8A">
        <w:rPr>
          <w:rFonts w:ascii="Times New Roman" w:hAnsi="Times New Roman" w:cs="Times New Roman"/>
        </w:rPr>
        <w:t xml:space="preserve"> </w:t>
      </w:r>
      <w:r w:rsidR="00A606A0">
        <w:rPr>
          <w:rFonts w:ascii="Times New Roman" w:hAnsi="Times New Roman" w:cs="Times New Roman"/>
        </w:rPr>
        <w:t xml:space="preserve">Bidder will be bound to all terms and conditions </w:t>
      </w:r>
      <w:r w:rsidR="00A606A0" w:rsidRPr="004561A7">
        <w:rPr>
          <w:rFonts w:ascii="Times New Roman" w:hAnsi="Times New Roman" w:cs="Times New Roman"/>
        </w:rPr>
        <w:t xml:space="preserve">stated in the State’s RFP, </w:t>
      </w:r>
      <w:r w:rsidR="00A606A0">
        <w:rPr>
          <w:rFonts w:ascii="Times New Roman" w:hAnsi="Times New Roman" w:cs="Times New Roman"/>
        </w:rPr>
        <w:t xml:space="preserve">exhibits, </w:t>
      </w:r>
      <w:r w:rsidR="00A606A0" w:rsidRPr="004561A7">
        <w:rPr>
          <w:rFonts w:ascii="Times New Roman" w:hAnsi="Times New Roman" w:cs="Times New Roman"/>
        </w:rPr>
        <w:t xml:space="preserve">attachments, and/or addendums </w:t>
      </w:r>
      <w:r w:rsidR="00A606A0">
        <w:rPr>
          <w:rFonts w:ascii="Times New Roman" w:hAnsi="Times New Roman" w:cs="Times New Roman"/>
        </w:rPr>
        <w:t xml:space="preserve">except and then only to the extent specifically set forth in the table below, and only if and to the extent expressly agreed and incorporated in writing in a resulting contract. </w:t>
      </w:r>
      <w:r w:rsidR="00CE2640" w:rsidRPr="00CE2640">
        <w:rPr>
          <w:rFonts w:ascii="Times New Roman" w:hAnsi="Times New Roman" w:cs="Times New Roman"/>
        </w:rPr>
        <w:t>Note that exceptions to contract terms may cause rejection of the proposal.</w:t>
      </w:r>
    </w:p>
    <w:p w14:paraId="07C4833D" w14:textId="77777777" w:rsidR="00E74A8A" w:rsidRPr="004561A7" w:rsidRDefault="00E74A8A" w:rsidP="00801591">
      <w:pPr>
        <w:rPr>
          <w:rFonts w:ascii="Times New Roman" w:hAnsi="Times New Roman" w:cs="Times New Roman"/>
        </w:rPr>
      </w:pP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770"/>
        <w:gridCol w:w="6300"/>
      </w:tblGrid>
      <w:tr w:rsidR="00861185" w:rsidRPr="004561A7" w14:paraId="6BEF19F6" w14:textId="77777777" w:rsidTr="20191C58">
        <w:tc>
          <w:tcPr>
            <w:tcW w:w="1980" w:type="dxa"/>
            <w:shd w:val="clear" w:color="auto" w:fill="204D84"/>
          </w:tcPr>
          <w:p w14:paraId="18EB7382"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Clause Location</w:t>
            </w:r>
          </w:p>
        </w:tc>
        <w:tc>
          <w:tcPr>
            <w:tcW w:w="4770" w:type="dxa"/>
            <w:shd w:val="clear" w:color="auto" w:fill="204D84"/>
          </w:tcPr>
          <w:p w14:paraId="1BBB0C7C"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Concern</w:t>
            </w:r>
          </w:p>
        </w:tc>
        <w:tc>
          <w:tcPr>
            <w:tcW w:w="6300" w:type="dxa"/>
            <w:shd w:val="clear" w:color="auto" w:fill="204D84"/>
          </w:tcPr>
          <w:p w14:paraId="71DAA4BF"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 xml:space="preserve">Proposed </w:t>
            </w:r>
            <w:r w:rsidR="007A7DFE">
              <w:rPr>
                <w:rFonts w:ascii="Times New Roman" w:eastAsia="Calibri,Times New Roman" w:hAnsi="Times New Roman" w:cs="Times New Roman"/>
                <w:b/>
                <w:bCs/>
                <w:color w:val="FFFFFF" w:themeColor="background1"/>
                <w:lang w:val="en-NZ"/>
              </w:rPr>
              <w:t>Verbiage</w:t>
            </w:r>
          </w:p>
        </w:tc>
      </w:tr>
      <w:tr w:rsidR="00801591" w:rsidRPr="004561A7" w14:paraId="79722FDE" w14:textId="77777777" w:rsidTr="20191C58">
        <w:tc>
          <w:tcPr>
            <w:tcW w:w="1980" w:type="dxa"/>
          </w:tcPr>
          <w:p w14:paraId="4EC3E5D5"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proofErr w:type="gramStart"/>
            <w:r w:rsidRPr="004561A7">
              <w:rPr>
                <w:rFonts w:ascii="Times New Roman" w:eastAsia="Calibri,Times New Roman" w:hAnsi="Times New Roman" w:cs="Times New Roman"/>
                <w:lang w:val="en-NZ"/>
              </w:rPr>
              <w:t>attachment</w:t>
            </w:r>
            <w:proofErr w:type="gramEnd"/>
            <w:r w:rsidRPr="004561A7">
              <w:rPr>
                <w:rFonts w:ascii="Times New Roman" w:eastAsia="Calibri,Times New Roman" w:hAnsi="Times New Roman" w:cs="Times New Roman"/>
                <w:lang w:val="en-NZ"/>
              </w:rPr>
              <w:t xml:space="preserve"> or addendum, section &amp; page number]</w:t>
            </w:r>
          </w:p>
        </w:tc>
        <w:tc>
          <w:tcPr>
            <w:tcW w:w="4770" w:type="dxa"/>
          </w:tcPr>
          <w:p w14:paraId="4C54F2C5"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71F259F6"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801591" w:rsidRPr="004561A7" w14:paraId="071CC6B5" w14:textId="77777777" w:rsidTr="20191C58">
        <w:tc>
          <w:tcPr>
            <w:tcW w:w="1980" w:type="dxa"/>
          </w:tcPr>
          <w:p w14:paraId="2CA36171"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proofErr w:type="gramStart"/>
            <w:r w:rsidRPr="004561A7">
              <w:rPr>
                <w:rFonts w:ascii="Times New Roman" w:eastAsia="Calibri,Times New Roman" w:hAnsi="Times New Roman" w:cs="Times New Roman"/>
                <w:lang w:val="en-NZ"/>
              </w:rPr>
              <w:t>attachment</w:t>
            </w:r>
            <w:proofErr w:type="gramEnd"/>
            <w:r w:rsidRPr="004561A7">
              <w:rPr>
                <w:rFonts w:ascii="Times New Roman" w:eastAsia="Calibri,Times New Roman" w:hAnsi="Times New Roman" w:cs="Times New Roman"/>
                <w:lang w:val="en-NZ"/>
              </w:rPr>
              <w:t xml:space="preserve"> or addendum, section &amp; page number]</w:t>
            </w:r>
          </w:p>
        </w:tc>
        <w:tc>
          <w:tcPr>
            <w:tcW w:w="4770" w:type="dxa"/>
          </w:tcPr>
          <w:p w14:paraId="12DE0764"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6ACE4AE9"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3B67DF" w:rsidRPr="004561A7" w14:paraId="48AA2EE1" w14:textId="77777777" w:rsidTr="20191C58">
        <w:tc>
          <w:tcPr>
            <w:tcW w:w="1980" w:type="dxa"/>
          </w:tcPr>
          <w:p w14:paraId="75FFBD2E"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proofErr w:type="gramStart"/>
            <w:r w:rsidRPr="004561A7">
              <w:rPr>
                <w:rFonts w:ascii="Times New Roman" w:eastAsia="Calibri,Times New Roman" w:hAnsi="Times New Roman" w:cs="Times New Roman"/>
                <w:lang w:val="en-NZ"/>
              </w:rPr>
              <w:t>attachment</w:t>
            </w:r>
            <w:proofErr w:type="gramEnd"/>
            <w:r w:rsidRPr="004561A7">
              <w:rPr>
                <w:rFonts w:ascii="Times New Roman" w:eastAsia="Calibri,Times New Roman" w:hAnsi="Times New Roman" w:cs="Times New Roman"/>
                <w:lang w:val="en-NZ"/>
              </w:rPr>
              <w:t xml:space="preserve"> or addendum, section &amp; page number]</w:t>
            </w:r>
          </w:p>
        </w:tc>
        <w:tc>
          <w:tcPr>
            <w:tcW w:w="4770" w:type="dxa"/>
          </w:tcPr>
          <w:p w14:paraId="6F098D16"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5C767D1A"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3B67DF" w:rsidRPr="004561A7" w14:paraId="365E99C5" w14:textId="77777777" w:rsidTr="20191C58">
        <w:tc>
          <w:tcPr>
            <w:tcW w:w="1980" w:type="dxa"/>
          </w:tcPr>
          <w:p w14:paraId="43D53ED0" w14:textId="77777777" w:rsidR="003B67DF" w:rsidRPr="004561A7" w:rsidRDefault="003B67DF" w:rsidP="00DB2F8A">
            <w:pPr>
              <w:spacing w:before="80" w:after="80"/>
              <w:rPr>
                <w:rFonts w:ascii="Times New Roman" w:eastAsia="Times New Roman" w:hAnsi="Times New Roman" w:cs="Times New Roman"/>
                <w:lang w:val="en-NZ"/>
              </w:rPr>
            </w:pPr>
          </w:p>
        </w:tc>
        <w:tc>
          <w:tcPr>
            <w:tcW w:w="4770" w:type="dxa"/>
          </w:tcPr>
          <w:p w14:paraId="66D77991" w14:textId="77777777" w:rsidR="003B67DF" w:rsidRPr="004561A7" w:rsidRDefault="003B67DF" w:rsidP="003F5051">
            <w:pPr>
              <w:spacing w:before="80" w:after="80"/>
              <w:rPr>
                <w:rFonts w:ascii="Times New Roman" w:eastAsia="Times New Roman" w:hAnsi="Times New Roman" w:cs="Times New Roman"/>
                <w:lang w:val="en-NZ"/>
              </w:rPr>
            </w:pPr>
          </w:p>
        </w:tc>
        <w:tc>
          <w:tcPr>
            <w:tcW w:w="6300" w:type="dxa"/>
          </w:tcPr>
          <w:p w14:paraId="735F9EDE" w14:textId="77777777" w:rsidR="003B67DF" w:rsidRPr="004561A7" w:rsidRDefault="003B67DF" w:rsidP="003F5051">
            <w:pPr>
              <w:spacing w:before="80" w:after="80"/>
              <w:rPr>
                <w:rFonts w:ascii="Times New Roman" w:eastAsia="Times New Roman" w:hAnsi="Times New Roman" w:cs="Times New Roman"/>
                <w:lang w:val="en-NZ"/>
              </w:rPr>
            </w:pPr>
          </w:p>
        </w:tc>
      </w:tr>
      <w:tr w:rsidR="00452C1C" w:rsidRPr="004561A7" w14:paraId="6EA800D2" w14:textId="77777777" w:rsidTr="20191C58">
        <w:tc>
          <w:tcPr>
            <w:tcW w:w="1980" w:type="dxa"/>
          </w:tcPr>
          <w:p w14:paraId="663DDC6D" w14:textId="77777777" w:rsidR="00452C1C" w:rsidRPr="004561A7" w:rsidRDefault="00452C1C" w:rsidP="00DB2F8A">
            <w:pPr>
              <w:spacing w:before="80" w:after="80"/>
              <w:rPr>
                <w:rFonts w:ascii="Times New Roman" w:eastAsia="Times New Roman" w:hAnsi="Times New Roman" w:cs="Times New Roman"/>
                <w:lang w:val="en-NZ"/>
              </w:rPr>
            </w:pPr>
          </w:p>
        </w:tc>
        <w:tc>
          <w:tcPr>
            <w:tcW w:w="4770" w:type="dxa"/>
          </w:tcPr>
          <w:p w14:paraId="6E3E34D6" w14:textId="77777777" w:rsidR="00452C1C" w:rsidRPr="004561A7" w:rsidRDefault="00452C1C" w:rsidP="003F5051">
            <w:pPr>
              <w:spacing w:before="80" w:after="80"/>
              <w:rPr>
                <w:rFonts w:ascii="Times New Roman" w:eastAsia="Times New Roman" w:hAnsi="Times New Roman" w:cs="Times New Roman"/>
                <w:lang w:val="en-NZ"/>
              </w:rPr>
            </w:pPr>
          </w:p>
        </w:tc>
        <w:tc>
          <w:tcPr>
            <w:tcW w:w="6300" w:type="dxa"/>
          </w:tcPr>
          <w:p w14:paraId="637DDD84" w14:textId="77777777" w:rsidR="00452C1C" w:rsidRPr="004561A7" w:rsidRDefault="00452C1C" w:rsidP="003F5051">
            <w:pPr>
              <w:spacing w:before="80" w:after="80"/>
              <w:rPr>
                <w:rFonts w:ascii="Times New Roman" w:eastAsia="Times New Roman" w:hAnsi="Times New Roman" w:cs="Times New Roman"/>
                <w:lang w:val="en-NZ"/>
              </w:rPr>
            </w:pPr>
          </w:p>
        </w:tc>
      </w:tr>
    </w:tbl>
    <w:p w14:paraId="3E345966" w14:textId="77777777" w:rsidR="00F77008" w:rsidRPr="004561A7" w:rsidRDefault="00F77008" w:rsidP="00F77008">
      <w:pPr>
        <w:rPr>
          <w:rFonts w:ascii="Times New Roman" w:hAnsi="Times New Roman" w:cs="Times New Roman"/>
        </w:rPr>
      </w:pPr>
    </w:p>
    <w:p w14:paraId="7956611D" w14:textId="77777777" w:rsidR="003B67DF" w:rsidRPr="004561A7" w:rsidRDefault="003B67DF">
      <w:pPr>
        <w:rPr>
          <w:rFonts w:ascii="Times New Roman" w:eastAsia="Times New Roman" w:hAnsi="Times New Roman" w:cs="Times New Roman"/>
          <w:b/>
          <w:bCs/>
          <w:color w:val="4472C4" w:themeColor="accent5"/>
          <w:sz w:val="26"/>
          <w:szCs w:val="26"/>
        </w:rPr>
      </w:pPr>
      <w:r w:rsidRPr="004561A7">
        <w:rPr>
          <w:rFonts w:ascii="Times New Roman" w:eastAsia="Times New Roman" w:hAnsi="Times New Roman" w:cs="Times New Roman"/>
          <w:b/>
          <w:bCs/>
          <w:color w:val="4472C4" w:themeColor="accent5"/>
          <w:sz w:val="26"/>
          <w:szCs w:val="26"/>
        </w:rPr>
        <w:br w:type="page"/>
      </w:r>
    </w:p>
    <w:p w14:paraId="01D8852F" w14:textId="7A2DCE20" w:rsidR="00FB3D5F" w:rsidRPr="004561A7" w:rsidRDefault="00655EF3">
      <w:pPr>
        <w:rPr>
          <w:rFonts w:ascii="Times New Roman" w:hAnsi="Times New Roman" w:cs="Times New Roman"/>
          <w:caps/>
          <w:sz w:val="28"/>
          <w:szCs w:val="28"/>
        </w:rPr>
      </w:pPr>
      <w:r w:rsidRPr="004561A7">
        <w:rPr>
          <w:rFonts w:ascii="Times New Roman" w:eastAsiaTheme="majorEastAsia" w:hAnsi="Times New Roman" w:cs="Times New Roman"/>
          <w:b/>
          <w:bCs/>
          <w:caps/>
          <w:color w:val="4472C4" w:themeColor="accent5"/>
          <w:sz w:val="28"/>
          <w:szCs w:val="28"/>
        </w:rPr>
        <w:lastRenderedPageBreak/>
        <w:t xml:space="preserve">Part </w:t>
      </w:r>
      <w:r w:rsidR="00D30DAB" w:rsidRPr="004561A7">
        <w:rPr>
          <w:rFonts w:ascii="Times New Roman" w:eastAsiaTheme="majorEastAsia" w:hAnsi="Times New Roman" w:cs="Times New Roman"/>
          <w:b/>
          <w:bCs/>
          <w:caps/>
          <w:color w:val="4472C4" w:themeColor="accent5"/>
          <w:sz w:val="28"/>
          <w:szCs w:val="28"/>
        </w:rPr>
        <w:t>10</w:t>
      </w:r>
      <w:r w:rsidRPr="004561A7">
        <w:rPr>
          <w:rFonts w:ascii="Times New Roman" w:eastAsiaTheme="majorEastAsia" w:hAnsi="Times New Roman" w:cs="Times New Roman"/>
          <w:b/>
          <w:bCs/>
          <w:caps/>
          <w:color w:val="4472C4" w:themeColor="accent5"/>
          <w:sz w:val="28"/>
          <w:szCs w:val="28"/>
        </w:rPr>
        <w:t xml:space="preserve">:  </w:t>
      </w:r>
      <w:r w:rsidR="00E54A6C">
        <w:rPr>
          <w:rFonts w:ascii="Times New Roman" w:eastAsiaTheme="majorEastAsia" w:hAnsi="Times New Roman" w:cs="Times New Roman"/>
          <w:b/>
          <w:bCs/>
          <w:caps/>
          <w:color w:val="4472C4" w:themeColor="accent5"/>
          <w:sz w:val="28"/>
          <w:szCs w:val="28"/>
        </w:rPr>
        <w:t>CERTIFICATE OF COMPLIANCE/</w:t>
      </w:r>
      <w:r w:rsidR="006B01B6" w:rsidRPr="004561A7">
        <w:rPr>
          <w:rFonts w:ascii="Times New Roman" w:eastAsiaTheme="majorEastAsia" w:hAnsi="Times New Roman" w:cs="Times New Roman"/>
          <w:b/>
          <w:bCs/>
          <w:caps/>
          <w:color w:val="4472C4" w:themeColor="accent5"/>
          <w:sz w:val="28"/>
          <w:szCs w:val="28"/>
        </w:rPr>
        <w:t xml:space="preserve">Authorized Company </w:t>
      </w:r>
      <w:r w:rsidRPr="004561A7">
        <w:rPr>
          <w:rFonts w:ascii="Times New Roman" w:eastAsiaTheme="majorEastAsia" w:hAnsi="Times New Roman" w:cs="Times New Roman"/>
          <w:b/>
          <w:bCs/>
          <w:caps/>
          <w:color w:val="4472C4" w:themeColor="accent5"/>
          <w:sz w:val="28"/>
          <w:szCs w:val="28"/>
        </w:rPr>
        <w:t>Signature</w:t>
      </w:r>
    </w:p>
    <w:p w14:paraId="0DA16A61" w14:textId="77777777" w:rsidR="00E54A6C" w:rsidRDefault="00E54A6C" w:rsidP="00E54A6C">
      <w:pPr>
        <w:pStyle w:val="BodyText3"/>
        <w:jc w:val="left"/>
        <w:rPr>
          <w:rFonts w:ascii="Arial" w:hAnsi="Arial" w:cs="Arial"/>
          <w:b/>
          <w:sz w:val="20"/>
        </w:rPr>
      </w:pPr>
    </w:p>
    <w:p w14:paraId="03C00D3B" w14:textId="763EFCFC" w:rsidR="00E54A6C" w:rsidRPr="00E7034E" w:rsidRDefault="00E54A6C" w:rsidP="00E54A6C">
      <w:pPr>
        <w:pStyle w:val="BodyText3"/>
        <w:jc w:val="left"/>
        <w:rPr>
          <w:rFonts w:ascii="Arial" w:hAnsi="Arial" w:cs="Arial"/>
          <w:b/>
          <w:sz w:val="20"/>
        </w:rPr>
      </w:pPr>
      <w:r w:rsidRPr="00E7034E">
        <w:rPr>
          <w:rFonts w:ascii="Arial" w:hAnsi="Arial" w:cs="Arial"/>
          <w:b/>
          <w:sz w:val="20"/>
        </w:rPr>
        <w:t>For a bid to be considered valid</w:t>
      </w:r>
      <w:r>
        <w:rPr>
          <w:rFonts w:ascii="Arial" w:hAnsi="Arial" w:cs="Arial"/>
          <w:b/>
          <w:sz w:val="20"/>
        </w:rPr>
        <w:t>,</w:t>
      </w:r>
      <w:r w:rsidRPr="00E7034E">
        <w:rPr>
          <w:rFonts w:ascii="Arial" w:hAnsi="Arial" w:cs="Arial"/>
          <w:b/>
          <w:sz w:val="20"/>
        </w:rPr>
        <w:t xml:space="preserve"> this </w:t>
      </w:r>
      <w:r>
        <w:rPr>
          <w:rFonts w:ascii="Arial" w:hAnsi="Arial" w:cs="Arial"/>
          <w:b/>
          <w:sz w:val="20"/>
        </w:rPr>
        <w:t>Part 10</w:t>
      </w:r>
      <w:r w:rsidRPr="00E7034E">
        <w:rPr>
          <w:rFonts w:ascii="Arial" w:hAnsi="Arial" w:cs="Arial"/>
          <w:b/>
          <w:sz w:val="20"/>
        </w:rPr>
        <w:t xml:space="preserve"> must be completed in its entirety, executed by a duly authorized representative of the bidder, and submitted as part of the response to the proposal.</w:t>
      </w:r>
    </w:p>
    <w:p w14:paraId="58A110B4" w14:textId="154213CA" w:rsidR="00E54A6C" w:rsidRDefault="00E54A6C" w:rsidP="00E407F0">
      <w:pPr>
        <w:spacing w:before="80" w:after="80"/>
        <w:rPr>
          <w:rFonts w:ascii="Times New Roman" w:eastAsia="Calibri,Times New Roman" w:hAnsi="Times New Roman" w:cs="Times New Roman"/>
          <w:lang w:val="en-NZ"/>
        </w:rPr>
      </w:pPr>
    </w:p>
    <w:p w14:paraId="3798FD6C" w14:textId="77777777" w:rsidR="00E54A6C" w:rsidRPr="00E7034E" w:rsidRDefault="00E54A6C" w:rsidP="00E54A6C">
      <w:pPr>
        <w:pStyle w:val="ListParagraph"/>
        <w:numPr>
          <w:ilvl w:val="0"/>
          <w:numId w:val="29"/>
        </w:numPr>
        <w:tabs>
          <w:tab w:val="left" w:pos="360"/>
          <w:tab w:val="left" w:pos="720"/>
        </w:tabs>
        <w:ind w:left="720" w:right="-36"/>
        <w:contextualSpacing w:val="0"/>
        <w:rPr>
          <w:rFonts w:ascii="Arial" w:hAnsi="Arial" w:cs="Arial"/>
          <w:sz w:val="20"/>
          <w:szCs w:val="20"/>
        </w:rPr>
      </w:pPr>
      <w:proofErr w:type="gramStart"/>
      <w:r w:rsidRPr="00E7034E">
        <w:rPr>
          <w:rFonts w:ascii="Arial" w:hAnsi="Arial" w:cs="Arial"/>
          <w:b/>
          <w:sz w:val="20"/>
          <w:szCs w:val="20"/>
        </w:rPr>
        <w:t>NON COLLUSION</w:t>
      </w:r>
      <w:proofErr w:type="gramEnd"/>
      <w:r w:rsidRPr="00E7034E">
        <w:rPr>
          <w:rFonts w:ascii="Arial" w:hAnsi="Arial" w:cs="Arial"/>
          <w:b/>
          <w:sz w:val="20"/>
          <w:szCs w:val="20"/>
        </w:rPr>
        <w:t>:</w:t>
      </w:r>
      <w:r w:rsidRPr="00E7034E">
        <w:rPr>
          <w:rFonts w:ascii="Arial" w:hAnsi="Arial" w:cs="Arial"/>
          <w:sz w:val="20"/>
          <w:szCs w:val="20"/>
        </w:rPr>
        <w:t xml:space="preserve">  Bidder hereby certifies that the prices quoted have been arrived at without collusion and that no prior information concerning these prices has been received from or given to a competitive company.  If there is sufficient evidence to warrant investigation of the bid/contract process by the Office of the Attorney General, </w:t>
      </w:r>
      <w:proofErr w:type="gramStart"/>
      <w:r w:rsidRPr="00E7034E">
        <w:rPr>
          <w:rFonts w:ascii="Arial" w:hAnsi="Arial" w:cs="Arial"/>
          <w:sz w:val="20"/>
          <w:szCs w:val="20"/>
        </w:rPr>
        <w:t>bidder</w:t>
      </w:r>
      <w:proofErr w:type="gramEnd"/>
      <w:r w:rsidRPr="00E7034E">
        <w:rPr>
          <w:rFonts w:ascii="Arial" w:hAnsi="Arial" w:cs="Arial"/>
          <w:sz w:val="20"/>
          <w:szCs w:val="20"/>
        </w:rPr>
        <w:t xml:space="preserve"> understands that this paragraph might be used as a basis for litigation.</w:t>
      </w:r>
    </w:p>
    <w:p w14:paraId="033EF4A0" w14:textId="77777777" w:rsidR="00E54A6C" w:rsidRPr="00E7034E" w:rsidRDefault="00E54A6C" w:rsidP="00E54A6C">
      <w:pPr>
        <w:pStyle w:val="ListParagraph"/>
        <w:tabs>
          <w:tab w:val="left" w:pos="360"/>
          <w:tab w:val="left" w:pos="720"/>
        </w:tabs>
        <w:ind w:right="-36"/>
        <w:rPr>
          <w:rFonts w:ascii="Arial" w:hAnsi="Arial" w:cs="Arial"/>
          <w:sz w:val="20"/>
          <w:szCs w:val="20"/>
        </w:rPr>
      </w:pPr>
    </w:p>
    <w:p w14:paraId="213B502E" w14:textId="77777777" w:rsidR="00E54A6C" w:rsidRPr="00E7034E" w:rsidRDefault="00E54A6C" w:rsidP="00E54A6C">
      <w:pPr>
        <w:pStyle w:val="ListParagraph"/>
        <w:numPr>
          <w:ilvl w:val="0"/>
          <w:numId w:val="29"/>
        </w:numPr>
        <w:tabs>
          <w:tab w:val="left" w:pos="360"/>
          <w:tab w:val="left" w:pos="720"/>
        </w:tabs>
        <w:ind w:left="720" w:right="-36"/>
        <w:contextualSpacing w:val="0"/>
        <w:rPr>
          <w:rFonts w:ascii="Arial" w:hAnsi="Arial" w:cs="Arial"/>
          <w:sz w:val="20"/>
          <w:szCs w:val="20"/>
        </w:rPr>
      </w:pPr>
      <w:r w:rsidRPr="00E7034E">
        <w:rPr>
          <w:rFonts w:ascii="Arial" w:hAnsi="Arial" w:cs="Arial"/>
          <w:b/>
          <w:sz w:val="20"/>
          <w:szCs w:val="20"/>
        </w:rPr>
        <w:t>CONTRACT TERMS:</w:t>
      </w:r>
      <w:r w:rsidRPr="00E7034E">
        <w:rPr>
          <w:rFonts w:ascii="Arial" w:hAnsi="Arial" w:cs="Arial"/>
          <w:sz w:val="20"/>
          <w:szCs w:val="20"/>
        </w:rPr>
        <w:t xml:space="preserve">  Bidder hereby acknowledges </w:t>
      </w:r>
      <w:r>
        <w:rPr>
          <w:rFonts w:ascii="Arial" w:hAnsi="Arial" w:cs="Arial"/>
          <w:sz w:val="20"/>
          <w:szCs w:val="20"/>
        </w:rPr>
        <w:t xml:space="preserve">that is has read, </w:t>
      </w:r>
      <w:proofErr w:type="gramStart"/>
      <w:r>
        <w:rPr>
          <w:rFonts w:ascii="Arial" w:hAnsi="Arial" w:cs="Arial"/>
          <w:sz w:val="20"/>
          <w:szCs w:val="20"/>
        </w:rPr>
        <w:t>understands</w:t>
      </w:r>
      <w:proofErr w:type="gramEnd"/>
      <w:r>
        <w:rPr>
          <w:rFonts w:ascii="Arial" w:hAnsi="Arial" w:cs="Arial"/>
          <w:sz w:val="20"/>
          <w:szCs w:val="20"/>
        </w:rPr>
        <w:t xml:space="preserve"> </w:t>
      </w:r>
      <w:r w:rsidRPr="00E7034E">
        <w:rPr>
          <w:rFonts w:ascii="Arial" w:hAnsi="Arial" w:cs="Arial"/>
          <w:sz w:val="20"/>
          <w:szCs w:val="20"/>
        </w:rPr>
        <w:t xml:space="preserve">and agrees to the terms </w:t>
      </w:r>
      <w:r>
        <w:rPr>
          <w:rFonts w:ascii="Arial" w:hAnsi="Arial" w:cs="Arial"/>
          <w:sz w:val="20"/>
          <w:szCs w:val="20"/>
        </w:rPr>
        <w:t xml:space="preserve">of this RFP, including </w:t>
      </w:r>
      <w:r w:rsidRPr="00E7034E">
        <w:rPr>
          <w:rFonts w:ascii="Arial" w:hAnsi="Arial" w:cs="Arial"/>
          <w:sz w:val="20"/>
          <w:szCs w:val="20"/>
        </w:rPr>
        <w:t>Attachment C: Standard State Contract Provisions, and any other contract attachments included with this RFP.</w:t>
      </w:r>
    </w:p>
    <w:p w14:paraId="6D528BDE" w14:textId="77777777" w:rsidR="00E54A6C" w:rsidRPr="00E7034E" w:rsidRDefault="00E54A6C" w:rsidP="00E54A6C">
      <w:pPr>
        <w:tabs>
          <w:tab w:val="left" w:pos="720"/>
        </w:tabs>
        <w:ind w:left="720" w:right="-36" w:hanging="360"/>
        <w:rPr>
          <w:rFonts w:ascii="Arial" w:hAnsi="Arial" w:cs="Arial"/>
          <w:sz w:val="20"/>
        </w:rPr>
      </w:pPr>
    </w:p>
    <w:p w14:paraId="12CCA821" w14:textId="77777777" w:rsidR="00E54A6C" w:rsidRPr="00E7034E" w:rsidRDefault="00E54A6C" w:rsidP="00E54A6C">
      <w:pPr>
        <w:numPr>
          <w:ilvl w:val="0"/>
          <w:numId w:val="29"/>
        </w:numPr>
        <w:tabs>
          <w:tab w:val="left" w:pos="360"/>
          <w:tab w:val="left" w:pos="720"/>
        </w:tabs>
        <w:ind w:left="720"/>
        <w:rPr>
          <w:rFonts w:ascii="Arial" w:hAnsi="Arial" w:cs="Arial"/>
          <w:sz w:val="20"/>
        </w:rPr>
      </w:pPr>
      <w:r w:rsidRPr="00E7034E">
        <w:rPr>
          <w:rFonts w:ascii="Arial" w:hAnsi="Arial" w:cs="Arial"/>
          <w:b/>
          <w:caps/>
          <w:sz w:val="20"/>
        </w:rPr>
        <w:t>Worker Classification Compliance Requirement:</w:t>
      </w:r>
      <w:r w:rsidRPr="00FE2B5A">
        <w:rPr>
          <w:rFonts w:ascii="Arial" w:hAnsi="Arial" w:cs="Arial"/>
          <w:spacing w:val="-2"/>
          <w:sz w:val="20"/>
        </w:rPr>
        <w:t xml:space="preserve"> </w:t>
      </w:r>
      <w:r>
        <w:rPr>
          <w:rFonts w:ascii="Arial" w:hAnsi="Arial" w:cs="Arial"/>
          <w:spacing w:val="-2"/>
          <w:sz w:val="20"/>
        </w:rPr>
        <w:t xml:space="preserve"> </w:t>
      </w:r>
      <w:r w:rsidRPr="00FE2B5A">
        <w:rPr>
          <w:rFonts w:ascii="Arial" w:hAnsi="Arial" w:cs="Arial"/>
          <w:spacing w:val="-2"/>
          <w:sz w:val="20"/>
        </w:rPr>
        <w:t xml:space="preserve">In accordance with Section 32 of The Vermont Recovery and Reinvestment Act of 2009 (Act No. 54), </w:t>
      </w:r>
      <w:r>
        <w:rPr>
          <w:rFonts w:ascii="Arial" w:hAnsi="Arial" w:cs="Arial"/>
          <w:spacing w:val="-2"/>
          <w:sz w:val="20"/>
        </w:rPr>
        <w:t>the following provisions and requirements apply to Bidder when the amount of its bid exceeds $250,000.00.</w:t>
      </w:r>
    </w:p>
    <w:p w14:paraId="505AC3CB" w14:textId="77777777" w:rsidR="00E54A6C" w:rsidRPr="00FE3EA8"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pacing w:val="-2"/>
          <w:sz w:val="20"/>
        </w:rPr>
      </w:pPr>
    </w:p>
    <w:p w14:paraId="4516195D" w14:textId="77777777" w:rsidR="00E54A6C"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r w:rsidRPr="00EA5EF8">
        <w:rPr>
          <w:rFonts w:ascii="Arial" w:hAnsi="Arial" w:cs="Arial"/>
          <w:b/>
          <w:sz w:val="20"/>
        </w:rPr>
        <w:t>Self-Reporting</w:t>
      </w:r>
      <w:r>
        <w:rPr>
          <w:rFonts w:ascii="Arial" w:hAnsi="Arial" w:cs="Arial"/>
          <w:b/>
          <w:sz w:val="20"/>
        </w:rPr>
        <w:t>.</w:t>
      </w:r>
      <w:r>
        <w:rPr>
          <w:rFonts w:ascii="Arial" w:hAnsi="Arial" w:cs="Arial"/>
          <w:sz w:val="20"/>
        </w:rPr>
        <w:t xml:space="preserve">  </w:t>
      </w:r>
      <w:proofErr w:type="gramStart"/>
      <w:r>
        <w:rPr>
          <w:rFonts w:ascii="Arial" w:hAnsi="Arial" w:cs="Arial"/>
          <w:sz w:val="20"/>
        </w:rPr>
        <w:t>Bidder</w:t>
      </w:r>
      <w:proofErr w:type="gramEnd"/>
      <w:r>
        <w:rPr>
          <w:rFonts w:ascii="Arial" w:hAnsi="Arial" w:cs="Arial"/>
          <w:sz w:val="20"/>
        </w:rPr>
        <w:t xml:space="preserve"> hereby self-reports </w:t>
      </w:r>
      <w:r w:rsidRPr="00FE3EA8">
        <w:rPr>
          <w:rFonts w:ascii="Arial" w:hAnsi="Arial" w:cs="Arial"/>
          <w:sz w:val="20"/>
        </w:rPr>
        <w:t>the following information relating to past violations, convictions, suspensions, and any other information related to past performance relative to coding and classification of workers</w:t>
      </w:r>
      <w:r>
        <w:rPr>
          <w:rFonts w:ascii="Arial" w:hAnsi="Arial" w:cs="Arial"/>
          <w:sz w:val="20"/>
        </w:rPr>
        <w:t>,</w:t>
      </w:r>
      <w:r w:rsidRPr="00FE3EA8">
        <w:rPr>
          <w:rFonts w:ascii="Arial" w:hAnsi="Arial" w:cs="Arial"/>
          <w:sz w:val="20"/>
        </w:rPr>
        <w:t xml:space="preserve"> that occurred in the previous 12 months.</w:t>
      </w:r>
    </w:p>
    <w:p w14:paraId="7BD7DDB9" w14:textId="77777777" w:rsidR="00E54A6C"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p>
    <w:tbl>
      <w:tblPr>
        <w:tblW w:w="906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003"/>
        <w:gridCol w:w="2856"/>
      </w:tblGrid>
      <w:tr w:rsidR="00E54A6C" w:rsidRPr="00FE3EA8" w14:paraId="47262AD3" w14:textId="77777777">
        <w:tc>
          <w:tcPr>
            <w:tcW w:w="3207" w:type="dxa"/>
          </w:tcPr>
          <w:p w14:paraId="2361F35A"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Summary of Detailed Information</w:t>
            </w:r>
          </w:p>
        </w:tc>
        <w:tc>
          <w:tcPr>
            <w:tcW w:w="3003" w:type="dxa"/>
          </w:tcPr>
          <w:p w14:paraId="7FC181F5"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Date of Notification</w:t>
            </w:r>
          </w:p>
        </w:tc>
        <w:tc>
          <w:tcPr>
            <w:tcW w:w="2856" w:type="dxa"/>
          </w:tcPr>
          <w:p w14:paraId="3DA39209"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Outcome</w:t>
            </w:r>
          </w:p>
        </w:tc>
      </w:tr>
      <w:tr w:rsidR="00E54A6C" w:rsidRPr="00FE3EA8" w14:paraId="743352C1" w14:textId="77777777">
        <w:tc>
          <w:tcPr>
            <w:tcW w:w="3207" w:type="dxa"/>
          </w:tcPr>
          <w:p w14:paraId="1E45CC67"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76BF4689"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2301DBAD"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19553086"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54A6C" w:rsidRPr="00FE3EA8" w14:paraId="3898B3CA" w14:textId="77777777">
        <w:tc>
          <w:tcPr>
            <w:tcW w:w="3207" w:type="dxa"/>
          </w:tcPr>
          <w:p w14:paraId="6FFA9A4A"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7BFE0389"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5ADAAC4F"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12113130"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54A6C" w:rsidRPr="00FE3EA8" w14:paraId="4E690B4C" w14:textId="77777777">
        <w:tc>
          <w:tcPr>
            <w:tcW w:w="3207" w:type="dxa"/>
          </w:tcPr>
          <w:p w14:paraId="55360C72"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158856DF"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2A795A3E"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0C87BCF7"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54A6C" w:rsidRPr="00FE3EA8" w14:paraId="4119130B" w14:textId="77777777">
        <w:tc>
          <w:tcPr>
            <w:tcW w:w="3207" w:type="dxa"/>
          </w:tcPr>
          <w:p w14:paraId="2EE34BF6"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60E5DEAD"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6D9C8988"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29551BD2"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bl>
    <w:p w14:paraId="79FC58F8" w14:textId="77777777" w:rsidR="00E54A6C" w:rsidRPr="00FE3EA8"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sz w:val="20"/>
          <w:u w:val="single"/>
        </w:rPr>
      </w:pPr>
    </w:p>
    <w:p w14:paraId="60EE2956" w14:textId="77777777" w:rsidR="00E54A6C" w:rsidRPr="00BE18C2" w:rsidRDefault="00E54A6C" w:rsidP="00E54A6C">
      <w:pPr>
        <w:tabs>
          <w:tab w:val="left" w:pos="1620"/>
        </w:tabs>
        <w:spacing w:before="120"/>
        <w:ind w:left="720" w:right="-36"/>
        <w:rPr>
          <w:rFonts w:ascii="Arial" w:hAnsi="Arial" w:cs="Arial"/>
          <w:color w:val="FF0000"/>
          <w:spacing w:val="-2"/>
          <w:sz w:val="20"/>
        </w:rPr>
      </w:pPr>
      <w:r w:rsidRPr="00FE3EA8">
        <w:rPr>
          <w:rFonts w:ascii="Arial" w:hAnsi="Arial" w:cs="Arial"/>
          <w:b/>
          <w:sz w:val="20"/>
        </w:rPr>
        <w:t>Subcontractor Reporting</w:t>
      </w:r>
      <w:r>
        <w:rPr>
          <w:rFonts w:ascii="Arial" w:hAnsi="Arial" w:cs="Arial"/>
          <w:b/>
          <w:sz w:val="20"/>
        </w:rPr>
        <w:t xml:space="preserve">.  </w:t>
      </w:r>
      <w:r>
        <w:rPr>
          <w:rFonts w:ascii="Arial" w:hAnsi="Arial" w:cs="Arial"/>
          <w:spacing w:val="-2"/>
          <w:sz w:val="20"/>
        </w:rPr>
        <w:t>Bidder</w:t>
      </w:r>
      <w:r w:rsidRPr="0085765C">
        <w:rPr>
          <w:rFonts w:ascii="Arial" w:hAnsi="Arial" w:cs="Arial"/>
          <w:spacing w:val="-2"/>
          <w:sz w:val="20"/>
        </w:rPr>
        <w:t xml:space="preserve"> </w:t>
      </w:r>
      <w:r>
        <w:rPr>
          <w:rFonts w:ascii="Arial" w:hAnsi="Arial" w:cs="Arial"/>
          <w:spacing w:val="-2"/>
          <w:sz w:val="20"/>
        </w:rPr>
        <w:t>hereby acknowledges and agrees that if it is a successful bidder, prior to execution of any contract resulting from this RFP, Bidder will</w:t>
      </w:r>
      <w:r w:rsidRPr="00FE3EA8">
        <w:rPr>
          <w:rFonts w:ascii="Arial" w:hAnsi="Arial" w:cs="Arial"/>
          <w:spacing w:val="-2"/>
          <w:sz w:val="20"/>
        </w:rPr>
        <w:t xml:space="preserve"> </w:t>
      </w:r>
      <w:r>
        <w:rPr>
          <w:rFonts w:ascii="Arial" w:hAnsi="Arial" w:cs="Arial"/>
          <w:spacing w:val="-2"/>
          <w:sz w:val="20"/>
        </w:rPr>
        <w:t xml:space="preserve">provide </w:t>
      </w:r>
      <w:r w:rsidRPr="00EE09D1">
        <w:rPr>
          <w:rFonts w:ascii="Arial" w:hAnsi="Arial" w:cs="Arial"/>
          <w:spacing w:val="-2"/>
          <w:sz w:val="20"/>
        </w:rPr>
        <w:t>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w:t>
      </w:r>
      <w:r>
        <w:rPr>
          <w:rFonts w:ascii="Arial" w:hAnsi="Arial" w:cs="Arial"/>
          <w:spacing w:val="-2"/>
          <w:sz w:val="20"/>
        </w:rPr>
        <w:t>, and Bidder will provide any update of such list</w:t>
      </w:r>
      <w:r w:rsidRPr="00FE3EA8">
        <w:rPr>
          <w:rFonts w:ascii="Arial" w:hAnsi="Arial" w:cs="Arial"/>
          <w:sz w:val="20"/>
        </w:rPr>
        <w:t xml:space="preserve"> to the State as additional subcontractors are hired.  </w:t>
      </w:r>
      <w:r>
        <w:rPr>
          <w:rFonts w:ascii="Arial" w:hAnsi="Arial" w:cs="Arial"/>
          <w:color w:val="FF0000"/>
          <w:spacing w:val="-2"/>
          <w:sz w:val="20"/>
        </w:rPr>
        <w:t xml:space="preserve">  </w:t>
      </w:r>
      <w:r w:rsidRPr="00701930">
        <w:rPr>
          <w:rFonts w:ascii="Arial" w:hAnsi="Arial" w:cs="Arial"/>
          <w:spacing w:val="-2"/>
          <w:sz w:val="20"/>
        </w:rPr>
        <w:t>Bidder further acknowledges and agrees that</w:t>
      </w:r>
      <w:r w:rsidRPr="00701930">
        <w:rPr>
          <w:rFonts w:ascii="Arial" w:hAnsi="Arial" w:cs="Arial"/>
          <w:sz w:val="20"/>
        </w:rPr>
        <w:t xml:space="preserve"> the failure to submit subcontractor reporting in accordanc</w:t>
      </w:r>
      <w:r>
        <w:rPr>
          <w:rFonts w:ascii="Arial" w:hAnsi="Arial" w:cs="Arial"/>
          <w:sz w:val="20"/>
        </w:rPr>
        <w:t>e with</w:t>
      </w:r>
      <w:r w:rsidRPr="00FE3EA8">
        <w:rPr>
          <w:rFonts w:ascii="Arial" w:hAnsi="Arial" w:cs="Arial"/>
          <w:sz w:val="20"/>
        </w:rPr>
        <w:t xml:space="preserve"> </w:t>
      </w:r>
      <w:r w:rsidRPr="002634F5">
        <w:rPr>
          <w:rFonts w:ascii="Arial" w:hAnsi="Arial" w:cs="Arial"/>
          <w:sz w:val="20"/>
        </w:rPr>
        <w:t>Section 32 of The Vermont Recovery and Reinvestment Act of 2009 (Act No. 54)</w:t>
      </w:r>
      <w:r>
        <w:rPr>
          <w:rFonts w:ascii="Arial" w:hAnsi="Arial" w:cs="Arial"/>
          <w:sz w:val="20"/>
        </w:rPr>
        <w:t xml:space="preserve"> </w:t>
      </w:r>
      <w:r w:rsidRPr="00FE3EA8">
        <w:rPr>
          <w:rFonts w:ascii="Arial" w:hAnsi="Arial" w:cs="Arial"/>
          <w:sz w:val="20"/>
        </w:rPr>
        <w:t xml:space="preserve">will constitute non-compliance and may result in cancellation of contract and/or </w:t>
      </w:r>
      <w:r>
        <w:rPr>
          <w:rFonts w:ascii="Arial" w:hAnsi="Arial" w:cs="Arial"/>
          <w:sz w:val="20"/>
        </w:rPr>
        <w:t>restriction from bidding on future state contracts</w:t>
      </w:r>
      <w:r w:rsidRPr="00FE3EA8">
        <w:rPr>
          <w:rFonts w:ascii="Arial" w:hAnsi="Arial" w:cs="Arial"/>
          <w:sz w:val="20"/>
        </w:rPr>
        <w:t>.</w:t>
      </w:r>
    </w:p>
    <w:p w14:paraId="7A72F317" w14:textId="77777777" w:rsidR="00E54A6C" w:rsidRPr="000077C7" w:rsidRDefault="00E54A6C" w:rsidP="00E54A6C">
      <w:pPr>
        <w:pStyle w:val="ListParagraph"/>
        <w:numPr>
          <w:ilvl w:val="0"/>
          <w:numId w:val="29"/>
        </w:numPr>
        <w:tabs>
          <w:tab w:val="left" w:pos="720"/>
        </w:tabs>
        <w:ind w:left="720" w:right="-36"/>
        <w:contextualSpacing w:val="0"/>
        <w:rPr>
          <w:rFonts w:ascii="Arial" w:hAnsi="Arial" w:cs="Arial"/>
          <w:sz w:val="20"/>
          <w:szCs w:val="20"/>
        </w:rPr>
      </w:pPr>
      <w:r w:rsidRPr="000077C7">
        <w:rPr>
          <w:rFonts w:ascii="Arial" w:hAnsi="Arial" w:cs="Arial"/>
          <w:b/>
          <w:sz w:val="20"/>
        </w:rPr>
        <w:lastRenderedPageBreak/>
        <w:t>Executive Order 05 – 16: Climate Change Considerations in State Procurements</w:t>
      </w:r>
      <w:r>
        <w:rPr>
          <w:rFonts w:ascii="Arial" w:hAnsi="Arial" w:cs="Arial"/>
          <w:b/>
          <w:sz w:val="20"/>
        </w:rPr>
        <w:t xml:space="preserve"> Certification</w:t>
      </w:r>
    </w:p>
    <w:p w14:paraId="26E4B091" w14:textId="77777777" w:rsidR="00E54A6C" w:rsidRDefault="00E54A6C" w:rsidP="00E54A6C">
      <w:pPr>
        <w:tabs>
          <w:tab w:val="left" w:pos="360"/>
        </w:tabs>
        <w:suppressAutoHyphens/>
        <w:ind w:left="360"/>
        <w:rPr>
          <w:rFonts w:ascii="Arial" w:hAnsi="Arial" w:cs="Arial"/>
          <w:b/>
          <w:sz w:val="20"/>
        </w:rPr>
      </w:pPr>
    </w:p>
    <w:p w14:paraId="2E568437" w14:textId="77777777" w:rsidR="00E54A6C" w:rsidRDefault="00E54A6C" w:rsidP="00E54A6C">
      <w:pPr>
        <w:tabs>
          <w:tab w:val="left" w:pos="360"/>
        </w:tabs>
        <w:suppressAutoHyphens/>
        <w:ind w:left="720"/>
        <w:rPr>
          <w:rFonts w:ascii="Arial" w:hAnsi="Arial" w:cs="Arial"/>
          <w:b/>
          <w:sz w:val="20"/>
        </w:rPr>
      </w:pPr>
      <w:r w:rsidRPr="0070237A">
        <w:rPr>
          <w:rFonts w:ascii="Arial" w:hAnsi="Arial" w:cs="Arial"/>
          <w:b/>
          <w:sz w:val="20"/>
        </w:rPr>
        <w:t xml:space="preserve">Bidder </w:t>
      </w:r>
      <w:proofErr w:type="gramStart"/>
      <w:r w:rsidRPr="0070237A">
        <w:rPr>
          <w:rFonts w:ascii="Arial" w:hAnsi="Arial" w:cs="Arial"/>
          <w:b/>
          <w:sz w:val="20"/>
        </w:rPr>
        <w:t>certifies to</w:t>
      </w:r>
      <w:proofErr w:type="gramEnd"/>
      <w:r w:rsidRPr="0070237A">
        <w:rPr>
          <w:rFonts w:ascii="Arial" w:hAnsi="Arial" w:cs="Arial"/>
          <w:b/>
          <w:sz w:val="20"/>
        </w:rPr>
        <w:t xml:space="preserve"> the following (Bidder may attach any desired explanation or substantiation. Please also note that Bidder may be asked to provide documentation for any applicable claims):</w:t>
      </w:r>
    </w:p>
    <w:p w14:paraId="481B0E24" w14:textId="77777777" w:rsidR="00E54A6C" w:rsidRPr="00AF36F8" w:rsidRDefault="00E54A6C" w:rsidP="00E54A6C">
      <w:pPr>
        <w:tabs>
          <w:tab w:val="left" w:pos="360"/>
        </w:tabs>
        <w:suppressAutoHyphens/>
        <w:ind w:left="720"/>
        <w:rPr>
          <w:rFonts w:ascii="Arial" w:hAnsi="Arial" w:cs="Arial"/>
          <w:b/>
          <w:sz w:val="20"/>
        </w:rPr>
      </w:pPr>
    </w:p>
    <w:p w14:paraId="50FA64F3" w14:textId="77777777" w:rsidR="00E54A6C" w:rsidRPr="000077C7" w:rsidRDefault="00E54A6C" w:rsidP="00E54A6C">
      <w:pPr>
        <w:numPr>
          <w:ilvl w:val="1"/>
          <w:numId w:val="34"/>
        </w:numPr>
        <w:tabs>
          <w:tab w:val="clear" w:pos="1440"/>
          <w:tab w:val="left" w:pos="360"/>
          <w:tab w:val="left" w:pos="1080"/>
        </w:tabs>
        <w:ind w:left="1080"/>
        <w:rPr>
          <w:rFonts w:ascii="Arial" w:hAnsi="Arial" w:cs="Arial"/>
          <w:sz w:val="20"/>
        </w:rPr>
      </w:pPr>
      <w:r>
        <w:rPr>
          <w:rFonts w:ascii="Arial" w:hAnsi="Arial" w:cs="Arial"/>
          <w:sz w:val="20"/>
        </w:rPr>
        <w:t xml:space="preserve">Bidder </w:t>
      </w:r>
      <w:r w:rsidRPr="000077C7">
        <w:rPr>
          <w:rFonts w:ascii="Arial" w:hAnsi="Arial" w:cs="Arial"/>
          <w:sz w:val="20"/>
        </w:rPr>
        <w:t>own</w:t>
      </w:r>
      <w:r>
        <w:rPr>
          <w:rFonts w:ascii="Arial" w:hAnsi="Arial" w:cs="Arial"/>
          <w:sz w:val="20"/>
        </w:rPr>
        <w:t xml:space="preserve">s, </w:t>
      </w:r>
      <w:proofErr w:type="gramStart"/>
      <w:r>
        <w:rPr>
          <w:rFonts w:ascii="Arial" w:hAnsi="Arial" w:cs="Arial"/>
          <w:sz w:val="20"/>
        </w:rPr>
        <w:t>leases</w:t>
      </w:r>
      <w:proofErr w:type="gramEnd"/>
      <w:r w:rsidRPr="000077C7">
        <w:rPr>
          <w:rFonts w:ascii="Arial" w:hAnsi="Arial" w:cs="Arial"/>
          <w:sz w:val="20"/>
        </w:rPr>
        <w:t xml:space="preserve"> or utilize</w:t>
      </w:r>
      <w:r>
        <w:rPr>
          <w:rFonts w:ascii="Arial" w:hAnsi="Arial" w:cs="Arial"/>
          <w:sz w:val="20"/>
        </w:rPr>
        <w:t>s</w:t>
      </w:r>
      <w:r w:rsidRPr="000077C7">
        <w:rPr>
          <w:rFonts w:ascii="Arial" w:hAnsi="Arial" w:cs="Arial"/>
          <w:sz w:val="20"/>
        </w:rPr>
        <w:t xml:space="preserve">, for business purposes, </w:t>
      </w:r>
      <w:r w:rsidRPr="00C1303F">
        <w:rPr>
          <w:rFonts w:ascii="Arial" w:hAnsi="Arial" w:cs="Arial"/>
          <w:sz w:val="20"/>
          <w:u w:val="single"/>
        </w:rPr>
        <w:t>space</w:t>
      </w:r>
      <w:r w:rsidRPr="000077C7">
        <w:rPr>
          <w:rFonts w:ascii="Arial" w:hAnsi="Arial" w:cs="Arial"/>
          <w:sz w:val="20"/>
        </w:rPr>
        <w:t xml:space="preserve"> that has received: </w:t>
      </w:r>
    </w:p>
    <w:p w14:paraId="30FFB15E" w14:textId="77777777" w:rsidR="00E54A6C" w:rsidRPr="00AF36F8" w:rsidRDefault="00E54A6C" w:rsidP="00E54A6C">
      <w:pPr>
        <w:pStyle w:val="ListParagraph"/>
        <w:numPr>
          <w:ilvl w:val="0"/>
          <w:numId w:val="30"/>
        </w:numPr>
        <w:spacing w:line="259" w:lineRule="auto"/>
        <w:ind w:left="1440"/>
        <w:contextualSpacing w:val="0"/>
        <w:rPr>
          <w:rFonts w:ascii="Arial" w:hAnsi="Arial" w:cs="Arial"/>
          <w:sz w:val="20"/>
          <w:szCs w:val="20"/>
        </w:rPr>
      </w:pPr>
      <w:r w:rsidRPr="00AF36F8">
        <w:rPr>
          <w:rFonts w:ascii="Arial" w:hAnsi="Arial" w:cs="Arial"/>
          <w:sz w:val="20"/>
          <w:szCs w:val="20"/>
        </w:rPr>
        <w:t>Energy Star®</w:t>
      </w:r>
      <w:r>
        <w:rPr>
          <w:rFonts w:ascii="Arial" w:hAnsi="Arial" w:cs="Arial"/>
          <w:sz w:val="20"/>
          <w:szCs w:val="20"/>
        </w:rPr>
        <w:t xml:space="preserve"> Certification</w:t>
      </w:r>
    </w:p>
    <w:p w14:paraId="5C443CFC" w14:textId="77777777" w:rsidR="00E54A6C" w:rsidRPr="00AF36F8" w:rsidRDefault="00E54A6C" w:rsidP="00E54A6C">
      <w:pPr>
        <w:pStyle w:val="ListParagraph"/>
        <w:numPr>
          <w:ilvl w:val="0"/>
          <w:numId w:val="31"/>
        </w:numPr>
        <w:spacing w:line="259" w:lineRule="auto"/>
        <w:ind w:left="1440"/>
        <w:rPr>
          <w:rFonts w:ascii="Arial" w:hAnsi="Arial" w:cs="Arial"/>
          <w:sz w:val="20"/>
          <w:szCs w:val="20"/>
        </w:rPr>
      </w:pPr>
      <w:r w:rsidRPr="00AF36F8">
        <w:rPr>
          <w:rFonts w:ascii="Arial" w:hAnsi="Arial" w:cs="Arial"/>
          <w:sz w:val="20"/>
          <w:szCs w:val="20"/>
        </w:rPr>
        <w:t>LEED®, Green Globes®, or Living Buildings Challenge</w:t>
      </w:r>
      <w:r w:rsidRPr="00AF36F8">
        <w:rPr>
          <w:rFonts w:cs="Calibri"/>
          <w:sz w:val="20"/>
          <w:szCs w:val="20"/>
        </w:rPr>
        <w:t>℠</w:t>
      </w:r>
      <w:r w:rsidRPr="00AF36F8">
        <w:rPr>
          <w:rFonts w:ascii="Arial" w:hAnsi="Arial" w:cs="Arial"/>
          <w:sz w:val="20"/>
          <w:szCs w:val="20"/>
        </w:rPr>
        <w:t xml:space="preserve"> </w:t>
      </w:r>
      <w:proofErr w:type="gramStart"/>
      <w:r w:rsidRPr="00AF36F8">
        <w:rPr>
          <w:rFonts w:ascii="Arial" w:hAnsi="Arial" w:cs="Arial"/>
          <w:sz w:val="20"/>
          <w:szCs w:val="20"/>
        </w:rPr>
        <w:t>Certification</w:t>
      </w:r>
      <w:proofErr w:type="gramEnd"/>
    </w:p>
    <w:p w14:paraId="40E48795" w14:textId="77777777" w:rsidR="00E54A6C" w:rsidRPr="00AF36F8" w:rsidRDefault="00E54A6C" w:rsidP="00E54A6C">
      <w:pPr>
        <w:pStyle w:val="ListParagraph"/>
        <w:numPr>
          <w:ilvl w:val="0"/>
          <w:numId w:val="31"/>
        </w:numPr>
        <w:ind w:left="1440"/>
        <w:rPr>
          <w:rFonts w:ascii="Arial" w:hAnsi="Arial" w:cs="Arial"/>
          <w:sz w:val="20"/>
          <w:szCs w:val="20"/>
        </w:rPr>
      </w:pPr>
      <w:r w:rsidRPr="00AF36F8">
        <w:rPr>
          <w:rFonts w:ascii="Arial" w:hAnsi="Arial" w:cs="Arial"/>
          <w:sz w:val="20"/>
          <w:szCs w:val="20"/>
        </w:rPr>
        <w:t>Other internationally recognized building certification</w:t>
      </w:r>
      <w:r>
        <w:rPr>
          <w:rFonts w:ascii="Arial" w:hAnsi="Arial" w:cs="Arial"/>
          <w:sz w:val="20"/>
          <w:szCs w:val="20"/>
        </w:rPr>
        <w:t>:</w:t>
      </w:r>
    </w:p>
    <w:p w14:paraId="1A323885" w14:textId="77777777" w:rsidR="00E54A6C" w:rsidRPr="00AF36F8" w:rsidRDefault="00E54A6C" w:rsidP="00E54A6C">
      <w:pPr>
        <w:pStyle w:val="ListParagraph"/>
        <w:ind w:left="1440"/>
        <w:rPr>
          <w:rFonts w:ascii="Arial" w:hAnsi="Arial" w:cs="Arial"/>
          <w:sz w:val="20"/>
          <w:szCs w:val="20"/>
        </w:rPr>
      </w:pPr>
    </w:p>
    <w:p w14:paraId="13AF148B" w14:textId="77777777" w:rsidR="00E54A6C" w:rsidRPr="00D2300B" w:rsidRDefault="00E54A6C" w:rsidP="00E54A6C">
      <w:pPr>
        <w:ind w:firstLine="720"/>
        <w:rPr>
          <w:rFonts w:ascii="Arial" w:hAnsi="Arial" w:cs="Arial"/>
          <w:sz w:val="20"/>
        </w:rPr>
      </w:pPr>
      <w:r w:rsidRPr="00D2300B">
        <w:rPr>
          <w:rFonts w:ascii="Arial" w:hAnsi="Arial" w:cs="Arial"/>
          <w:sz w:val="20"/>
        </w:rPr>
        <w:t>____________________________________________________________________________</w:t>
      </w:r>
    </w:p>
    <w:p w14:paraId="3EB3E440" w14:textId="77777777" w:rsidR="00E54A6C" w:rsidRPr="00AF36F8" w:rsidRDefault="00E54A6C" w:rsidP="00E54A6C">
      <w:pPr>
        <w:tabs>
          <w:tab w:val="left" w:pos="360"/>
        </w:tabs>
        <w:ind w:left="1080" w:hanging="360"/>
        <w:rPr>
          <w:rFonts w:ascii="Arial" w:hAnsi="Arial" w:cs="Arial"/>
          <w:sz w:val="20"/>
        </w:rPr>
      </w:pPr>
    </w:p>
    <w:p w14:paraId="1648373B" w14:textId="77777777" w:rsidR="00E54A6C" w:rsidRPr="00522752" w:rsidRDefault="00E54A6C" w:rsidP="00E54A6C">
      <w:pPr>
        <w:tabs>
          <w:tab w:val="left" w:pos="360"/>
        </w:tabs>
        <w:ind w:left="1080" w:hanging="360"/>
        <w:rPr>
          <w:rFonts w:ascii="Arial" w:hAnsi="Arial" w:cs="Arial"/>
          <w:sz w:val="20"/>
        </w:rPr>
      </w:pPr>
      <w:r w:rsidRPr="00522752">
        <w:rPr>
          <w:rFonts w:ascii="Arial" w:hAnsi="Arial" w:cs="Arial"/>
          <w:sz w:val="20"/>
        </w:rPr>
        <w:t>2.</w:t>
      </w:r>
      <w:r w:rsidRPr="00522752">
        <w:rPr>
          <w:rFonts w:ascii="Arial" w:hAnsi="Arial" w:cs="Arial"/>
          <w:sz w:val="20"/>
        </w:rPr>
        <w:tab/>
        <w:t xml:space="preserve">Bidder has received incentives or rebates from an Energy Efficiency Utility or Energy Efficiency Program in the last five years for energy efficient improvements made at </w:t>
      </w:r>
      <w:r>
        <w:rPr>
          <w:rFonts w:ascii="Arial" w:hAnsi="Arial" w:cs="Arial"/>
          <w:sz w:val="20"/>
        </w:rPr>
        <w:t xml:space="preserve">bidder’s </w:t>
      </w:r>
      <w:r w:rsidRPr="00522752">
        <w:rPr>
          <w:rFonts w:ascii="Arial" w:hAnsi="Arial" w:cs="Arial"/>
          <w:sz w:val="20"/>
        </w:rPr>
        <w:t>place of business</w:t>
      </w:r>
      <w:r>
        <w:rPr>
          <w:rFonts w:ascii="Arial" w:hAnsi="Arial" w:cs="Arial"/>
          <w:sz w:val="20"/>
        </w:rPr>
        <w:t>. Please explain:</w:t>
      </w:r>
    </w:p>
    <w:p w14:paraId="6B7B8CF3" w14:textId="77777777" w:rsidR="00E54A6C" w:rsidRPr="00AF36F8" w:rsidRDefault="00E54A6C" w:rsidP="00E54A6C">
      <w:pPr>
        <w:ind w:left="720"/>
        <w:rPr>
          <w:rFonts w:ascii="Arial" w:hAnsi="Arial" w:cs="Arial"/>
          <w:sz w:val="20"/>
        </w:rPr>
      </w:pPr>
    </w:p>
    <w:p w14:paraId="7DDB4128" w14:textId="77777777" w:rsidR="00E54A6C" w:rsidRPr="00AF36F8" w:rsidRDefault="00E54A6C" w:rsidP="00E54A6C">
      <w:pPr>
        <w:ind w:left="720"/>
        <w:rPr>
          <w:rFonts w:ascii="Arial" w:hAnsi="Arial" w:cs="Arial"/>
          <w:sz w:val="20"/>
        </w:rPr>
      </w:pPr>
      <w:r w:rsidRPr="00AF36F8">
        <w:rPr>
          <w:rFonts w:ascii="Arial" w:hAnsi="Arial" w:cs="Arial"/>
          <w:sz w:val="20"/>
        </w:rPr>
        <w:t>_____________________________________________________________________________</w:t>
      </w:r>
    </w:p>
    <w:p w14:paraId="5F5F9789" w14:textId="77777777" w:rsidR="00E54A6C" w:rsidRPr="00AF36F8" w:rsidRDefault="00E54A6C" w:rsidP="00E54A6C">
      <w:pPr>
        <w:tabs>
          <w:tab w:val="left" w:pos="360"/>
        </w:tabs>
        <w:ind w:left="720"/>
        <w:rPr>
          <w:rFonts w:ascii="Arial" w:hAnsi="Arial" w:cs="Arial"/>
          <w:sz w:val="20"/>
        </w:rPr>
      </w:pPr>
    </w:p>
    <w:p w14:paraId="71455449" w14:textId="77777777" w:rsidR="00E54A6C" w:rsidRPr="00522752" w:rsidRDefault="00E54A6C" w:rsidP="00E54A6C">
      <w:pPr>
        <w:tabs>
          <w:tab w:val="left" w:pos="360"/>
          <w:tab w:val="left" w:pos="1080"/>
        </w:tabs>
        <w:ind w:left="720"/>
        <w:rPr>
          <w:rFonts w:ascii="Arial" w:hAnsi="Arial" w:cs="Arial"/>
          <w:sz w:val="20"/>
        </w:rPr>
      </w:pPr>
      <w:r w:rsidRPr="00522752">
        <w:rPr>
          <w:rFonts w:ascii="Arial" w:hAnsi="Arial" w:cs="Arial"/>
          <w:sz w:val="20"/>
        </w:rPr>
        <w:t xml:space="preserve">3. </w:t>
      </w:r>
      <w:r w:rsidRPr="00522752">
        <w:rPr>
          <w:rFonts w:ascii="Arial" w:hAnsi="Arial" w:cs="Arial"/>
          <w:sz w:val="20"/>
        </w:rPr>
        <w:tab/>
        <w:t xml:space="preserve">Please Check all that apply: </w:t>
      </w:r>
    </w:p>
    <w:p w14:paraId="0BBF557B" w14:textId="77777777" w:rsidR="00E54A6C" w:rsidRPr="00522752" w:rsidRDefault="00E54A6C" w:rsidP="00E54A6C">
      <w:pPr>
        <w:pStyle w:val="ListParagraph"/>
        <w:numPr>
          <w:ilvl w:val="0"/>
          <w:numId w:val="32"/>
        </w:numPr>
        <w:spacing w:after="160" w:line="259" w:lineRule="auto"/>
        <w:ind w:left="1440"/>
        <w:rPr>
          <w:rFonts w:ascii="Arial" w:hAnsi="Arial" w:cs="Arial"/>
          <w:sz w:val="20"/>
          <w:szCs w:val="20"/>
        </w:rPr>
      </w:pPr>
      <w:r w:rsidRPr="00522752">
        <w:rPr>
          <w:rFonts w:ascii="Arial" w:hAnsi="Arial" w:cs="Arial"/>
          <w:sz w:val="20"/>
          <w:szCs w:val="20"/>
        </w:rPr>
        <w:t xml:space="preserve">Bidder can claim </w:t>
      </w:r>
      <w:r>
        <w:rPr>
          <w:rFonts w:ascii="Arial" w:hAnsi="Arial" w:cs="Arial"/>
          <w:sz w:val="20"/>
          <w:szCs w:val="20"/>
        </w:rPr>
        <w:t>on-site renewable power</w:t>
      </w:r>
      <w:r w:rsidRPr="00522752">
        <w:rPr>
          <w:rFonts w:ascii="Arial" w:hAnsi="Arial" w:cs="Arial"/>
          <w:sz w:val="20"/>
          <w:szCs w:val="20"/>
        </w:rPr>
        <w:t xml:space="preserve"> or anaerobic-digester power </w:t>
      </w:r>
      <w:r>
        <w:rPr>
          <w:rFonts w:ascii="Arial" w:hAnsi="Arial" w:cs="Arial"/>
          <w:sz w:val="20"/>
          <w:szCs w:val="20"/>
        </w:rPr>
        <w:t>(</w:t>
      </w:r>
      <w:r w:rsidRPr="00522752">
        <w:rPr>
          <w:rFonts w:ascii="Arial" w:hAnsi="Arial" w:cs="Arial"/>
          <w:sz w:val="20"/>
          <w:szCs w:val="20"/>
        </w:rPr>
        <w:t>“cow-power”</w:t>
      </w:r>
      <w:r>
        <w:rPr>
          <w:rFonts w:ascii="Arial" w:hAnsi="Arial" w:cs="Arial"/>
          <w:sz w:val="20"/>
          <w:szCs w:val="20"/>
        </w:rPr>
        <w:t xml:space="preserve">). Or bidder consumes renewable electricity through voluntary purchase or offset, provided no such claimed power can be </w:t>
      </w:r>
      <w:proofErr w:type="gramStart"/>
      <w:r>
        <w:rPr>
          <w:rFonts w:ascii="Arial" w:hAnsi="Arial" w:cs="Arial"/>
          <w:sz w:val="20"/>
          <w:szCs w:val="20"/>
        </w:rPr>
        <w:t>double-claimed</w:t>
      </w:r>
      <w:proofErr w:type="gramEnd"/>
      <w:r>
        <w:rPr>
          <w:rFonts w:ascii="Arial" w:hAnsi="Arial" w:cs="Arial"/>
          <w:sz w:val="20"/>
          <w:szCs w:val="20"/>
        </w:rPr>
        <w:t xml:space="preserve"> by another party.</w:t>
      </w:r>
      <w:r w:rsidRPr="00522752">
        <w:rPr>
          <w:rFonts w:ascii="Arial" w:hAnsi="Arial" w:cs="Arial"/>
          <w:sz w:val="20"/>
          <w:szCs w:val="20"/>
        </w:rPr>
        <w:t xml:space="preserve"> </w:t>
      </w:r>
    </w:p>
    <w:p w14:paraId="463F04F5" w14:textId="77777777" w:rsidR="00E54A6C" w:rsidRPr="00D50EED"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 xml:space="preserve">Bidder </w:t>
      </w:r>
      <w:r w:rsidRPr="00D50EED">
        <w:rPr>
          <w:rFonts w:ascii="Arial" w:hAnsi="Arial" w:cs="Arial"/>
          <w:sz w:val="20"/>
          <w:szCs w:val="20"/>
        </w:rPr>
        <w:t xml:space="preserve">uses renewable biomass or </w:t>
      </w:r>
      <w:proofErr w:type="gramStart"/>
      <w:r w:rsidRPr="00D50EED">
        <w:rPr>
          <w:rFonts w:ascii="Arial" w:hAnsi="Arial" w:cs="Arial"/>
          <w:sz w:val="20"/>
          <w:szCs w:val="20"/>
        </w:rPr>
        <w:t>bio-fuel</w:t>
      </w:r>
      <w:proofErr w:type="gramEnd"/>
      <w:r w:rsidRPr="00D50EED">
        <w:rPr>
          <w:rFonts w:ascii="Arial" w:hAnsi="Arial" w:cs="Arial"/>
          <w:sz w:val="20"/>
          <w:szCs w:val="20"/>
        </w:rPr>
        <w:t xml:space="preserve"> for the purposes of thermal (heat) energy at its place of business</w:t>
      </w:r>
      <w:r>
        <w:rPr>
          <w:rFonts w:ascii="Arial" w:hAnsi="Arial" w:cs="Arial"/>
          <w:sz w:val="20"/>
          <w:szCs w:val="20"/>
        </w:rPr>
        <w:t>.</w:t>
      </w:r>
    </w:p>
    <w:p w14:paraId="7AAE0A76"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 xml:space="preserve">Bidder’s </w:t>
      </w:r>
      <w:r w:rsidRPr="00AF36F8">
        <w:rPr>
          <w:rFonts w:ascii="Arial" w:hAnsi="Arial" w:cs="Arial"/>
          <w:sz w:val="20"/>
          <w:szCs w:val="20"/>
        </w:rPr>
        <w:t>heating system ha</w:t>
      </w:r>
      <w:r>
        <w:rPr>
          <w:rFonts w:ascii="Arial" w:hAnsi="Arial" w:cs="Arial"/>
          <w:sz w:val="20"/>
          <w:szCs w:val="20"/>
        </w:rPr>
        <w:t>s</w:t>
      </w:r>
      <w:r w:rsidRPr="00AF36F8">
        <w:rPr>
          <w:rFonts w:ascii="Arial" w:hAnsi="Arial" w:cs="Arial"/>
          <w:sz w:val="20"/>
          <w:szCs w:val="20"/>
        </w:rPr>
        <w:t xml:space="preserve"> modern, high-efficiency units (boilers, furnaces, stoves, etc.), having reduced emissions of particulate matter and other air pollutants</w:t>
      </w:r>
      <w:r>
        <w:rPr>
          <w:rFonts w:ascii="Arial" w:hAnsi="Arial" w:cs="Arial"/>
          <w:sz w:val="20"/>
          <w:szCs w:val="20"/>
        </w:rPr>
        <w:t>.</w:t>
      </w:r>
    </w:p>
    <w:p w14:paraId="01D43A72"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w:t>
      </w:r>
      <w:r w:rsidRPr="00AF36F8">
        <w:rPr>
          <w:rFonts w:ascii="Arial" w:hAnsi="Arial" w:cs="Arial"/>
          <w:sz w:val="20"/>
          <w:szCs w:val="20"/>
        </w:rPr>
        <w:t xml:space="preserve"> track</w:t>
      </w:r>
      <w:r>
        <w:rPr>
          <w:rFonts w:ascii="Arial" w:hAnsi="Arial" w:cs="Arial"/>
          <w:sz w:val="20"/>
          <w:szCs w:val="20"/>
        </w:rPr>
        <w:t>s</w:t>
      </w:r>
      <w:r w:rsidRPr="00AF36F8">
        <w:rPr>
          <w:rFonts w:ascii="Arial" w:hAnsi="Arial" w:cs="Arial"/>
          <w:sz w:val="20"/>
          <w:szCs w:val="20"/>
        </w:rPr>
        <w:t xml:space="preserve"> its energy consumption and harmful greenhouse gas emissions</w:t>
      </w:r>
      <w:r>
        <w:rPr>
          <w:rFonts w:ascii="Arial" w:hAnsi="Arial" w:cs="Arial"/>
          <w:sz w:val="20"/>
          <w:szCs w:val="20"/>
        </w:rPr>
        <w:t>.</w:t>
      </w:r>
      <w:r w:rsidRPr="00AF36F8">
        <w:rPr>
          <w:rFonts w:ascii="Arial" w:hAnsi="Arial" w:cs="Arial"/>
          <w:sz w:val="20"/>
          <w:szCs w:val="20"/>
        </w:rPr>
        <w:t xml:space="preserve"> What tool is used to do this? </w:t>
      </w:r>
      <w:r>
        <w:rPr>
          <w:rFonts w:ascii="Arial" w:hAnsi="Arial" w:cs="Arial"/>
          <w:sz w:val="20"/>
          <w:szCs w:val="20"/>
        </w:rPr>
        <w:t>_____________________</w:t>
      </w:r>
    </w:p>
    <w:p w14:paraId="45D2D858"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w:t>
      </w:r>
      <w:r w:rsidRPr="00AF36F8">
        <w:rPr>
          <w:rFonts w:ascii="Arial" w:hAnsi="Arial" w:cs="Arial"/>
          <w:sz w:val="20"/>
          <w:szCs w:val="20"/>
        </w:rPr>
        <w:t xml:space="preserve"> promote</w:t>
      </w:r>
      <w:r>
        <w:rPr>
          <w:rFonts w:ascii="Arial" w:hAnsi="Arial" w:cs="Arial"/>
          <w:sz w:val="20"/>
          <w:szCs w:val="20"/>
        </w:rPr>
        <w:t>s</w:t>
      </w:r>
      <w:r w:rsidRPr="00AF36F8">
        <w:rPr>
          <w:rFonts w:ascii="Arial" w:hAnsi="Arial" w:cs="Arial"/>
          <w:sz w:val="20"/>
          <w:szCs w:val="20"/>
        </w:rPr>
        <w:t xml:space="preserve"> the use of </w:t>
      </w:r>
      <w:r>
        <w:rPr>
          <w:rFonts w:ascii="Arial" w:hAnsi="Arial" w:cs="Arial"/>
          <w:sz w:val="20"/>
          <w:szCs w:val="20"/>
        </w:rPr>
        <w:t xml:space="preserve">plug-in </w:t>
      </w:r>
      <w:r w:rsidRPr="00AF36F8">
        <w:rPr>
          <w:rFonts w:ascii="Arial" w:hAnsi="Arial" w:cs="Arial"/>
          <w:sz w:val="20"/>
          <w:szCs w:val="20"/>
        </w:rPr>
        <w:t>electric vehicles by providing electric vehicle charging,</w:t>
      </w:r>
      <w:r>
        <w:rPr>
          <w:rFonts w:ascii="Arial" w:hAnsi="Arial" w:cs="Arial"/>
          <w:sz w:val="20"/>
          <w:szCs w:val="20"/>
        </w:rPr>
        <w:t xml:space="preserve"> </w:t>
      </w:r>
      <w:r w:rsidRPr="00AF36F8">
        <w:rPr>
          <w:rFonts w:ascii="Arial" w:hAnsi="Arial" w:cs="Arial"/>
          <w:sz w:val="20"/>
          <w:szCs w:val="20"/>
        </w:rPr>
        <w:t>electric fleet vehicles</w:t>
      </w:r>
      <w:r>
        <w:rPr>
          <w:rFonts w:ascii="Arial" w:hAnsi="Arial" w:cs="Arial"/>
          <w:sz w:val="20"/>
          <w:szCs w:val="20"/>
        </w:rPr>
        <w:t>,</w:t>
      </w:r>
      <w:r w:rsidRPr="00AF36F8">
        <w:rPr>
          <w:rFonts w:ascii="Arial" w:hAnsi="Arial" w:cs="Arial"/>
          <w:sz w:val="20"/>
          <w:szCs w:val="20"/>
        </w:rPr>
        <w:t xml:space="preserve"> preferred parking, designated parking, </w:t>
      </w:r>
      <w:r>
        <w:rPr>
          <w:rFonts w:ascii="Arial" w:hAnsi="Arial" w:cs="Arial"/>
          <w:sz w:val="20"/>
          <w:szCs w:val="20"/>
        </w:rPr>
        <w:t xml:space="preserve">purchase or lease incentives, </w:t>
      </w:r>
      <w:proofErr w:type="gramStart"/>
      <w:r>
        <w:rPr>
          <w:rFonts w:ascii="Arial" w:hAnsi="Arial" w:cs="Arial"/>
          <w:sz w:val="20"/>
          <w:szCs w:val="20"/>
        </w:rPr>
        <w:t>etc..</w:t>
      </w:r>
      <w:proofErr w:type="gramEnd"/>
    </w:p>
    <w:p w14:paraId="44C272E6"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 offers</w:t>
      </w:r>
      <w:r w:rsidRPr="00AF36F8">
        <w:rPr>
          <w:rFonts w:ascii="Arial" w:hAnsi="Arial" w:cs="Arial"/>
          <w:sz w:val="20"/>
          <w:szCs w:val="20"/>
        </w:rPr>
        <w:t xml:space="preserve"> employees an option for a fossil fuel divestment retirement account</w:t>
      </w:r>
      <w:r>
        <w:rPr>
          <w:rFonts w:ascii="Arial" w:hAnsi="Arial" w:cs="Arial"/>
          <w:sz w:val="20"/>
          <w:szCs w:val="20"/>
        </w:rPr>
        <w:t>.</w:t>
      </w:r>
      <w:r w:rsidRPr="00AF36F8">
        <w:rPr>
          <w:rFonts w:ascii="Arial" w:hAnsi="Arial" w:cs="Arial"/>
          <w:sz w:val="20"/>
          <w:szCs w:val="20"/>
        </w:rPr>
        <w:t xml:space="preserve"> </w:t>
      </w:r>
    </w:p>
    <w:p w14:paraId="72BEC49B" w14:textId="77777777" w:rsidR="00E54A6C"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 offers</w:t>
      </w:r>
      <w:r w:rsidRPr="00AF36F8">
        <w:rPr>
          <w:rFonts w:ascii="Arial" w:hAnsi="Arial" w:cs="Arial"/>
          <w:sz w:val="20"/>
          <w:szCs w:val="20"/>
        </w:rPr>
        <w:t xml:space="preserve"> products or services </w:t>
      </w:r>
      <w:r>
        <w:rPr>
          <w:rFonts w:ascii="Arial" w:hAnsi="Arial" w:cs="Arial"/>
          <w:sz w:val="20"/>
          <w:szCs w:val="20"/>
        </w:rPr>
        <w:t>that</w:t>
      </w:r>
      <w:r w:rsidRPr="00AF36F8">
        <w:rPr>
          <w:rFonts w:ascii="Arial" w:hAnsi="Arial" w:cs="Arial"/>
          <w:sz w:val="20"/>
          <w:szCs w:val="20"/>
        </w:rPr>
        <w:t xml:space="preserve"> reduce waste, conserve water, or promote energy efficiency and conservation</w:t>
      </w:r>
      <w:r>
        <w:rPr>
          <w:rFonts w:ascii="Arial" w:hAnsi="Arial" w:cs="Arial"/>
          <w:sz w:val="20"/>
          <w:szCs w:val="20"/>
        </w:rPr>
        <w:t>. Please explain:</w:t>
      </w:r>
    </w:p>
    <w:p w14:paraId="1B897375" w14:textId="77777777" w:rsidR="00E54A6C" w:rsidRPr="00AF36F8" w:rsidRDefault="00E54A6C" w:rsidP="00E54A6C">
      <w:pPr>
        <w:pStyle w:val="ListParagraph"/>
        <w:spacing w:after="160" w:line="259" w:lineRule="auto"/>
        <w:ind w:left="1440"/>
        <w:rPr>
          <w:rFonts w:ascii="Arial" w:hAnsi="Arial" w:cs="Arial"/>
          <w:sz w:val="20"/>
          <w:szCs w:val="20"/>
        </w:rPr>
      </w:pPr>
    </w:p>
    <w:p w14:paraId="031F20CE" w14:textId="77777777" w:rsidR="00E54A6C" w:rsidRPr="00C60325" w:rsidRDefault="00E54A6C" w:rsidP="00E54A6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5C3A3562" w14:textId="77777777" w:rsidR="00E54A6C" w:rsidRDefault="00E54A6C" w:rsidP="00E54A6C"/>
    <w:p w14:paraId="401ED36F" w14:textId="77777777" w:rsidR="00E54A6C" w:rsidRPr="00C60325" w:rsidRDefault="00E54A6C" w:rsidP="00E54A6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79A22A34" w14:textId="77777777" w:rsidR="00E54A6C" w:rsidRPr="00C60325" w:rsidRDefault="00E54A6C" w:rsidP="00E54A6C">
      <w:pPr>
        <w:ind w:left="720" w:firstLine="720"/>
      </w:pPr>
    </w:p>
    <w:p w14:paraId="5D3A07C6" w14:textId="77777777" w:rsidR="00E54A6C" w:rsidRPr="00AF36F8" w:rsidRDefault="00E54A6C" w:rsidP="00E54A6C">
      <w:pPr>
        <w:pStyle w:val="ListParagraph"/>
        <w:ind w:left="1440"/>
        <w:rPr>
          <w:rFonts w:ascii="Arial" w:hAnsi="Arial" w:cs="Arial"/>
          <w:sz w:val="20"/>
          <w:szCs w:val="20"/>
        </w:rPr>
      </w:pPr>
    </w:p>
    <w:p w14:paraId="16490C93" w14:textId="77777777" w:rsidR="00E54A6C" w:rsidRPr="00B83ADE" w:rsidRDefault="00E54A6C" w:rsidP="00E54A6C">
      <w:pPr>
        <w:pStyle w:val="ListParagraph"/>
        <w:numPr>
          <w:ilvl w:val="0"/>
          <w:numId w:val="33"/>
        </w:numPr>
        <w:tabs>
          <w:tab w:val="left" w:pos="1080"/>
        </w:tabs>
        <w:ind w:left="1080"/>
        <w:rPr>
          <w:rFonts w:ascii="Arial" w:hAnsi="Arial" w:cs="Arial"/>
          <w:sz w:val="20"/>
        </w:rPr>
      </w:pPr>
      <w:r w:rsidRPr="007D1616">
        <w:rPr>
          <w:rFonts w:ascii="Arial" w:hAnsi="Arial" w:cs="Arial"/>
          <w:sz w:val="20"/>
          <w:szCs w:val="20"/>
        </w:rPr>
        <w:lastRenderedPageBreak/>
        <w:t xml:space="preserve">Please </w:t>
      </w:r>
      <w:r>
        <w:rPr>
          <w:rFonts w:ascii="Arial" w:hAnsi="Arial" w:cs="Arial"/>
          <w:sz w:val="20"/>
          <w:szCs w:val="20"/>
        </w:rPr>
        <w:t>list</w:t>
      </w:r>
      <w:r w:rsidRPr="007D1616">
        <w:rPr>
          <w:rFonts w:ascii="Arial" w:hAnsi="Arial" w:cs="Arial"/>
          <w:sz w:val="20"/>
          <w:szCs w:val="20"/>
        </w:rPr>
        <w:t xml:space="preserve"> any additional practices that promote clean energy and </w:t>
      </w:r>
      <w:r>
        <w:rPr>
          <w:rFonts w:ascii="Arial" w:hAnsi="Arial" w:cs="Arial"/>
          <w:sz w:val="20"/>
          <w:szCs w:val="20"/>
        </w:rPr>
        <w:t>take action</w:t>
      </w:r>
      <w:r w:rsidRPr="007D1616">
        <w:rPr>
          <w:rFonts w:ascii="Arial" w:hAnsi="Arial" w:cs="Arial"/>
          <w:sz w:val="20"/>
          <w:szCs w:val="20"/>
        </w:rPr>
        <w:t xml:space="preserve"> to </w:t>
      </w:r>
      <w:r w:rsidRPr="00B83ADE">
        <w:rPr>
          <w:rFonts w:ascii="Arial" w:hAnsi="Arial" w:cs="Arial"/>
          <w:sz w:val="20"/>
        </w:rPr>
        <w:t xml:space="preserve">address climate change: </w:t>
      </w:r>
    </w:p>
    <w:p w14:paraId="0B742E7C" w14:textId="77777777" w:rsidR="00E54A6C" w:rsidRDefault="00E54A6C" w:rsidP="00E54A6C">
      <w:pPr>
        <w:spacing w:line="360" w:lineRule="auto"/>
        <w:ind w:left="720"/>
        <w:rPr>
          <w:rFonts w:ascii="Arial" w:hAnsi="Arial" w:cs="Arial"/>
          <w:sz w:val="20"/>
        </w:rPr>
      </w:pPr>
    </w:p>
    <w:p w14:paraId="0327FEAD" w14:textId="77777777" w:rsidR="00E54A6C" w:rsidRDefault="00E54A6C" w:rsidP="00E54A6C">
      <w:pPr>
        <w:ind w:left="360" w:firstLine="360"/>
      </w:pPr>
      <w:r>
        <w:rPr>
          <w:rFonts w:ascii="Arial" w:hAnsi="Arial" w:cs="Arial"/>
          <w:sz w:val="20"/>
        </w:rPr>
        <w:t>_____________________________________________________________________________</w:t>
      </w:r>
    </w:p>
    <w:p w14:paraId="3061EC18" w14:textId="77777777" w:rsidR="00E54A6C" w:rsidRDefault="00E54A6C" w:rsidP="00E54A6C">
      <w:pPr>
        <w:ind w:firstLine="720"/>
        <w:rPr>
          <w:rFonts w:ascii="Arial" w:hAnsi="Arial" w:cs="Arial"/>
          <w:sz w:val="20"/>
        </w:rPr>
      </w:pPr>
    </w:p>
    <w:p w14:paraId="37AB25DF" w14:textId="77777777" w:rsidR="00E54A6C" w:rsidRPr="00C60325" w:rsidRDefault="00E54A6C" w:rsidP="00E54A6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3BD89BA0" w14:textId="77777777" w:rsidR="00E54A6C" w:rsidRDefault="00E54A6C" w:rsidP="00E54A6C">
      <w:pPr>
        <w:ind w:firstLine="720"/>
      </w:pPr>
    </w:p>
    <w:p w14:paraId="7FD72B21" w14:textId="77777777" w:rsidR="00E54A6C" w:rsidRPr="00D2300B" w:rsidRDefault="00E54A6C" w:rsidP="00E54A6C">
      <w:pPr>
        <w:spacing w:line="360" w:lineRule="auto"/>
        <w:rPr>
          <w:rFonts w:ascii="Arial" w:hAnsi="Arial" w:cs="Arial"/>
          <w:sz w:val="20"/>
        </w:rPr>
      </w:pPr>
      <w:r>
        <w:rPr>
          <w:rFonts w:ascii="Arial" w:hAnsi="Arial" w:cs="Arial"/>
          <w:sz w:val="20"/>
        </w:rPr>
        <w:t xml:space="preserve">             _____________________________________________________________________________</w:t>
      </w:r>
    </w:p>
    <w:p w14:paraId="512E3855" w14:textId="77777777" w:rsidR="00E54A6C" w:rsidRDefault="00E54A6C" w:rsidP="00E54A6C">
      <w:pPr>
        <w:pStyle w:val="ListParagraph"/>
        <w:jc w:val="right"/>
        <w:rPr>
          <w:rFonts w:ascii="Arial" w:hAnsi="Arial" w:cs="Arial"/>
          <w:sz w:val="20"/>
        </w:rPr>
      </w:pPr>
    </w:p>
    <w:p w14:paraId="7533EE91" w14:textId="113A2274" w:rsidR="00E54A6C" w:rsidRPr="0054338D" w:rsidRDefault="00E54A6C" w:rsidP="41B95812">
      <w:pPr>
        <w:pStyle w:val="ListParagraph"/>
        <w:numPr>
          <w:ilvl w:val="0"/>
          <w:numId w:val="29"/>
        </w:numPr>
        <w:tabs>
          <w:tab w:val="left" w:pos="720"/>
          <w:tab w:val="left" w:pos="900"/>
        </w:tabs>
        <w:ind w:left="720" w:right="-36"/>
        <w:rPr>
          <w:rFonts w:ascii="Arial" w:hAnsi="Arial" w:cs="Arial"/>
          <w:sz w:val="19"/>
          <w:szCs w:val="19"/>
        </w:rPr>
      </w:pPr>
      <w:r w:rsidRPr="00836FF9">
        <w:rPr>
          <w:rFonts w:ascii="Arial" w:hAnsi="Arial" w:cs="Arial"/>
          <w:b/>
          <w:sz w:val="19"/>
          <w:szCs w:val="19"/>
        </w:rPr>
        <w:t xml:space="preserve">Executive Order </w:t>
      </w:r>
      <w:r>
        <w:rPr>
          <w:rFonts w:ascii="Arial" w:hAnsi="Arial" w:cs="Arial"/>
          <w:b/>
          <w:sz w:val="19"/>
          <w:szCs w:val="19"/>
        </w:rPr>
        <w:t>02</w:t>
      </w:r>
      <w:r w:rsidRPr="00836FF9">
        <w:rPr>
          <w:rFonts w:ascii="Arial" w:hAnsi="Arial" w:cs="Arial"/>
          <w:b/>
          <w:sz w:val="19"/>
          <w:szCs w:val="19"/>
        </w:rPr>
        <w:t xml:space="preserve"> – </w:t>
      </w:r>
      <w:r>
        <w:rPr>
          <w:rFonts w:ascii="Arial" w:hAnsi="Arial" w:cs="Arial"/>
          <w:b/>
          <w:sz w:val="19"/>
          <w:szCs w:val="19"/>
        </w:rPr>
        <w:t>22</w:t>
      </w:r>
      <w:r w:rsidRPr="00836FF9">
        <w:rPr>
          <w:rFonts w:ascii="Arial" w:hAnsi="Arial" w:cs="Arial"/>
          <w:b/>
          <w:sz w:val="19"/>
          <w:szCs w:val="19"/>
        </w:rPr>
        <w:t xml:space="preserve">: </w:t>
      </w:r>
      <w:r w:rsidRPr="0054338D">
        <w:rPr>
          <w:rFonts w:ascii="Arial" w:hAnsi="Arial" w:cs="Arial"/>
          <w:b/>
          <w:sz w:val="19"/>
          <w:szCs w:val="19"/>
        </w:rPr>
        <w:t xml:space="preserve">Solidarity with </w:t>
      </w:r>
      <w:r>
        <w:rPr>
          <w:rFonts w:ascii="Arial" w:hAnsi="Arial" w:cs="Arial"/>
          <w:b/>
          <w:sz w:val="19"/>
          <w:szCs w:val="19"/>
        </w:rPr>
        <w:t>t</w:t>
      </w:r>
      <w:r w:rsidRPr="0054338D">
        <w:rPr>
          <w:rFonts w:ascii="Arial" w:hAnsi="Arial" w:cs="Arial"/>
          <w:b/>
          <w:sz w:val="19"/>
          <w:szCs w:val="19"/>
        </w:rPr>
        <w:t>he Ukrainian People</w:t>
      </w:r>
    </w:p>
    <w:p w14:paraId="03266A02" w14:textId="77777777" w:rsidR="00862B1C" w:rsidRDefault="00862B1C" w:rsidP="00862B1C">
      <w:pPr>
        <w:rPr>
          <w:rFonts w:ascii="Arial" w:hAnsi="Arial" w:cs="Arial"/>
          <w:sz w:val="19"/>
          <w:szCs w:val="19"/>
        </w:rPr>
      </w:pPr>
    </w:p>
    <w:p w14:paraId="456FF6A3" w14:textId="4084DBC4" w:rsidR="00862B1C" w:rsidRPr="00862B1C" w:rsidRDefault="00862B1C" w:rsidP="00862B1C">
      <w:pPr>
        <w:pStyle w:val="ListParagraph"/>
        <w:numPr>
          <w:ilvl w:val="0"/>
          <w:numId w:val="32"/>
        </w:numPr>
        <w:spacing w:after="160" w:line="259" w:lineRule="auto"/>
        <w:ind w:left="1440"/>
        <w:rPr>
          <w:rFonts w:ascii="Arial" w:hAnsi="Arial" w:cs="Arial"/>
          <w:sz w:val="20"/>
          <w:szCs w:val="20"/>
        </w:rPr>
      </w:pPr>
      <w:r w:rsidRPr="006A1D8D">
        <w:rPr>
          <w:rFonts w:ascii="Arial" w:hAnsi="Arial" w:cs="Arial"/>
          <w:sz w:val="19"/>
          <w:szCs w:val="19"/>
        </w:rPr>
        <w:t xml:space="preserve">By checking this box, Bidder certifies that none of the goods, products, </w:t>
      </w:r>
      <w:r w:rsidRPr="009A38EE">
        <w:rPr>
          <w:rFonts w:ascii="Arial" w:hAnsi="Arial" w:cs="Arial"/>
          <w:sz w:val="19"/>
          <w:szCs w:val="19"/>
        </w:rPr>
        <w:t>or materials</w:t>
      </w:r>
      <w:r w:rsidRPr="006A1D8D">
        <w:rPr>
          <w:rFonts w:ascii="Arial" w:hAnsi="Arial" w:cs="Arial"/>
          <w:sz w:val="19"/>
          <w:szCs w:val="19"/>
        </w:rPr>
        <w:t xml:space="preserve"> offered in response to this solicitation are Russian-sourced goods or produced by Russian entities. If Bidder is unable to check the box, it shall indicate in the table below which of the applicable offerings are Russian-sourced goods and/or which are produced by Russian entities.  </w:t>
      </w:r>
      <w:r w:rsidRPr="00862B1C">
        <w:rPr>
          <w:rFonts w:ascii="Arial" w:hAnsi="Arial" w:cs="Arial"/>
          <w:sz w:val="19"/>
          <w:szCs w:val="19"/>
        </w:rPr>
        <w:t>An additional column is provided for any note or comment that you may have.</w:t>
      </w:r>
    </w:p>
    <w:p w14:paraId="3BBE30A7" w14:textId="77777777" w:rsidR="00E54A6C" w:rsidRPr="009B1EBC" w:rsidRDefault="00E54A6C" w:rsidP="00E54A6C">
      <w:pPr>
        <w:rPr>
          <w:rFonts w:ascii="Calibri" w:hAnsi="Calibri"/>
          <w:b/>
          <w:bCs/>
          <w:sz w:val="20"/>
        </w:rPr>
      </w:pPr>
    </w:p>
    <w:tbl>
      <w:tblPr>
        <w:tblW w:w="6927" w:type="dxa"/>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9"/>
        <w:gridCol w:w="5138"/>
      </w:tblGrid>
      <w:tr w:rsidR="00F63CDA" w:rsidRPr="00023B8F" w14:paraId="21489955" w14:textId="77777777" w:rsidTr="00F63CDA">
        <w:tc>
          <w:tcPr>
            <w:tcW w:w="1789" w:type="dxa"/>
            <w:tcMar>
              <w:top w:w="0" w:type="dxa"/>
              <w:left w:w="108" w:type="dxa"/>
              <w:bottom w:w="0" w:type="dxa"/>
              <w:right w:w="108" w:type="dxa"/>
            </w:tcMar>
          </w:tcPr>
          <w:p w14:paraId="2899C104" w14:textId="77777777" w:rsidR="00F63CDA" w:rsidRPr="009B1EBC" w:rsidRDefault="00F63CDA">
            <w:pPr>
              <w:jc w:val="center"/>
              <w:rPr>
                <w:rFonts w:ascii="Calibri" w:hAnsi="Calibri"/>
                <w:b/>
                <w:bCs/>
                <w:sz w:val="20"/>
              </w:rPr>
            </w:pPr>
          </w:p>
          <w:p w14:paraId="2D8E80A2" w14:textId="77777777" w:rsidR="00F63CDA" w:rsidRPr="009B1EBC" w:rsidRDefault="00F63CDA">
            <w:pPr>
              <w:jc w:val="center"/>
              <w:rPr>
                <w:rFonts w:ascii="Calibri" w:hAnsi="Calibri"/>
                <w:b/>
                <w:bCs/>
                <w:sz w:val="20"/>
              </w:rPr>
            </w:pPr>
            <w:r w:rsidRPr="009B1EBC">
              <w:rPr>
                <w:rFonts w:ascii="Calibri" w:hAnsi="Calibri"/>
                <w:b/>
                <w:bCs/>
                <w:sz w:val="20"/>
              </w:rPr>
              <w:t xml:space="preserve">Provided </w:t>
            </w:r>
          </w:p>
          <w:p w14:paraId="4EE999F2" w14:textId="77777777" w:rsidR="00F63CDA" w:rsidRPr="009B1EBC" w:rsidRDefault="00F63CDA">
            <w:pPr>
              <w:jc w:val="center"/>
              <w:rPr>
                <w:rFonts w:ascii="Calibri" w:hAnsi="Calibri"/>
                <w:b/>
                <w:bCs/>
                <w:sz w:val="20"/>
              </w:rPr>
            </w:pPr>
            <w:r w:rsidRPr="009B1EBC">
              <w:rPr>
                <w:rFonts w:ascii="Calibri" w:hAnsi="Calibri"/>
                <w:b/>
                <w:bCs/>
                <w:sz w:val="20"/>
              </w:rPr>
              <w:t>Equipment</w:t>
            </w:r>
            <w:r>
              <w:rPr>
                <w:rFonts w:ascii="Calibri" w:hAnsi="Calibri"/>
                <w:b/>
                <w:bCs/>
                <w:sz w:val="20"/>
              </w:rPr>
              <w:t xml:space="preserve"> or</w:t>
            </w:r>
            <w:r w:rsidRPr="009B1EBC">
              <w:rPr>
                <w:rFonts w:ascii="Calibri" w:hAnsi="Calibri"/>
                <w:b/>
                <w:bCs/>
                <w:sz w:val="20"/>
              </w:rPr>
              <w:t xml:space="preserve"> Product</w:t>
            </w:r>
          </w:p>
        </w:tc>
        <w:tc>
          <w:tcPr>
            <w:tcW w:w="5138" w:type="dxa"/>
            <w:tcMar>
              <w:top w:w="0" w:type="dxa"/>
              <w:left w:w="108" w:type="dxa"/>
              <w:bottom w:w="0" w:type="dxa"/>
              <w:right w:w="108" w:type="dxa"/>
            </w:tcMar>
          </w:tcPr>
          <w:p w14:paraId="72C3C39C" w14:textId="77777777" w:rsidR="00F63CDA" w:rsidRPr="009B1EBC" w:rsidRDefault="00F63CDA">
            <w:pPr>
              <w:jc w:val="center"/>
              <w:rPr>
                <w:rFonts w:ascii="Calibri" w:hAnsi="Calibri"/>
                <w:b/>
                <w:bCs/>
                <w:sz w:val="20"/>
              </w:rPr>
            </w:pPr>
          </w:p>
          <w:p w14:paraId="5B342AAF" w14:textId="77777777" w:rsidR="00F63CDA" w:rsidRPr="009B1EBC" w:rsidRDefault="00F63CDA">
            <w:pPr>
              <w:jc w:val="center"/>
              <w:rPr>
                <w:rFonts w:ascii="Calibri" w:hAnsi="Calibri"/>
                <w:b/>
                <w:bCs/>
                <w:sz w:val="20"/>
              </w:rPr>
            </w:pPr>
          </w:p>
          <w:p w14:paraId="7B5674E1" w14:textId="77777777" w:rsidR="00F63CDA" w:rsidRPr="009B1EBC" w:rsidRDefault="00F63CDA">
            <w:pPr>
              <w:jc w:val="center"/>
              <w:rPr>
                <w:rFonts w:ascii="Calibri" w:hAnsi="Calibri"/>
                <w:b/>
                <w:bCs/>
                <w:sz w:val="20"/>
              </w:rPr>
            </w:pPr>
          </w:p>
          <w:p w14:paraId="3ECEDEDD" w14:textId="78D99D75" w:rsidR="00F63CDA" w:rsidRPr="009B1EBC" w:rsidRDefault="00F63CDA">
            <w:pPr>
              <w:jc w:val="center"/>
              <w:rPr>
                <w:rFonts w:ascii="Calibri" w:hAnsi="Calibri"/>
                <w:b/>
                <w:bCs/>
                <w:sz w:val="20"/>
              </w:rPr>
            </w:pPr>
            <w:r w:rsidRPr="009B1EBC">
              <w:rPr>
                <w:rFonts w:ascii="Calibri" w:hAnsi="Calibri"/>
                <w:b/>
                <w:bCs/>
                <w:sz w:val="20"/>
              </w:rPr>
              <w:t>Note or Comment</w:t>
            </w:r>
          </w:p>
        </w:tc>
      </w:tr>
      <w:tr w:rsidR="00F63CDA" w:rsidRPr="00023B8F" w14:paraId="30094F14" w14:textId="77777777" w:rsidTr="00F63CDA">
        <w:tc>
          <w:tcPr>
            <w:tcW w:w="1789" w:type="dxa"/>
            <w:tcMar>
              <w:top w:w="0" w:type="dxa"/>
              <w:left w:w="108" w:type="dxa"/>
              <w:bottom w:w="0" w:type="dxa"/>
              <w:right w:w="108" w:type="dxa"/>
            </w:tcMar>
          </w:tcPr>
          <w:p w14:paraId="1CDBDB00" w14:textId="77777777" w:rsidR="00F63CDA" w:rsidRPr="009B1EBC" w:rsidRDefault="00F63CDA">
            <w:pPr>
              <w:rPr>
                <w:rFonts w:ascii="Calibri" w:hAnsi="Calibri"/>
                <w:bCs/>
                <w:sz w:val="20"/>
              </w:rPr>
            </w:pPr>
          </w:p>
        </w:tc>
        <w:tc>
          <w:tcPr>
            <w:tcW w:w="5138" w:type="dxa"/>
            <w:tcMar>
              <w:top w:w="0" w:type="dxa"/>
              <w:left w:w="108" w:type="dxa"/>
              <w:bottom w:w="0" w:type="dxa"/>
              <w:right w:w="108" w:type="dxa"/>
            </w:tcMar>
          </w:tcPr>
          <w:p w14:paraId="396D4553" w14:textId="77777777" w:rsidR="00F63CDA" w:rsidRPr="009B1EBC" w:rsidRDefault="00F63CDA">
            <w:pPr>
              <w:rPr>
                <w:rFonts w:ascii="Calibri" w:hAnsi="Calibri"/>
                <w:bCs/>
                <w:sz w:val="20"/>
              </w:rPr>
            </w:pPr>
          </w:p>
        </w:tc>
      </w:tr>
      <w:tr w:rsidR="00F63CDA" w:rsidRPr="00023B8F" w14:paraId="2C73C623" w14:textId="77777777" w:rsidTr="00F63CDA">
        <w:tc>
          <w:tcPr>
            <w:tcW w:w="1789" w:type="dxa"/>
            <w:tcMar>
              <w:top w:w="0" w:type="dxa"/>
              <w:left w:w="108" w:type="dxa"/>
              <w:bottom w:w="0" w:type="dxa"/>
              <w:right w:w="108" w:type="dxa"/>
            </w:tcMar>
          </w:tcPr>
          <w:p w14:paraId="5120BFB0" w14:textId="77777777" w:rsidR="00F63CDA" w:rsidRPr="009B1EBC" w:rsidRDefault="00F63CDA">
            <w:pPr>
              <w:rPr>
                <w:rFonts w:ascii="Calibri" w:hAnsi="Calibri"/>
                <w:bCs/>
                <w:sz w:val="20"/>
              </w:rPr>
            </w:pPr>
          </w:p>
        </w:tc>
        <w:tc>
          <w:tcPr>
            <w:tcW w:w="5138" w:type="dxa"/>
            <w:tcMar>
              <w:top w:w="0" w:type="dxa"/>
              <w:left w:w="108" w:type="dxa"/>
              <w:bottom w:w="0" w:type="dxa"/>
              <w:right w:w="108" w:type="dxa"/>
            </w:tcMar>
          </w:tcPr>
          <w:p w14:paraId="7066A278" w14:textId="77777777" w:rsidR="00F63CDA" w:rsidRPr="009B1EBC" w:rsidRDefault="00F63CDA">
            <w:pPr>
              <w:rPr>
                <w:rFonts w:ascii="Calibri" w:hAnsi="Calibri"/>
                <w:bCs/>
                <w:sz w:val="20"/>
              </w:rPr>
            </w:pPr>
          </w:p>
        </w:tc>
      </w:tr>
      <w:tr w:rsidR="00F63CDA" w:rsidRPr="00023B8F" w14:paraId="62B97A45" w14:textId="77777777" w:rsidTr="00F63CDA">
        <w:tc>
          <w:tcPr>
            <w:tcW w:w="1789" w:type="dxa"/>
            <w:tcMar>
              <w:top w:w="0" w:type="dxa"/>
              <w:left w:w="108" w:type="dxa"/>
              <w:bottom w:w="0" w:type="dxa"/>
              <w:right w:w="108" w:type="dxa"/>
            </w:tcMar>
          </w:tcPr>
          <w:p w14:paraId="395C52A4" w14:textId="77777777" w:rsidR="00F63CDA" w:rsidRPr="009B1EBC" w:rsidRDefault="00F63CDA">
            <w:pPr>
              <w:rPr>
                <w:rFonts w:ascii="Calibri" w:hAnsi="Calibri"/>
                <w:bCs/>
                <w:sz w:val="20"/>
              </w:rPr>
            </w:pPr>
          </w:p>
        </w:tc>
        <w:tc>
          <w:tcPr>
            <w:tcW w:w="5138" w:type="dxa"/>
            <w:tcMar>
              <w:top w:w="0" w:type="dxa"/>
              <w:left w:w="108" w:type="dxa"/>
              <w:bottom w:w="0" w:type="dxa"/>
              <w:right w:w="108" w:type="dxa"/>
            </w:tcMar>
          </w:tcPr>
          <w:p w14:paraId="25DB2224" w14:textId="77777777" w:rsidR="00F63CDA" w:rsidRPr="009B1EBC" w:rsidRDefault="00F63CDA">
            <w:pPr>
              <w:rPr>
                <w:rFonts w:ascii="Calibri" w:hAnsi="Calibri"/>
                <w:bCs/>
                <w:sz w:val="20"/>
              </w:rPr>
            </w:pPr>
          </w:p>
        </w:tc>
      </w:tr>
      <w:tr w:rsidR="00F63CDA" w:rsidRPr="00023B8F" w14:paraId="6A48A919" w14:textId="77777777" w:rsidTr="00F63CDA">
        <w:tc>
          <w:tcPr>
            <w:tcW w:w="1789" w:type="dxa"/>
            <w:tcMar>
              <w:top w:w="0" w:type="dxa"/>
              <w:left w:w="108" w:type="dxa"/>
              <w:bottom w:w="0" w:type="dxa"/>
              <w:right w:w="108" w:type="dxa"/>
            </w:tcMar>
          </w:tcPr>
          <w:p w14:paraId="5F48EF1A" w14:textId="77777777" w:rsidR="00F63CDA" w:rsidRPr="009B1EBC" w:rsidRDefault="00F63CDA">
            <w:pPr>
              <w:rPr>
                <w:rFonts w:ascii="Calibri" w:hAnsi="Calibri"/>
                <w:bCs/>
                <w:sz w:val="20"/>
              </w:rPr>
            </w:pPr>
          </w:p>
        </w:tc>
        <w:tc>
          <w:tcPr>
            <w:tcW w:w="5138" w:type="dxa"/>
            <w:tcMar>
              <w:top w:w="0" w:type="dxa"/>
              <w:left w:w="108" w:type="dxa"/>
              <w:bottom w:w="0" w:type="dxa"/>
              <w:right w:w="108" w:type="dxa"/>
            </w:tcMar>
          </w:tcPr>
          <w:p w14:paraId="0C09AD43" w14:textId="77777777" w:rsidR="00F63CDA" w:rsidRPr="009B1EBC" w:rsidRDefault="00F63CDA">
            <w:pPr>
              <w:rPr>
                <w:rFonts w:ascii="Calibri" w:hAnsi="Calibri"/>
                <w:bCs/>
                <w:sz w:val="20"/>
              </w:rPr>
            </w:pPr>
          </w:p>
        </w:tc>
      </w:tr>
      <w:tr w:rsidR="00F63CDA" w:rsidRPr="00023B8F" w14:paraId="4632D7DD" w14:textId="77777777" w:rsidTr="00F63CDA">
        <w:tc>
          <w:tcPr>
            <w:tcW w:w="1789" w:type="dxa"/>
            <w:tcMar>
              <w:top w:w="0" w:type="dxa"/>
              <w:left w:w="108" w:type="dxa"/>
              <w:bottom w:w="0" w:type="dxa"/>
              <w:right w:w="108" w:type="dxa"/>
            </w:tcMar>
          </w:tcPr>
          <w:p w14:paraId="1637314C" w14:textId="77777777" w:rsidR="00F63CDA" w:rsidRPr="009B1EBC" w:rsidRDefault="00F63CDA">
            <w:pPr>
              <w:rPr>
                <w:rFonts w:ascii="Calibri" w:hAnsi="Calibri"/>
                <w:bCs/>
                <w:sz w:val="20"/>
              </w:rPr>
            </w:pPr>
          </w:p>
        </w:tc>
        <w:tc>
          <w:tcPr>
            <w:tcW w:w="5138" w:type="dxa"/>
            <w:tcMar>
              <w:top w:w="0" w:type="dxa"/>
              <w:left w:w="108" w:type="dxa"/>
              <w:bottom w:w="0" w:type="dxa"/>
              <w:right w:w="108" w:type="dxa"/>
            </w:tcMar>
          </w:tcPr>
          <w:p w14:paraId="5E6AE728" w14:textId="77777777" w:rsidR="00F63CDA" w:rsidRPr="009B1EBC" w:rsidRDefault="00F63CDA">
            <w:pPr>
              <w:rPr>
                <w:rFonts w:ascii="Calibri" w:hAnsi="Calibri"/>
                <w:bCs/>
                <w:sz w:val="20"/>
              </w:rPr>
            </w:pPr>
          </w:p>
        </w:tc>
      </w:tr>
    </w:tbl>
    <w:p w14:paraId="279011DA" w14:textId="77777777" w:rsidR="00E54A6C" w:rsidRDefault="00E54A6C" w:rsidP="00E54A6C">
      <w:pPr>
        <w:pStyle w:val="ListParagraph"/>
        <w:rPr>
          <w:rFonts w:ascii="Arial" w:hAnsi="Arial" w:cs="Arial"/>
          <w:sz w:val="20"/>
        </w:rPr>
      </w:pPr>
    </w:p>
    <w:p w14:paraId="5D09A67E" w14:textId="77777777" w:rsidR="00E54A6C" w:rsidRPr="00F66B87" w:rsidRDefault="00E54A6C" w:rsidP="00E54A6C">
      <w:pPr>
        <w:pStyle w:val="ListParagraph"/>
        <w:rPr>
          <w:rFonts w:ascii="Arial" w:hAnsi="Arial" w:cs="Arial"/>
          <w:sz w:val="20"/>
        </w:rPr>
      </w:pPr>
    </w:p>
    <w:p w14:paraId="536FF5B8" w14:textId="77777777" w:rsidR="00E54A6C" w:rsidRDefault="00E54A6C">
      <w:pPr>
        <w:rPr>
          <w:rFonts w:ascii="Times New Roman" w:eastAsia="Calibri,Times New Roman" w:hAnsi="Times New Roman" w:cs="Times New Roman"/>
          <w:lang w:val="en-NZ"/>
        </w:rPr>
      </w:pPr>
      <w:r>
        <w:rPr>
          <w:rFonts w:ascii="Times New Roman" w:eastAsia="Calibri,Times New Roman" w:hAnsi="Times New Roman" w:cs="Times New Roman"/>
          <w:lang w:val="en-NZ"/>
        </w:rPr>
        <w:br w:type="page"/>
      </w:r>
    </w:p>
    <w:p w14:paraId="0659052D" w14:textId="01C95F7E" w:rsidR="00D07ACF" w:rsidRPr="001948EB" w:rsidRDefault="00DF552E">
      <w:pPr>
        <w:rPr>
          <w:rFonts w:ascii="Times New Roman" w:eastAsiaTheme="majorEastAsia" w:hAnsi="Times New Roman" w:cs="Times New Roman"/>
          <w:b/>
          <w:bCs/>
          <w:caps/>
          <w:color w:val="4472C4" w:themeColor="accent5"/>
          <w:sz w:val="28"/>
          <w:szCs w:val="28"/>
        </w:rPr>
      </w:pPr>
      <w:r w:rsidRPr="001948EB">
        <w:rPr>
          <w:rFonts w:ascii="Times New Roman" w:eastAsiaTheme="majorEastAsia" w:hAnsi="Times New Roman" w:cs="Times New Roman"/>
          <w:b/>
          <w:bCs/>
          <w:caps/>
          <w:color w:val="4472C4" w:themeColor="accent5"/>
          <w:sz w:val="28"/>
          <w:szCs w:val="28"/>
        </w:rPr>
        <w:lastRenderedPageBreak/>
        <w:t>Part 11</w:t>
      </w:r>
      <w:r>
        <w:rPr>
          <w:rFonts w:ascii="Times New Roman" w:eastAsiaTheme="majorEastAsia" w:hAnsi="Times New Roman" w:cs="Times New Roman"/>
          <w:b/>
          <w:bCs/>
          <w:caps/>
          <w:color w:val="4472C4" w:themeColor="accent5"/>
          <w:sz w:val="28"/>
          <w:szCs w:val="28"/>
        </w:rPr>
        <w:t xml:space="preserve"> Sub</w:t>
      </w:r>
      <w:r w:rsidR="00904EF3">
        <w:rPr>
          <w:rFonts w:ascii="Times New Roman" w:eastAsiaTheme="majorEastAsia" w:hAnsi="Times New Roman" w:cs="Times New Roman"/>
          <w:b/>
          <w:bCs/>
          <w:caps/>
          <w:color w:val="4472C4" w:themeColor="accent5"/>
          <w:sz w:val="28"/>
          <w:szCs w:val="28"/>
        </w:rPr>
        <w:t>contractor Reporting Form</w:t>
      </w:r>
    </w:p>
    <w:p w14:paraId="6C006CB4" w14:textId="77777777" w:rsidR="00D07ACF" w:rsidRDefault="00D07ACF">
      <w:pPr>
        <w:rPr>
          <w:rFonts w:ascii="Times New Roman" w:eastAsia="Calibri,Times New Roman" w:hAnsi="Times New Roman" w:cs="Times New Roman"/>
          <w:lang w:val="en-NZ"/>
        </w:rPr>
      </w:pPr>
    </w:p>
    <w:p w14:paraId="5BA40748" w14:textId="77777777" w:rsidR="00DF552E" w:rsidRPr="00DF552E" w:rsidRDefault="00DF552E" w:rsidP="00DF552E">
      <w:pPr>
        <w:ind w:firstLine="720"/>
        <w:rPr>
          <w:rFonts w:ascii="Arial" w:hAnsi="Arial" w:cs="Arial"/>
          <w:sz w:val="20"/>
        </w:rPr>
      </w:pPr>
    </w:p>
    <w:p w14:paraId="3EB847CC" w14:textId="77777777" w:rsidR="00DF552E" w:rsidRPr="00DF552E" w:rsidRDefault="00DF552E" w:rsidP="00DF552E">
      <w:pPr>
        <w:rPr>
          <w:rFonts w:ascii="Arial" w:hAnsi="Arial" w:cs="Arial"/>
          <w:b/>
          <w:sz w:val="20"/>
        </w:rPr>
      </w:pPr>
      <w:r w:rsidRPr="00DF552E">
        <w:rPr>
          <w:rFonts w:ascii="Arial" w:hAnsi="Arial" w:cs="Arial"/>
          <w:b/>
          <w:sz w:val="20"/>
        </w:rPr>
        <w:t>This form must be completed in its entirety and submitted prior to contract execution and updated as necessary and provided to the State as additional subcontractors are hired.</w:t>
      </w:r>
    </w:p>
    <w:p w14:paraId="3EA73381" w14:textId="77777777" w:rsidR="00DF552E" w:rsidRPr="00DF552E" w:rsidRDefault="00DF552E" w:rsidP="00DF552E">
      <w:pPr>
        <w:rPr>
          <w:rFonts w:ascii="Arial" w:hAnsi="Arial" w:cs="Arial"/>
          <w:b/>
          <w:sz w:val="20"/>
        </w:rPr>
      </w:pPr>
    </w:p>
    <w:p w14:paraId="2F6F9FE6"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DF552E">
        <w:rPr>
          <w:rFonts w:ascii="Arial" w:hAnsi="Arial" w:cs="Arial"/>
          <w:spacing w:val="-2"/>
          <w:sz w:val="20"/>
        </w:rPr>
        <w:t xml:space="preserve">The Department of Buildings and General </w:t>
      </w:r>
      <w:proofErr w:type="gramStart"/>
      <w:r w:rsidRPr="00DF552E">
        <w:rPr>
          <w:rFonts w:ascii="Arial" w:hAnsi="Arial" w:cs="Arial"/>
          <w:spacing w:val="-2"/>
          <w:sz w:val="20"/>
        </w:rPr>
        <w:t>Services</w:t>
      </w:r>
      <w:proofErr w:type="gramEnd"/>
      <w:r w:rsidRPr="00DF552E">
        <w:rPr>
          <w:rFonts w:ascii="Arial" w:hAnsi="Arial" w:cs="Arial"/>
          <w:spacing w:val="-2"/>
          <w:sz w:val="20"/>
        </w:rPr>
        <w:t xml:space="preserve"> in accordance with </w:t>
      </w:r>
      <w:r w:rsidRPr="00DF552E">
        <w:rPr>
          <w:rFonts w:ascii="Arial" w:hAnsi="Arial" w:cs="Arial"/>
          <w:sz w:val="20"/>
        </w:rPr>
        <w:t>Act 54, Section 32 of the Acts of 2009</w:t>
      </w:r>
      <w:r w:rsidRPr="00DF552E">
        <w:rPr>
          <w:rFonts w:ascii="Arial" w:hAnsi="Arial" w:cs="Arial"/>
          <w:spacing w:val="-2"/>
          <w:sz w:val="20"/>
        </w:rPr>
        <w:t xml:space="preserve"> and for total project costs exceeding $250,000.00 requires bidders to comply with the following provisions and requirements.  </w:t>
      </w:r>
    </w:p>
    <w:p w14:paraId="685611B2"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p w14:paraId="48F1BD05" w14:textId="77777777" w:rsidR="00DF552E" w:rsidRPr="00DF552E" w:rsidRDefault="00DF552E" w:rsidP="00DF552E">
      <w:pPr>
        <w:ind w:right="-36"/>
        <w:rPr>
          <w:rFonts w:ascii="Arial" w:hAnsi="Arial" w:cs="Arial"/>
          <w:sz w:val="20"/>
        </w:rPr>
      </w:pPr>
      <w:proofErr w:type="gramStart"/>
      <w:r w:rsidRPr="00DF552E">
        <w:rPr>
          <w:rFonts w:ascii="Arial" w:hAnsi="Arial" w:cs="Arial"/>
          <w:sz w:val="20"/>
        </w:rPr>
        <w:t>Contractor</w:t>
      </w:r>
      <w:proofErr w:type="gramEnd"/>
      <w:r w:rsidRPr="00DF552E">
        <w:rPr>
          <w:rFonts w:ascii="Arial" w:hAnsi="Arial" w:cs="Arial"/>
          <w:sz w:val="20"/>
        </w:rPr>
        <w:t xml:space="preserve"> is required to provide a list of subcontractors on the job along with lists of subcontractor’s subcontractors and by whom those subcontractors are insured for workers’ compensation purposes.   </w:t>
      </w:r>
      <w:r w:rsidRPr="00DF552E">
        <w:rPr>
          <w:rFonts w:ascii="Arial" w:hAnsi="Arial" w:cs="Arial"/>
          <w:sz w:val="20"/>
          <w:u w:val="single"/>
        </w:rPr>
        <w:t>Include additional pages if necessary</w:t>
      </w:r>
      <w:r w:rsidRPr="00DF552E">
        <w:rPr>
          <w:rFonts w:ascii="Arial" w:hAnsi="Arial" w:cs="Arial"/>
          <w:sz w:val="20"/>
        </w:rPr>
        <w:t xml:space="preserve">.  This is not a requirement for </w:t>
      </w:r>
      <w:proofErr w:type="gramStart"/>
      <w:r w:rsidRPr="00DF552E">
        <w:rPr>
          <w:rFonts w:ascii="Arial" w:hAnsi="Arial" w:cs="Arial"/>
          <w:sz w:val="20"/>
        </w:rPr>
        <w:t>subcontractor’s</w:t>
      </w:r>
      <w:proofErr w:type="gramEnd"/>
      <w:r w:rsidRPr="00DF552E">
        <w:rPr>
          <w:rFonts w:ascii="Arial" w:hAnsi="Arial" w:cs="Arial"/>
          <w:sz w:val="20"/>
        </w:rPr>
        <w:t xml:space="preserve"> providing supplies only and no labor to the overall contract or project. </w:t>
      </w:r>
    </w:p>
    <w:p w14:paraId="7CED3D1B"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2464"/>
        <w:gridCol w:w="236"/>
        <w:gridCol w:w="3036"/>
        <w:gridCol w:w="2013"/>
      </w:tblGrid>
      <w:tr w:rsidR="00DF552E" w:rsidRPr="00DF552E" w14:paraId="12725F19" w14:textId="77777777">
        <w:tc>
          <w:tcPr>
            <w:tcW w:w="2583" w:type="dxa"/>
          </w:tcPr>
          <w:p w14:paraId="344E4246"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DF552E">
              <w:rPr>
                <w:rFonts w:ascii="Arial" w:hAnsi="Arial" w:cs="Arial"/>
                <w:b/>
                <w:sz w:val="20"/>
              </w:rPr>
              <w:t>Subcontractor</w:t>
            </w:r>
          </w:p>
        </w:tc>
        <w:tc>
          <w:tcPr>
            <w:tcW w:w="2464" w:type="dxa"/>
          </w:tcPr>
          <w:p w14:paraId="39514EDF"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DF552E">
              <w:rPr>
                <w:rFonts w:ascii="Arial" w:hAnsi="Arial" w:cs="Arial"/>
                <w:b/>
                <w:sz w:val="20"/>
              </w:rPr>
              <w:t>Insured By</w:t>
            </w:r>
          </w:p>
        </w:tc>
        <w:tc>
          <w:tcPr>
            <w:tcW w:w="236" w:type="dxa"/>
          </w:tcPr>
          <w:p w14:paraId="7F4B99E0"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p>
        </w:tc>
        <w:tc>
          <w:tcPr>
            <w:tcW w:w="3036" w:type="dxa"/>
          </w:tcPr>
          <w:p w14:paraId="125B108D"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DF552E">
              <w:rPr>
                <w:rFonts w:ascii="Arial" w:hAnsi="Arial" w:cs="Arial"/>
                <w:b/>
                <w:sz w:val="20"/>
              </w:rPr>
              <w:t>Subcontractor’s Sub</w:t>
            </w:r>
          </w:p>
        </w:tc>
        <w:tc>
          <w:tcPr>
            <w:tcW w:w="2013" w:type="dxa"/>
          </w:tcPr>
          <w:p w14:paraId="4A96B389"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DF552E">
              <w:rPr>
                <w:rFonts w:ascii="Arial" w:hAnsi="Arial" w:cs="Arial"/>
                <w:b/>
                <w:sz w:val="20"/>
              </w:rPr>
              <w:t>Insured By</w:t>
            </w:r>
          </w:p>
        </w:tc>
      </w:tr>
      <w:tr w:rsidR="00DF552E" w:rsidRPr="00DF552E" w14:paraId="38D6FCD7" w14:textId="77777777">
        <w:tc>
          <w:tcPr>
            <w:tcW w:w="2583" w:type="dxa"/>
          </w:tcPr>
          <w:p w14:paraId="48B6EAC5"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2C59533F"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464" w:type="dxa"/>
          </w:tcPr>
          <w:p w14:paraId="79DB5CE4"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36" w:type="dxa"/>
          </w:tcPr>
          <w:p w14:paraId="6F87A231"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36" w:type="dxa"/>
          </w:tcPr>
          <w:p w14:paraId="41662C4F"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013" w:type="dxa"/>
          </w:tcPr>
          <w:p w14:paraId="07BEABF1"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DF552E" w:rsidRPr="00DF552E" w14:paraId="1D9C88D5" w14:textId="77777777">
        <w:tc>
          <w:tcPr>
            <w:tcW w:w="2583" w:type="dxa"/>
          </w:tcPr>
          <w:p w14:paraId="2AAE981A"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070DE8AD"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464" w:type="dxa"/>
          </w:tcPr>
          <w:p w14:paraId="3BA3F669"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36" w:type="dxa"/>
          </w:tcPr>
          <w:p w14:paraId="1C30F183"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36" w:type="dxa"/>
          </w:tcPr>
          <w:p w14:paraId="1CAE007D"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013" w:type="dxa"/>
          </w:tcPr>
          <w:p w14:paraId="5A558357"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DF552E" w:rsidRPr="00DF552E" w14:paraId="5856D7BC" w14:textId="77777777">
        <w:tc>
          <w:tcPr>
            <w:tcW w:w="2583" w:type="dxa"/>
          </w:tcPr>
          <w:p w14:paraId="193A2042"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65F44563"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464" w:type="dxa"/>
          </w:tcPr>
          <w:p w14:paraId="6716D6C1"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36" w:type="dxa"/>
          </w:tcPr>
          <w:p w14:paraId="7239AA9D"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36" w:type="dxa"/>
          </w:tcPr>
          <w:p w14:paraId="29533695"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013" w:type="dxa"/>
          </w:tcPr>
          <w:p w14:paraId="7861BB2E"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DF552E" w:rsidRPr="00DF552E" w14:paraId="410A0931" w14:textId="77777777">
        <w:tc>
          <w:tcPr>
            <w:tcW w:w="2583" w:type="dxa"/>
          </w:tcPr>
          <w:p w14:paraId="169F233D"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721789C3"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464" w:type="dxa"/>
          </w:tcPr>
          <w:p w14:paraId="0C0CFD4C"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36" w:type="dxa"/>
          </w:tcPr>
          <w:p w14:paraId="695DFF09"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36" w:type="dxa"/>
          </w:tcPr>
          <w:p w14:paraId="560DDF79"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013" w:type="dxa"/>
          </w:tcPr>
          <w:p w14:paraId="6D4311AD"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DF552E" w:rsidRPr="00DF552E" w14:paraId="66B3B807" w14:textId="77777777">
        <w:tc>
          <w:tcPr>
            <w:tcW w:w="2583" w:type="dxa"/>
          </w:tcPr>
          <w:p w14:paraId="390F73A5"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20D4486D"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464" w:type="dxa"/>
          </w:tcPr>
          <w:p w14:paraId="0AEB3C04"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36" w:type="dxa"/>
          </w:tcPr>
          <w:p w14:paraId="7D6A24B0"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36" w:type="dxa"/>
          </w:tcPr>
          <w:p w14:paraId="6C0E7FD4"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013" w:type="dxa"/>
          </w:tcPr>
          <w:p w14:paraId="034AC6A7"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DF552E" w:rsidRPr="00DF552E" w14:paraId="32ADD36B" w14:textId="77777777">
        <w:tc>
          <w:tcPr>
            <w:tcW w:w="2583" w:type="dxa"/>
          </w:tcPr>
          <w:p w14:paraId="17A7C9B4"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1AF1AAC0"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464" w:type="dxa"/>
          </w:tcPr>
          <w:p w14:paraId="44304F9B"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36" w:type="dxa"/>
          </w:tcPr>
          <w:p w14:paraId="0C6ACE92"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36" w:type="dxa"/>
          </w:tcPr>
          <w:p w14:paraId="788361AC"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013" w:type="dxa"/>
          </w:tcPr>
          <w:p w14:paraId="6346EAE2"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bl>
    <w:p w14:paraId="51947840"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47D61AEC" w14:textId="77777777" w:rsidR="00DF552E" w:rsidRPr="00DF552E" w:rsidRDefault="00DF552E" w:rsidP="00DF552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DF552E">
        <w:rPr>
          <w:rFonts w:ascii="Arial" w:hAnsi="Arial" w:cs="Arial"/>
          <w:sz w:val="20"/>
        </w:rPr>
        <w:t xml:space="preserve">Date: </w:t>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p>
    <w:p w14:paraId="7BD3AA3F" w14:textId="77777777" w:rsidR="00DF552E" w:rsidRPr="00DF552E" w:rsidRDefault="00DF552E" w:rsidP="00DF552E">
      <w:pPr>
        <w:ind w:right="-36"/>
        <w:rPr>
          <w:rFonts w:ascii="Arial" w:hAnsi="Arial" w:cs="Arial"/>
          <w:sz w:val="20"/>
        </w:rPr>
      </w:pPr>
    </w:p>
    <w:p w14:paraId="02371CEA" w14:textId="77777777" w:rsidR="00DF552E" w:rsidRPr="00DF552E" w:rsidRDefault="00DF552E" w:rsidP="00DF552E">
      <w:pPr>
        <w:ind w:right="-36"/>
        <w:rPr>
          <w:rFonts w:ascii="Arial" w:hAnsi="Arial" w:cs="Arial"/>
          <w:sz w:val="20"/>
        </w:rPr>
      </w:pPr>
      <w:r w:rsidRPr="00DF552E">
        <w:rPr>
          <w:rFonts w:ascii="Arial" w:hAnsi="Arial" w:cs="Arial"/>
          <w:sz w:val="20"/>
        </w:rPr>
        <w:t xml:space="preserve">Name of Company:  </w:t>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rPr>
        <w:tab/>
        <w:t xml:space="preserve">Contact Name:  </w:t>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p>
    <w:p w14:paraId="175CF163" w14:textId="77777777" w:rsidR="00DF552E" w:rsidRPr="00DF552E" w:rsidRDefault="00DF552E" w:rsidP="00DF552E">
      <w:pPr>
        <w:ind w:right="-36"/>
        <w:rPr>
          <w:rFonts w:ascii="Arial" w:hAnsi="Arial" w:cs="Arial"/>
          <w:sz w:val="20"/>
        </w:rPr>
      </w:pPr>
    </w:p>
    <w:p w14:paraId="63A5152B" w14:textId="77777777" w:rsidR="00DF552E" w:rsidRPr="00DF552E" w:rsidRDefault="00DF552E" w:rsidP="00DF552E">
      <w:pPr>
        <w:ind w:right="-36"/>
        <w:rPr>
          <w:rFonts w:ascii="Arial" w:hAnsi="Arial" w:cs="Arial"/>
          <w:sz w:val="20"/>
          <w:u w:val="single"/>
        </w:rPr>
      </w:pPr>
      <w:r w:rsidRPr="00DF552E">
        <w:rPr>
          <w:rFonts w:ascii="Arial" w:hAnsi="Arial" w:cs="Arial"/>
          <w:sz w:val="20"/>
        </w:rPr>
        <w:t xml:space="preserve">Address: </w:t>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rPr>
        <w:tab/>
        <w:t xml:space="preserve">Title: </w:t>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p>
    <w:p w14:paraId="4F29F7EC" w14:textId="77777777" w:rsidR="00DF552E" w:rsidRPr="00DF552E" w:rsidRDefault="00DF552E" w:rsidP="00DF552E">
      <w:pPr>
        <w:ind w:right="-36"/>
        <w:rPr>
          <w:rFonts w:ascii="Arial" w:hAnsi="Arial" w:cs="Arial"/>
          <w:sz w:val="20"/>
        </w:rPr>
      </w:pPr>
    </w:p>
    <w:p w14:paraId="181908C1" w14:textId="77777777" w:rsidR="00DF552E" w:rsidRPr="00DF552E" w:rsidRDefault="00DF552E" w:rsidP="00DF552E">
      <w:pPr>
        <w:ind w:right="-36"/>
        <w:rPr>
          <w:rFonts w:ascii="Arial" w:hAnsi="Arial" w:cs="Arial"/>
          <w:sz w:val="20"/>
          <w:u w:val="single"/>
        </w:rPr>
      </w:pP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rPr>
        <w:tab/>
        <w:t xml:space="preserve">Phone Number:  </w:t>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p>
    <w:p w14:paraId="13719CCC" w14:textId="77777777" w:rsidR="00DF552E" w:rsidRPr="00DF552E" w:rsidRDefault="00DF552E" w:rsidP="00DF552E">
      <w:pPr>
        <w:ind w:right="-36"/>
        <w:rPr>
          <w:rFonts w:ascii="Arial" w:hAnsi="Arial" w:cs="Arial"/>
          <w:sz w:val="20"/>
        </w:rPr>
      </w:pPr>
    </w:p>
    <w:p w14:paraId="0898F8EF" w14:textId="77777777" w:rsidR="00DF552E" w:rsidRPr="00DF552E" w:rsidRDefault="00DF552E" w:rsidP="00DF552E">
      <w:pPr>
        <w:ind w:right="-36"/>
        <w:rPr>
          <w:rFonts w:ascii="Arial" w:hAnsi="Arial" w:cs="Arial"/>
          <w:sz w:val="20"/>
        </w:rPr>
      </w:pPr>
      <w:r w:rsidRPr="00DF552E">
        <w:rPr>
          <w:rFonts w:ascii="Arial" w:hAnsi="Arial" w:cs="Arial"/>
          <w:sz w:val="20"/>
        </w:rPr>
        <w:t xml:space="preserve">E-mail: </w:t>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rPr>
        <w:tab/>
        <w:t xml:space="preserve">Fax Number: </w:t>
      </w:r>
      <w:r w:rsidRPr="00DF552E">
        <w:rPr>
          <w:rFonts w:ascii="Arial" w:hAnsi="Arial" w:cs="Arial"/>
          <w:sz w:val="20"/>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rPr>
        <w:tab/>
      </w:r>
      <w:r w:rsidRPr="00DF552E">
        <w:rPr>
          <w:rFonts w:ascii="Arial" w:hAnsi="Arial" w:cs="Arial"/>
          <w:sz w:val="20"/>
        </w:rPr>
        <w:tab/>
      </w:r>
      <w:r w:rsidRPr="00DF552E">
        <w:rPr>
          <w:rFonts w:ascii="Arial" w:hAnsi="Arial" w:cs="Arial"/>
          <w:sz w:val="20"/>
        </w:rPr>
        <w:tab/>
      </w:r>
      <w:r w:rsidRPr="00DF552E">
        <w:rPr>
          <w:rFonts w:ascii="Arial" w:hAnsi="Arial" w:cs="Arial"/>
          <w:sz w:val="20"/>
        </w:rPr>
        <w:tab/>
      </w:r>
    </w:p>
    <w:p w14:paraId="6F928C7D" w14:textId="77777777" w:rsidR="00DF552E" w:rsidRPr="00DF552E" w:rsidRDefault="00DF552E" w:rsidP="00DF552E">
      <w:pPr>
        <w:ind w:right="-36"/>
        <w:rPr>
          <w:rFonts w:ascii="Arial" w:hAnsi="Arial" w:cs="Arial"/>
          <w:sz w:val="20"/>
          <w:u w:val="single"/>
        </w:rPr>
      </w:pPr>
      <w:r w:rsidRPr="00DF552E">
        <w:rPr>
          <w:rFonts w:ascii="Arial" w:hAnsi="Arial" w:cs="Arial"/>
          <w:sz w:val="20"/>
        </w:rPr>
        <w:t xml:space="preserve">By: </w:t>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rPr>
        <w:tab/>
        <w:t xml:space="preserve">Name: </w:t>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r w:rsidRPr="00DF552E">
        <w:rPr>
          <w:rFonts w:ascii="Arial" w:hAnsi="Arial" w:cs="Arial"/>
          <w:sz w:val="20"/>
          <w:u w:val="single"/>
        </w:rPr>
        <w:tab/>
      </w:r>
    </w:p>
    <w:p w14:paraId="642482EE" w14:textId="77777777" w:rsidR="00DF552E" w:rsidRPr="00DF552E" w:rsidRDefault="00DF552E" w:rsidP="00DF552E">
      <w:pPr>
        <w:ind w:right="-36"/>
        <w:rPr>
          <w:rFonts w:ascii="Arial" w:hAnsi="Arial" w:cs="Arial"/>
          <w:sz w:val="20"/>
        </w:rPr>
      </w:pPr>
    </w:p>
    <w:p w14:paraId="67BFD779" w14:textId="77777777" w:rsidR="00DF552E" w:rsidRPr="00DF552E" w:rsidRDefault="00DF552E" w:rsidP="00DF552E">
      <w:pPr>
        <w:ind w:right="-36"/>
        <w:rPr>
          <w:rFonts w:ascii="Arial" w:hAnsi="Arial" w:cs="Arial"/>
          <w:sz w:val="20"/>
        </w:rPr>
      </w:pPr>
    </w:p>
    <w:p w14:paraId="45BA3631" w14:textId="77777777" w:rsidR="00DF552E" w:rsidRPr="00DF552E" w:rsidRDefault="00DF552E" w:rsidP="00DF552E">
      <w:pPr>
        <w:ind w:right="-36"/>
        <w:rPr>
          <w:rFonts w:ascii="Arial" w:hAnsi="Arial" w:cs="Arial"/>
          <w:sz w:val="20"/>
        </w:rPr>
      </w:pPr>
      <w:r w:rsidRPr="00DF552E">
        <w:rPr>
          <w:rFonts w:ascii="Arial" w:hAnsi="Arial" w:cs="Arial"/>
          <w:sz w:val="20"/>
        </w:rPr>
        <w:t xml:space="preserve">Failure to adhere to Act 54, Section 32 of the Acts of 2009 and submit Subcontractor Reporting:  Worker Classification Compliance Requirement will constitute non-compliance and may result in cancellation of contract and/or forfeiture of future bidding privileges until resolved. </w:t>
      </w:r>
    </w:p>
    <w:p w14:paraId="13BDCB99" w14:textId="77777777" w:rsidR="00DF552E" w:rsidRPr="00DF552E" w:rsidRDefault="00DF552E" w:rsidP="00DF552E">
      <w:pPr>
        <w:rPr>
          <w:rFonts w:ascii="Arial" w:hAnsi="Arial" w:cs="Arial"/>
          <w:sz w:val="20"/>
        </w:rPr>
      </w:pPr>
    </w:p>
    <w:p w14:paraId="73385F3B" w14:textId="77777777" w:rsidR="00DF552E" w:rsidRPr="00DF552E" w:rsidRDefault="00DF552E" w:rsidP="00DF552E">
      <w:pPr>
        <w:rPr>
          <w:rFonts w:ascii="Arial" w:hAnsi="Arial" w:cs="Arial"/>
          <w:sz w:val="20"/>
        </w:rPr>
      </w:pPr>
      <w:r w:rsidRPr="00DF552E">
        <w:rPr>
          <w:rFonts w:ascii="Arial" w:hAnsi="Arial" w:cs="Arial"/>
          <w:sz w:val="20"/>
        </w:rPr>
        <w:t>Send Completed Form to:</w:t>
      </w:r>
      <w:r w:rsidRPr="00DF552E">
        <w:rPr>
          <w:rFonts w:ascii="Arial" w:hAnsi="Arial" w:cs="Arial"/>
          <w:sz w:val="20"/>
        </w:rPr>
        <w:tab/>
        <w:t>Office of Purchasing &amp; Contracting</w:t>
      </w:r>
    </w:p>
    <w:p w14:paraId="54AA528B" w14:textId="77777777" w:rsidR="00DF552E" w:rsidRPr="00DF552E" w:rsidRDefault="00DF552E" w:rsidP="00DF552E">
      <w:pPr>
        <w:rPr>
          <w:rFonts w:ascii="Arial" w:hAnsi="Arial" w:cs="Arial"/>
          <w:sz w:val="20"/>
        </w:rPr>
      </w:pPr>
      <w:r w:rsidRPr="00DF552E">
        <w:rPr>
          <w:rFonts w:ascii="Arial" w:hAnsi="Arial" w:cs="Arial"/>
          <w:sz w:val="20"/>
        </w:rPr>
        <w:tab/>
      </w:r>
      <w:r w:rsidRPr="00DF552E">
        <w:rPr>
          <w:rFonts w:ascii="Arial" w:hAnsi="Arial" w:cs="Arial"/>
          <w:sz w:val="20"/>
        </w:rPr>
        <w:tab/>
      </w:r>
      <w:r w:rsidRPr="00DF552E">
        <w:rPr>
          <w:rFonts w:ascii="Arial" w:hAnsi="Arial" w:cs="Arial"/>
          <w:sz w:val="20"/>
        </w:rPr>
        <w:tab/>
      </w:r>
      <w:r w:rsidRPr="00DF552E">
        <w:rPr>
          <w:rFonts w:ascii="Arial" w:hAnsi="Arial" w:cs="Arial"/>
          <w:sz w:val="20"/>
        </w:rPr>
        <w:tab/>
        <w:t>133 State Street, 5</w:t>
      </w:r>
      <w:r w:rsidRPr="00DF552E">
        <w:rPr>
          <w:rFonts w:ascii="Arial" w:hAnsi="Arial" w:cs="Arial"/>
          <w:sz w:val="20"/>
          <w:vertAlign w:val="superscript"/>
        </w:rPr>
        <w:t>th</w:t>
      </w:r>
      <w:r w:rsidRPr="00DF552E">
        <w:rPr>
          <w:rFonts w:ascii="Arial" w:hAnsi="Arial" w:cs="Arial"/>
          <w:sz w:val="20"/>
        </w:rPr>
        <w:t xml:space="preserve"> </w:t>
      </w:r>
      <w:proofErr w:type="gramStart"/>
      <w:r w:rsidRPr="00DF552E">
        <w:rPr>
          <w:rFonts w:ascii="Arial" w:hAnsi="Arial" w:cs="Arial"/>
          <w:sz w:val="20"/>
        </w:rPr>
        <w:t>Floor</w:t>
      </w:r>
      <w:proofErr w:type="gramEnd"/>
    </w:p>
    <w:p w14:paraId="252D7EEE" w14:textId="77777777" w:rsidR="00DF552E" w:rsidRPr="00DF552E" w:rsidRDefault="00DF552E" w:rsidP="00DF552E">
      <w:pPr>
        <w:ind w:left="2160" w:firstLine="720"/>
        <w:rPr>
          <w:rFonts w:ascii="Arial" w:hAnsi="Arial" w:cs="Arial"/>
          <w:sz w:val="20"/>
        </w:rPr>
      </w:pPr>
      <w:r w:rsidRPr="00DF552E">
        <w:rPr>
          <w:rFonts w:ascii="Arial" w:hAnsi="Arial" w:cs="Arial"/>
          <w:sz w:val="20"/>
        </w:rPr>
        <w:t>Montpelier, VT 05633-8000</w:t>
      </w:r>
    </w:p>
    <w:p w14:paraId="61BAE732" w14:textId="77777777" w:rsidR="00D07ACF" w:rsidRDefault="00D07ACF">
      <w:pPr>
        <w:rPr>
          <w:rFonts w:ascii="Times New Roman" w:eastAsia="Calibri,Times New Roman" w:hAnsi="Times New Roman" w:cs="Times New Roman"/>
          <w:lang w:val="en-NZ"/>
        </w:rPr>
      </w:pPr>
    </w:p>
    <w:p w14:paraId="7FE6914A" w14:textId="77777777" w:rsidR="00D07ACF" w:rsidRDefault="00D07ACF">
      <w:pPr>
        <w:rPr>
          <w:rFonts w:ascii="Times New Roman" w:eastAsia="Calibri,Times New Roman" w:hAnsi="Times New Roman" w:cs="Times New Roman"/>
          <w:lang w:val="en-NZ"/>
        </w:rPr>
      </w:pPr>
    </w:p>
    <w:p w14:paraId="2A02AA0F" w14:textId="77777777" w:rsidR="00D07ACF" w:rsidRDefault="00D07ACF">
      <w:pPr>
        <w:rPr>
          <w:rFonts w:ascii="Times New Roman" w:eastAsia="Calibri,Times New Roman" w:hAnsi="Times New Roman" w:cs="Times New Roman"/>
          <w:lang w:val="en-NZ"/>
        </w:rPr>
      </w:pPr>
    </w:p>
    <w:p w14:paraId="7CBE42DD" w14:textId="77777777" w:rsidR="00D07ACF" w:rsidRDefault="00D07ACF">
      <w:pPr>
        <w:rPr>
          <w:rFonts w:ascii="Times New Roman" w:eastAsia="Calibri,Times New Roman" w:hAnsi="Times New Roman" w:cs="Times New Roman"/>
          <w:lang w:val="en-NZ"/>
        </w:rPr>
      </w:pPr>
    </w:p>
    <w:p w14:paraId="5504C265" w14:textId="77777777" w:rsidR="00D07ACF" w:rsidRDefault="00D07ACF">
      <w:pPr>
        <w:rPr>
          <w:rFonts w:ascii="Times New Roman" w:eastAsia="Calibri,Times New Roman" w:hAnsi="Times New Roman" w:cs="Times New Roman"/>
          <w:lang w:val="en-NZ"/>
        </w:rPr>
      </w:pPr>
    </w:p>
    <w:p w14:paraId="64BDA818" w14:textId="6D5471E4" w:rsidR="00D07ACF" w:rsidRDefault="00DF552E">
      <w:pPr>
        <w:rPr>
          <w:rFonts w:ascii="Times New Roman" w:eastAsia="Calibri,Times New Roman" w:hAnsi="Times New Roman" w:cs="Times New Roman"/>
          <w:lang w:val="en-NZ"/>
        </w:rPr>
      </w:pPr>
      <w:r>
        <w:rPr>
          <w:rFonts w:ascii="Times New Roman" w:eastAsia="Calibri,Times New Roman" w:hAnsi="Times New Roman" w:cs="Times New Roman"/>
          <w:lang w:val="en-NZ"/>
        </w:rPr>
        <w:br w:type="page"/>
      </w:r>
    </w:p>
    <w:p w14:paraId="4AF0694F" w14:textId="77777777" w:rsidR="00D07ACF" w:rsidRDefault="00D07ACF">
      <w:pPr>
        <w:rPr>
          <w:rFonts w:ascii="Times New Roman" w:eastAsia="Calibri,Times New Roman" w:hAnsi="Times New Roman" w:cs="Times New Roman"/>
          <w:lang w:val="en-NZ"/>
        </w:rPr>
      </w:pPr>
    </w:p>
    <w:p w14:paraId="22FDE841" w14:textId="68AD179E" w:rsidR="00E54A6C" w:rsidRDefault="00E54A6C" w:rsidP="00E407F0">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 am authorized to submit a proposal to the State of Vermont in response to this RFP on behalf of my organization.  The information provided as part of my organization’s response is a true and accurate representation of my organization’s ability to meet the State of Vermont’s business needs as expressed in this RFP.</w:t>
      </w:r>
    </w:p>
    <w:p w14:paraId="27FBE1CE" w14:textId="77777777" w:rsidR="00E54A6C" w:rsidRPr="004561A7" w:rsidRDefault="00E54A6C" w:rsidP="00E407F0">
      <w:pPr>
        <w:spacing w:before="80" w:after="80"/>
        <w:rPr>
          <w:rFonts w:ascii="Times New Roman" w:hAnsi="Times New Roman" w:cs="Times New Roman"/>
        </w:rPr>
      </w:pPr>
    </w:p>
    <w:tbl>
      <w:tblPr>
        <w:tblW w:w="131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0886"/>
      </w:tblGrid>
      <w:tr w:rsidR="00861185" w:rsidRPr="004561A7" w14:paraId="7F3B09A0"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5ED67E43"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Signature: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65B6C527" w14:textId="77777777" w:rsidR="00FB3D5F" w:rsidRPr="004561A7" w:rsidRDefault="00FB3D5F" w:rsidP="00FB3D5F">
            <w:pPr>
              <w:spacing w:before="120" w:after="120"/>
              <w:rPr>
                <w:rFonts w:ascii="Times New Roman" w:eastAsia="Times New Roman" w:hAnsi="Times New Roman" w:cs="Times New Roman"/>
                <w:lang w:val="en-NZ"/>
              </w:rPr>
            </w:pPr>
          </w:p>
          <w:p w14:paraId="2FB649D4" w14:textId="77777777" w:rsidR="00FB3D5F" w:rsidRPr="004561A7" w:rsidRDefault="00FB3D5F" w:rsidP="00FB3D5F">
            <w:pPr>
              <w:spacing w:before="120" w:after="120"/>
              <w:rPr>
                <w:rFonts w:ascii="Times New Roman" w:eastAsia="Times New Roman" w:hAnsi="Times New Roman" w:cs="Times New Roman"/>
                <w:lang w:val="en-NZ"/>
              </w:rPr>
            </w:pPr>
          </w:p>
        </w:tc>
      </w:tr>
      <w:tr w:rsidR="00861185" w:rsidRPr="004561A7" w14:paraId="55835FE9"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16ED477F"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Full name: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27DC9D18" w14:textId="77777777" w:rsidR="00FB3D5F" w:rsidRPr="004561A7" w:rsidRDefault="00FB3D5F" w:rsidP="00FB3D5F">
            <w:pPr>
              <w:spacing w:before="120" w:after="120"/>
              <w:rPr>
                <w:rFonts w:ascii="Times New Roman" w:eastAsia="Times New Roman" w:hAnsi="Times New Roman" w:cs="Times New Roman"/>
                <w:lang w:val="en-NZ"/>
              </w:rPr>
            </w:pPr>
          </w:p>
        </w:tc>
      </w:tr>
      <w:tr w:rsidR="00861185" w:rsidRPr="004561A7" w14:paraId="0423C294"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2C033E58"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Title: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137B8180" w14:textId="77777777" w:rsidR="00FB3D5F" w:rsidRPr="004561A7" w:rsidRDefault="00FB3D5F" w:rsidP="00FB3D5F">
            <w:pPr>
              <w:spacing w:before="120" w:after="120"/>
              <w:rPr>
                <w:rFonts w:ascii="Times New Roman" w:eastAsia="Times New Roman" w:hAnsi="Times New Roman" w:cs="Times New Roman"/>
                <w:lang w:val="en-NZ"/>
              </w:rPr>
            </w:pPr>
          </w:p>
        </w:tc>
      </w:tr>
      <w:tr w:rsidR="00861185" w:rsidRPr="004561A7" w14:paraId="1670504B"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6AEC4848" w14:textId="77777777" w:rsidR="00FB3D5F"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Company:</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059DEBEB" w14:textId="77777777" w:rsidR="00FB3D5F" w:rsidRPr="004561A7" w:rsidRDefault="00FB3D5F" w:rsidP="00FB3D5F">
            <w:pPr>
              <w:spacing w:before="120" w:after="120"/>
              <w:rPr>
                <w:rFonts w:ascii="Times New Roman" w:eastAsia="Times New Roman" w:hAnsi="Times New Roman" w:cs="Times New Roman"/>
                <w:lang w:val="en-NZ"/>
              </w:rPr>
            </w:pPr>
          </w:p>
        </w:tc>
      </w:tr>
      <w:tr w:rsidR="00861185" w:rsidRPr="004561A7" w14:paraId="258E265A"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6DC51061" w14:textId="77777777" w:rsidR="001624CD"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Date: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3C124FDA" w14:textId="77777777" w:rsidR="001624CD" w:rsidRPr="004561A7" w:rsidRDefault="001624CD" w:rsidP="00FB3D5F">
            <w:pPr>
              <w:spacing w:before="120" w:after="120"/>
              <w:rPr>
                <w:rFonts w:ascii="Times New Roman" w:eastAsia="Times New Roman" w:hAnsi="Times New Roman" w:cs="Times New Roman"/>
                <w:lang w:val="en-NZ"/>
              </w:rPr>
            </w:pPr>
          </w:p>
        </w:tc>
      </w:tr>
    </w:tbl>
    <w:p w14:paraId="59622176" w14:textId="77777777" w:rsidR="00FB3D5F" w:rsidRDefault="00FB3D5F">
      <w:pPr>
        <w:rPr>
          <w:rFonts w:ascii="Times New Roman" w:hAnsi="Times New Roman" w:cs="Times New Roman"/>
        </w:rPr>
      </w:pPr>
    </w:p>
    <w:sectPr w:rsidR="00FB3D5F" w:rsidSect="0030772B">
      <w:headerReference w:type="default" r:id="rId33"/>
      <w:footerReference w:type="default" r:id="rId34"/>
      <w:pgSz w:w="15840" w:h="12240" w:orient="landscape"/>
      <w:pgMar w:top="1440" w:right="1440" w:bottom="1008"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62A8" w14:textId="77777777" w:rsidR="001E299A" w:rsidRDefault="001E299A" w:rsidP="00F77008">
      <w:r>
        <w:separator/>
      </w:r>
    </w:p>
  </w:endnote>
  <w:endnote w:type="continuationSeparator" w:id="0">
    <w:p w14:paraId="2AE245FB" w14:textId="77777777" w:rsidR="001E299A" w:rsidRDefault="001E299A" w:rsidP="00F77008">
      <w:r>
        <w:continuationSeparator/>
      </w:r>
    </w:p>
  </w:endnote>
  <w:endnote w:type="continuationNotice" w:id="1">
    <w:p w14:paraId="2B0E1DBA" w14:textId="77777777" w:rsidR="001E299A" w:rsidRDefault="001E2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Times New Roman">
    <w:altName w:val="Calibri"/>
    <w:panose1 w:val="00000000000000000000"/>
    <w:charset w:val="00"/>
    <w:family w:val="roman"/>
    <w:notTrueType/>
    <w:pitch w:val="default"/>
  </w:font>
  <w:font w:name="Arial,Times New Roman">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223021"/>
      <w:docPartObj>
        <w:docPartGallery w:val="Page Numbers (Bottom of Page)"/>
        <w:docPartUnique/>
      </w:docPartObj>
    </w:sdtPr>
    <w:sdtEndPr/>
    <w:sdtContent>
      <w:p w14:paraId="1CC83436" w14:textId="77777777" w:rsidR="00562C09" w:rsidRDefault="00562C09">
        <w:pPr>
          <w:pStyle w:val="Footer"/>
          <w:jc w:val="right"/>
        </w:pPr>
        <w:r>
          <w:t xml:space="preserve">Page | </w:t>
        </w:r>
        <w:r w:rsidRPr="20191C58">
          <w:rPr>
            <w:noProof/>
          </w:rPr>
          <w:fldChar w:fldCharType="begin"/>
        </w:r>
        <w:r w:rsidRPr="20191C58">
          <w:rPr>
            <w:noProof/>
          </w:rPr>
          <w:instrText xml:space="preserve"> PAGE   \* MERGEFORMAT </w:instrText>
        </w:r>
        <w:r w:rsidRPr="20191C58">
          <w:rPr>
            <w:noProof/>
          </w:rPr>
          <w:fldChar w:fldCharType="separate"/>
        </w:r>
        <w:r>
          <w:rPr>
            <w:noProof/>
          </w:rPr>
          <w:t>22</w:t>
        </w:r>
        <w:r w:rsidRPr="20191C58">
          <w:rPr>
            <w:noProof/>
          </w:rPr>
          <w:fldChar w:fldCharType="end"/>
        </w:r>
        <w:r>
          <w:t xml:space="preserve"> </w:t>
        </w:r>
      </w:p>
    </w:sdtContent>
  </w:sdt>
  <w:p w14:paraId="4787ADDC" w14:textId="288C7188" w:rsidR="00562C09" w:rsidRDefault="00562C09">
    <w:pPr>
      <w:pStyle w:val="Footer"/>
    </w:pPr>
    <w:r>
      <w:t xml:space="preserve">State of Vermont Enterprise Project Management Office </w:t>
    </w:r>
    <w:r w:rsidR="00F82BC3">
      <w:t>07/</w:t>
    </w:r>
    <w:r w:rsidR="00862B1C">
      <w:t>2</w:t>
    </w:r>
    <w:r w:rsidR="0028212E">
      <w:t>7</w:t>
    </w:r>
    <w:r w:rsidR="00F82BC3">
      <w:t>/202</w:t>
    </w:r>
    <w:r w:rsidR="0028212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3216" w14:textId="77777777" w:rsidR="001E299A" w:rsidRDefault="001E299A" w:rsidP="00F77008">
      <w:r>
        <w:separator/>
      </w:r>
    </w:p>
  </w:footnote>
  <w:footnote w:type="continuationSeparator" w:id="0">
    <w:p w14:paraId="5CE6266C" w14:textId="77777777" w:rsidR="001E299A" w:rsidRDefault="001E299A" w:rsidP="00F77008">
      <w:r>
        <w:continuationSeparator/>
      </w:r>
    </w:p>
  </w:footnote>
  <w:footnote w:type="continuationNotice" w:id="1">
    <w:p w14:paraId="7C00DF8D" w14:textId="77777777" w:rsidR="001E299A" w:rsidRDefault="001E29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EF11" w14:textId="77777777" w:rsidR="00562C09" w:rsidRDefault="00562C09" w:rsidP="00F77008">
    <w:pPr>
      <w:pStyle w:val="Header"/>
      <w:jc w:val="center"/>
      <w:rPr>
        <w:rStyle w:val="Heading1Char"/>
        <w:b/>
        <w:color w:val="auto"/>
      </w:rPr>
    </w:pPr>
    <w:r>
      <w:rPr>
        <w:noProof/>
      </w:rPr>
      <w:drawing>
        <wp:inline distT="0" distB="0" distL="0" distR="0" wp14:anchorId="5633B9F0" wp14:editId="19711ED5">
          <wp:extent cx="1075087" cy="381000"/>
          <wp:effectExtent l="0" t="0" r="0" b="0"/>
          <wp:docPr id="3" name="Picture 3"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638" cy="390409"/>
                  </a:xfrm>
                  <a:prstGeom prst="rect">
                    <a:avLst/>
                  </a:prstGeom>
                  <a:noFill/>
                  <a:ln>
                    <a:noFill/>
                  </a:ln>
                </pic:spPr>
              </pic:pic>
            </a:graphicData>
          </a:graphic>
        </wp:inline>
      </w:drawing>
    </w:r>
  </w:p>
  <w:p w14:paraId="21CF17D3" w14:textId="77777777" w:rsidR="00562C09" w:rsidRDefault="00562C09" w:rsidP="20191C58">
    <w:pPr>
      <w:pStyle w:val="Header"/>
      <w:jc w:val="center"/>
      <w:rPr>
        <w:rStyle w:val="Heading1Char"/>
        <w:b/>
        <w:bCs/>
        <w:color w:val="auto"/>
      </w:rPr>
    </w:pPr>
    <w:r>
      <w:rPr>
        <w:rStyle w:val="Heading1Char"/>
        <w:b/>
        <w:bCs/>
        <w:color w:val="auto"/>
      </w:rPr>
      <w:t xml:space="preserve">State of Vermont </w:t>
    </w:r>
    <w:r w:rsidRPr="20191C58">
      <w:rPr>
        <w:rStyle w:val="Heading1Char"/>
        <w:b/>
        <w:bCs/>
        <w:color w:val="auto"/>
      </w:rPr>
      <w:t>Bidder Response Form</w:t>
    </w:r>
  </w:p>
  <w:p w14:paraId="20D1C7CB" w14:textId="77777777" w:rsidR="00562C09" w:rsidRDefault="00562C09" w:rsidP="00F77008">
    <w:pPr>
      <w:pStyle w:val="Header"/>
      <w:jc w:val="center"/>
    </w:pPr>
  </w:p>
  <w:p w14:paraId="2AEA7BA5" w14:textId="77777777" w:rsidR="00562C09" w:rsidRDefault="00562C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701"/>
    <w:multiLevelType w:val="hybridMultilevel"/>
    <w:tmpl w:val="FB7C8766"/>
    <w:lvl w:ilvl="0" w:tplc="B2F02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15873"/>
    <w:multiLevelType w:val="hybridMultilevel"/>
    <w:tmpl w:val="09205D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32F5A"/>
    <w:multiLevelType w:val="hybridMultilevel"/>
    <w:tmpl w:val="08FE72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E3EDD"/>
    <w:multiLevelType w:val="multilevel"/>
    <w:tmpl w:val="A8E25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279BE"/>
    <w:multiLevelType w:val="hybridMultilevel"/>
    <w:tmpl w:val="7430C2EE"/>
    <w:lvl w:ilvl="0" w:tplc="B2F02C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4D291A"/>
    <w:multiLevelType w:val="hybridMultilevel"/>
    <w:tmpl w:val="2E2CB7B0"/>
    <w:lvl w:ilvl="0" w:tplc="52E22F5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0C1250BD"/>
    <w:multiLevelType w:val="multilevel"/>
    <w:tmpl w:val="4CD87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86F04"/>
    <w:multiLevelType w:val="multilevel"/>
    <w:tmpl w:val="7674B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26B90"/>
    <w:multiLevelType w:val="hybridMultilevel"/>
    <w:tmpl w:val="B044A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5516FEC"/>
    <w:multiLevelType w:val="multilevel"/>
    <w:tmpl w:val="EAF8C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679FF"/>
    <w:multiLevelType w:val="hybridMultilevel"/>
    <w:tmpl w:val="E4041E58"/>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11" w15:restartNumberingAfterBreak="0">
    <w:nsid w:val="1D8CF737"/>
    <w:multiLevelType w:val="hybridMultilevel"/>
    <w:tmpl w:val="7AF69F7A"/>
    <w:lvl w:ilvl="0" w:tplc="B2F02C34">
      <w:start w:val="1"/>
      <w:numFmt w:val="bullet"/>
      <w:lvlText w:val="·"/>
      <w:lvlJc w:val="left"/>
      <w:pPr>
        <w:ind w:left="720" w:hanging="360"/>
      </w:pPr>
      <w:rPr>
        <w:rFonts w:ascii="Symbol" w:hAnsi="Symbol" w:hint="default"/>
      </w:rPr>
    </w:lvl>
    <w:lvl w:ilvl="1" w:tplc="31DC4452">
      <w:start w:val="1"/>
      <w:numFmt w:val="bullet"/>
      <w:lvlText w:val="o"/>
      <w:lvlJc w:val="left"/>
      <w:pPr>
        <w:ind w:left="1440" w:hanging="360"/>
      </w:pPr>
      <w:rPr>
        <w:rFonts w:ascii="Courier New" w:hAnsi="Courier New" w:hint="default"/>
      </w:rPr>
    </w:lvl>
    <w:lvl w:ilvl="2" w:tplc="6608DC68">
      <w:start w:val="1"/>
      <w:numFmt w:val="bullet"/>
      <w:lvlText w:val=""/>
      <w:lvlJc w:val="left"/>
      <w:pPr>
        <w:ind w:left="2160" w:hanging="360"/>
      </w:pPr>
      <w:rPr>
        <w:rFonts w:ascii="Wingdings" w:hAnsi="Wingdings" w:hint="default"/>
      </w:rPr>
    </w:lvl>
    <w:lvl w:ilvl="3" w:tplc="0FA22EE8">
      <w:start w:val="1"/>
      <w:numFmt w:val="bullet"/>
      <w:lvlText w:val=""/>
      <w:lvlJc w:val="left"/>
      <w:pPr>
        <w:ind w:left="2880" w:hanging="360"/>
      </w:pPr>
      <w:rPr>
        <w:rFonts w:ascii="Symbol" w:hAnsi="Symbol" w:hint="default"/>
      </w:rPr>
    </w:lvl>
    <w:lvl w:ilvl="4" w:tplc="EF181F02">
      <w:start w:val="1"/>
      <w:numFmt w:val="bullet"/>
      <w:lvlText w:val="o"/>
      <w:lvlJc w:val="left"/>
      <w:pPr>
        <w:ind w:left="3600" w:hanging="360"/>
      </w:pPr>
      <w:rPr>
        <w:rFonts w:ascii="Courier New" w:hAnsi="Courier New" w:hint="default"/>
      </w:rPr>
    </w:lvl>
    <w:lvl w:ilvl="5" w:tplc="E13C35C2">
      <w:start w:val="1"/>
      <w:numFmt w:val="bullet"/>
      <w:lvlText w:val=""/>
      <w:lvlJc w:val="left"/>
      <w:pPr>
        <w:ind w:left="4320" w:hanging="360"/>
      </w:pPr>
      <w:rPr>
        <w:rFonts w:ascii="Wingdings" w:hAnsi="Wingdings" w:hint="default"/>
      </w:rPr>
    </w:lvl>
    <w:lvl w:ilvl="6" w:tplc="D7FEC530">
      <w:start w:val="1"/>
      <w:numFmt w:val="bullet"/>
      <w:lvlText w:val=""/>
      <w:lvlJc w:val="left"/>
      <w:pPr>
        <w:ind w:left="5040" w:hanging="360"/>
      </w:pPr>
      <w:rPr>
        <w:rFonts w:ascii="Symbol" w:hAnsi="Symbol" w:hint="default"/>
      </w:rPr>
    </w:lvl>
    <w:lvl w:ilvl="7" w:tplc="4948B3BC">
      <w:start w:val="1"/>
      <w:numFmt w:val="bullet"/>
      <w:lvlText w:val="o"/>
      <w:lvlJc w:val="left"/>
      <w:pPr>
        <w:ind w:left="5760" w:hanging="360"/>
      </w:pPr>
      <w:rPr>
        <w:rFonts w:ascii="Courier New" w:hAnsi="Courier New" w:hint="default"/>
      </w:rPr>
    </w:lvl>
    <w:lvl w:ilvl="8" w:tplc="D53CD752">
      <w:start w:val="1"/>
      <w:numFmt w:val="bullet"/>
      <w:lvlText w:val=""/>
      <w:lvlJc w:val="left"/>
      <w:pPr>
        <w:ind w:left="6480" w:hanging="360"/>
      </w:pPr>
      <w:rPr>
        <w:rFonts w:ascii="Wingdings" w:hAnsi="Wingdings" w:hint="default"/>
      </w:rPr>
    </w:lvl>
  </w:abstractNum>
  <w:abstractNum w:abstractNumId="12" w15:restartNumberingAfterBreak="0">
    <w:nsid w:val="1E0D06C0"/>
    <w:multiLevelType w:val="hybridMultilevel"/>
    <w:tmpl w:val="7F928736"/>
    <w:lvl w:ilvl="0" w:tplc="C10C9810">
      <w:start w:val="1"/>
      <w:numFmt w:val="upp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A843F7"/>
    <w:multiLevelType w:val="multilevel"/>
    <w:tmpl w:val="15A23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317DCA"/>
    <w:multiLevelType w:val="hybridMultilevel"/>
    <w:tmpl w:val="A7B6A4A2"/>
    <w:lvl w:ilvl="0" w:tplc="85D23C72">
      <w:start w:val="1"/>
      <w:numFmt w:val="lowerLetter"/>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1642D0C"/>
    <w:multiLevelType w:val="hybridMultilevel"/>
    <w:tmpl w:val="07FEEF88"/>
    <w:lvl w:ilvl="0" w:tplc="C4EE84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3CE5E29"/>
    <w:multiLevelType w:val="hybridMultilevel"/>
    <w:tmpl w:val="0E6CB10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B12B4"/>
    <w:multiLevelType w:val="hybridMultilevel"/>
    <w:tmpl w:val="6520FFFA"/>
    <w:lvl w:ilvl="0" w:tplc="B2F02C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3C149B"/>
    <w:multiLevelType w:val="hybridMultilevel"/>
    <w:tmpl w:val="754A2ABA"/>
    <w:lvl w:ilvl="0" w:tplc="5240E00A">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54DAA"/>
    <w:multiLevelType w:val="hybridMultilevel"/>
    <w:tmpl w:val="3AE006E0"/>
    <w:lvl w:ilvl="0" w:tplc="0F36D5D2">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F1ADC"/>
    <w:multiLevelType w:val="hybridMultilevel"/>
    <w:tmpl w:val="4EF68CB4"/>
    <w:lvl w:ilvl="0" w:tplc="617AF05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BD75FF"/>
    <w:multiLevelType w:val="hybridMultilevel"/>
    <w:tmpl w:val="19FE69E4"/>
    <w:lvl w:ilvl="0" w:tplc="33F0DCC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F5BD0"/>
    <w:multiLevelType w:val="multilevel"/>
    <w:tmpl w:val="D4FA0A88"/>
    <w:lvl w:ilvl="0">
      <w:start w:val="1"/>
      <w:numFmt w:val="decimal"/>
      <w:lvlText w:val="%1."/>
      <w:lvlJc w:val="left"/>
      <w:pPr>
        <w:ind w:left="360" w:hanging="360"/>
      </w:pPr>
      <w:rPr>
        <w:rFonts w:hint="default"/>
        <w:b w:val="0"/>
        <w:color w:val="auto"/>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370A3C04"/>
    <w:multiLevelType w:val="hybridMultilevel"/>
    <w:tmpl w:val="0F82579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F11FD"/>
    <w:multiLevelType w:val="hybridMultilevel"/>
    <w:tmpl w:val="41F25280"/>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3EA4513B"/>
    <w:multiLevelType w:val="hybridMultilevel"/>
    <w:tmpl w:val="59988F04"/>
    <w:lvl w:ilvl="0" w:tplc="0840C1C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07189"/>
    <w:multiLevelType w:val="hybridMultilevel"/>
    <w:tmpl w:val="E0AEF7EA"/>
    <w:lvl w:ilvl="0" w:tplc="5CE8C2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BA1AF4"/>
    <w:multiLevelType w:val="hybridMultilevel"/>
    <w:tmpl w:val="91FA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C096F"/>
    <w:multiLevelType w:val="hybridMultilevel"/>
    <w:tmpl w:val="83D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5264B7"/>
    <w:multiLevelType w:val="multilevel"/>
    <w:tmpl w:val="2A80E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884EBB"/>
    <w:multiLevelType w:val="hybridMultilevel"/>
    <w:tmpl w:val="0CC09572"/>
    <w:lvl w:ilvl="0" w:tplc="E0D4EA0E">
      <w:start w:val="3"/>
      <w:numFmt w:val="decimal"/>
      <w:lvlText w:val="%1."/>
      <w:lvlJc w:val="left"/>
      <w:pPr>
        <w:ind w:left="36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B6C60"/>
    <w:multiLevelType w:val="hybridMultilevel"/>
    <w:tmpl w:val="98F812AA"/>
    <w:lvl w:ilvl="0" w:tplc="84C29A94">
      <w:start w:val="1"/>
      <w:numFmt w:val="upperLetter"/>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5A1D9C"/>
    <w:multiLevelType w:val="multilevel"/>
    <w:tmpl w:val="5DDE7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C240FD"/>
    <w:multiLevelType w:val="hybridMultilevel"/>
    <w:tmpl w:val="C85A99CC"/>
    <w:lvl w:ilvl="0" w:tplc="B612881A">
      <w:start w:val="1"/>
      <w:numFmt w:val="decimal"/>
      <w:lvlText w:val="%1."/>
      <w:lvlJc w:val="left"/>
      <w:pPr>
        <w:ind w:left="360" w:hanging="360"/>
      </w:pPr>
      <w:rPr>
        <w:rFonts w:asciiTheme="minorHAnsi" w:eastAsiaTheme="minorHAnsi" w:hAnsiTheme="minorHAnsi" w:cstheme="minorBidi"/>
        <w:b w:val="0"/>
        <w:color w:val="auto"/>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6F642942"/>
    <w:multiLevelType w:val="hybridMultilevel"/>
    <w:tmpl w:val="EC9A6B3C"/>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2265EDC"/>
    <w:multiLevelType w:val="hybridMultilevel"/>
    <w:tmpl w:val="AD481B4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381F7F"/>
    <w:multiLevelType w:val="hybridMultilevel"/>
    <w:tmpl w:val="22407C0C"/>
    <w:lvl w:ilvl="0" w:tplc="45A2D1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6C56F0"/>
    <w:multiLevelType w:val="hybridMultilevel"/>
    <w:tmpl w:val="4A1812A8"/>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714F49"/>
    <w:multiLevelType w:val="hybridMultilevel"/>
    <w:tmpl w:val="44BEC3C4"/>
    <w:lvl w:ilvl="0" w:tplc="437C3CF2">
      <w:start w:val="1"/>
      <w:numFmt w:val="decimal"/>
      <w:lvlText w:val="%1."/>
      <w:lvlJc w:val="left"/>
      <w:pPr>
        <w:ind w:left="360" w:hanging="360"/>
      </w:pPr>
      <w:rPr>
        <w:rFonts w:asciiTheme="minorHAnsi" w:eastAsiaTheme="minorHAnsi" w:hAnsiTheme="minorHAnsi" w:cstheme="minorBidi"/>
        <w:color w:val="auto"/>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7F3F5951"/>
    <w:multiLevelType w:val="hybridMultilevel"/>
    <w:tmpl w:val="A68E2E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3155309">
    <w:abstractNumId w:val="28"/>
  </w:num>
  <w:num w:numId="2" w16cid:durableId="1288855784">
    <w:abstractNumId w:val="25"/>
  </w:num>
  <w:num w:numId="3" w16cid:durableId="1967009427">
    <w:abstractNumId w:val="36"/>
  </w:num>
  <w:num w:numId="4" w16cid:durableId="1583877130">
    <w:abstractNumId w:val="26"/>
  </w:num>
  <w:num w:numId="5" w16cid:durableId="156307920">
    <w:abstractNumId w:val="19"/>
  </w:num>
  <w:num w:numId="6" w16cid:durableId="4940030">
    <w:abstractNumId w:val="33"/>
  </w:num>
  <w:num w:numId="7" w16cid:durableId="821508239">
    <w:abstractNumId w:val="38"/>
  </w:num>
  <w:num w:numId="8" w16cid:durableId="1681661525">
    <w:abstractNumId w:val="34"/>
  </w:num>
  <w:num w:numId="9" w16cid:durableId="1501579122">
    <w:abstractNumId w:val="24"/>
  </w:num>
  <w:num w:numId="10" w16cid:durableId="1930314625">
    <w:abstractNumId w:val="5"/>
  </w:num>
  <w:num w:numId="11" w16cid:durableId="141583063">
    <w:abstractNumId w:val="37"/>
  </w:num>
  <w:num w:numId="12" w16cid:durableId="1124038741">
    <w:abstractNumId w:val="39"/>
  </w:num>
  <w:num w:numId="13" w16cid:durableId="727530101">
    <w:abstractNumId w:val="12"/>
  </w:num>
  <w:num w:numId="14" w16cid:durableId="1977448947">
    <w:abstractNumId w:val="22"/>
  </w:num>
  <w:num w:numId="15" w16cid:durableId="142894244">
    <w:abstractNumId w:val="16"/>
  </w:num>
  <w:num w:numId="16" w16cid:durableId="1603799479">
    <w:abstractNumId w:val="30"/>
  </w:num>
  <w:num w:numId="17" w16cid:durableId="919414217">
    <w:abstractNumId w:val="20"/>
  </w:num>
  <w:num w:numId="18" w16cid:durableId="1619752808">
    <w:abstractNumId w:val="18"/>
  </w:num>
  <w:num w:numId="19" w16cid:durableId="8228909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9335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4605813">
    <w:abstractNumId w:val="9"/>
  </w:num>
  <w:num w:numId="22" w16cid:durableId="160582103">
    <w:abstractNumId w:val="32"/>
  </w:num>
  <w:num w:numId="23" w16cid:durableId="189144290">
    <w:abstractNumId w:val="3"/>
  </w:num>
  <w:num w:numId="24" w16cid:durableId="213927519">
    <w:abstractNumId w:val="6"/>
  </w:num>
  <w:num w:numId="25" w16cid:durableId="2058356691">
    <w:abstractNumId w:val="13"/>
  </w:num>
  <w:num w:numId="26" w16cid:durableId="1377123787">
    <w:abstractNumId w:val="29"/>
  </w:num>
  <w:num w:numId="27" w16cid:durableId="672562762">
    <w:abstractNumId w:val="7"/>
  </w:num>
  <w:num w:numId="28" w16cid:durableId="1180200049">
    <w:abstractNumId w:val="31"/>
  </w:num>
  <w:num w:numId="29" w16cid:durableId="117921417">
    <w:abstractNumId w:val="1"/>
  </w:num>
  <w:num w:numId="30" w16cid:durableId="30500497">
    <w:abstractNumId w:val="21"/>
  </w:num>
  <w:num w:numId="31" w16cid:durableId="149295820">
    <w:abstractNumId w:val="23"/>
  </w:num>
  <w:num w:numId="32" w16cid:durableId="1516075229">
    <w:abstractNumId w:val="35"/>
  </w:num>
  <w:num w:numId="33" w16cid:durableId="2003124692">
    <w:abstractNumId w:val="2"/>
  </w:num>
  <w:num w:numId="34" w16cid:durableId="15587789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64431670">
    <w:abstractNumId w:val="10"/>
  </w:num>
  <w:num w:numId="36" w16cid:durableId="1278029537">
    <w:abstractNumId w:val="27"/>
  </w:num>
  <w:num w:numId="37" w16cid:durableId="559904148">
    <w:abstractNumId w:val="11"/>
  </w:num>
  <w:num w:numId="38" w16cid:durableId="1842618271">
    <w:abstractNumId w:val="0"/>
  </w:num>
  <w:num w:numId="39" w16cid:durableId="1593581986">
    <w:abstractNumId w:val="4"/>
  </w:num>
  <w:num w:numId="40" w16cid:durableId="182667428">
    <w:abstractNumId w:val="17"/>
  </w:num>
  <w:num w:numId="41" w16cid:durableId="65480270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08"/>
    <w:rsid w:val="00000F94"/>
    <w:rsid w:val="000015C5"/>
    <w:rsid w:val="00005BAA"/>
    <w:rsid w:val="000069D4"/>
    <w:rsid w:val="00006D77"/>
    <w:rsid w:val="00007B90"/>
    <w:rsid w:val="000102A6"/>
    <w:rsid w:val="000104AB"/>
    <w:rsid w:val="00011DE9"/>
    <w:rsid w:val="00013BCB"/>
    <w:rsid w:val="00015044"/>
    <w:rsid w:val="000157CF"/>
    <w:rsid w:val="000175A0"/>
    <w:rsid w:val="00020504"/>
    <w:rsid w:val="00020744"/>
    <w:rsid w:val="00020D71"/>
    <w:rsid w:val="000214B9"/>
    <w:rsid w:val="000220E9"/>
    <w:rsid w:val="000246F3"/>
    <w:rsid w:val="00024C0F"/>
    <w:rsid w:val="00024F1C"/>
    <w:rsid w:val="0002586C"/>
    <w:rsid w:val="00025A68"/>
    <w:rsid w:val="000261B4"/>
    <w:rsid w:val="0002693C"/>
    <w:rsid w:val="000272BC"/>
    <w:rsid w:val="00030A59"/>
    <w:rsid w:val="00033801"/>
    <w:rsid w:val="00033A75"/>
    <w:rsid w:val="00034CFB"/>
    <w:rsid w:val="00034D31"/>
    <w:rsid w:val="00035A85"/>
    <w:rsid w:val="00035F02"/>
    <w:rsid w:val="00037804"/>
    <w:rsid w:val="0004026C"/>
    <w:rsid w:val="00040A1A"/>
    <w:rsid w:val="00041546"/>
    <w:rsid w:val="000426C7"/>
    <w:rsid w:val="00043720"/>
    <w:rsid w:val="00043FBB"/>
    <w:rsid w:val="00044889"/>
    <w:rsid w:val="000461EA"/>
    <w:rsid w:val="00053871"/>
    <w:rsid w:val="00054401"/>
    <w:rsid w:val="00054CBA"/>
    <w:rsid w:val="00057786"/>
    <w:rsid w:val="00057981"/>
    <w:rsid w:val="00060F5D"/>
    <w:rsid w:val="00061DE9"/>
    <w:rsid w:val="00061F30"/>
    <w:rsid w:val="00063538"/>
    <w:rsid w:val="00064B77"/>
    <w:rsid w:val="00065415"/>
    <w:rsid w:val="0006549F"/>
    <w:rsid w:val="00066A1B"/>
    <w:rsid w:val="0007118D"/>
    <w:rsid w:val="00071C44"/>
    <w:rsid w:val="00071C5C"/>
    <w:rsid w:val="00073088"/>
    <w:rsid w:val="00075433"/>
    <w:rsid w:val="00076565"/>
    <w:rsid w:val="00076639"/>
    <w:rsid w:val="000779FE"/>
    <w:rsid w:val="00077F62"/>
    <w:rsid w:val="00080765"/>
    <w:rsid w:val="00080C1D"/>
    <w:rsid w:val="00082466"/>
    <w:rsid w:val="0008469E"/>
    <w:rsid w:val="0008593D"/>
    <w:rsid w:val="0008787B"/>
    <w:rsid w:val="00091AB5"/>
    <w:rsid w:val="000929C0"/>
    <w:rsid w:val="0009375A"/>
    <w:rsid w:val="00093B8C"/>
    <w:rsid w:val="000947DC"/>
    <w:rsid w:val="00094FE1"/>
    <w:rsid w:val="00095A72"/>
    <w:rsid w:val="000A00A5"/>
    <w:rsid w:val="000A0586"/>
    <w:rsid w:val="000A09AE"/>
    <w:rsid w:val="000A200C"/>
    <w:rsid w:val="000A3DB7"/>
    <w:rsid w:val="000A3FC9"/>
    <w:rsid w:val="000A4BDB"/>
    <w:rsid w:val="000A53B2"/>
    <w:rsid w:val="000A77DF"/>
    <w:rsid w:val="000B2F39"/>
    <w:rsid w:val="000B336C"/>
    <w:rsid w:val="000B4531"/>
    <w:rsid w:val="000B4A3D"/>
    <w:rsid w:val="000B4F0D"/>
    <w:rsid w:val="000B72D3"/>
    <w:rsid w:val="000B78E5"/>
    <w:rsid w:val="000C25D5"/>
    <w:rsid w:val="000C2755"/>
    <w:rsid w:val="000C36CA"/>
    <w:rsid w:val="000C4184"/>
    <w:rsid w:val="000C5722"/>
    <w:rsid w:val="000C676A"/>
    <w:rsid w:val="000C7422"/>
    <w:rsid w:val="000D1AE4"/>
    <w:rsid w:val="000D1BDD"/>
    <w:rsid w:val="000D2591"/>
    <w:rsid w:val="000D3014"/>
    <w:rsid w:val="000D49B4"/>
    <w:rsid w:val="000D55FC"/>
    <w:rsid w:val="000E12B2"/>
    <w:rsid w:val="000E1A62"/>
    <w:rsid w:val="000E314D"/>
    <w:rsid w:val="000E7989"/>
    <w:rsid w:val="000F0A81"/>
    <w:rsid w:val="000F29AD"/>
    <w:rsid w:val="000F3364"/>
    <w:rsid w:val="000F432A"/>
    <w:rsid w:val="000F5EF6"/>
    <w:rsid w:val="000F6127"/>
    <w:rsid w:val="000F753C"/>
    <w:rsid w:val="001009AC"/>
    <w:rsid w:val="00101F73"/>
    <w:rsid w:val="00102439"/>
    <w:rsid w:val="00102B64"/>
    <w:rsid w:val="00103375"/>
    <w:rsid w:val="00107348"/>
    <w:rsid w:val="00107488"/>
    <w:rsid w:val="001100AB"/>
    <w:rsid w:val="001146DC"/>
    <w:rsid w:val="0011763E"/>
    <w:rsid w:val="00117C58"/>
    <w:rsid w:val="00120800"/>
    <w:rsid w:val="00120AF8"/>
    <w:rsid w:val="00123D14"/>
    <w:rsid w:val="001243CD"/>
    <w:rsid w:val="0012548B"/>
    <w:rsid w:val="001278E5"/>
    <w:rsid w:val="00127B46"/>
    <w:rsid w:val="00127B7E"/>
    <w:rsid w:val="0013017F"/>
    <w:rsid w:val="00131F23"/>
    <w:rsid w:val="001326A0"/>
    <w:rsid w:val="00132C63"/>
    <w:rsid w:val="001354A4"/>
    <w:rsid w:val="00135895"/>
    <w:rsid w:val="00136971"/>
    <w:rsid w:val="0014138D"/>
    <w:rsid w:val="00144687"/>
    <w:rsid w:val="00150883"/>
    <w:rsid w:val="00152FFC"/>
    <w:rsid w:val="001532A4"/>
    <w:rsid w:val="001570D0"/>
    <w:rsid w:val="001575FF"/>
    <w:rsid w:val="0016047A"/>
    <w:rsid w:val="00160C72"/>
    <w:rsid w:val="001617AF"/>
    <w:rsid w:val="001624CD"/>
    <w:rsid w:val="00163080"/>
    <w:rsid w:val="00164E68"/>
    <w:rsid w:val="00164F14"/>
    <w:rsid w:val="00166D3F"/>
    <w:rsid w:val="00171062"/>
    <w:rsid w:val="001719BA"/>
    <w:rsid w:val="0018002F"/>
    <w:rsid w:val="00180036"/>
    <w:rsid w:val="00180311"/>
    <w:rsid w:val="001804C6"/>
    <w:rsid w:val="00180701"/>
    <w:rsid w:val="0018134E"/>
    <w:rsid w:val="00181CA0"/>
    <w:rsid w:val="001824EE"/>
    <w:rsid w:val="00182515"/>
    <w:rsid w:val="001842C2"/>
    <w:rsid w:val="0018637D"/>
    <w:rsid w:val="00190721"/>
    <w:rsid w:val="00191841"/>
    <w:rsid w:val="00193C67"/>
    <w:rsid w:val="001944CF"/>
    <w:rsid w:val="001948EB"/>
    <w:rsid w:val="001978EF"/>
    <w:rsid w:val="001A05E1"/>
    <w:rsid w:val="001A08E0"/>
    <w:rsid w:val="001A0ADC"/>
    <w:rsid w:val="001A193A"/>
    <w:rsid w:val="001A1CDC"/>
    <w:rsid w:val="001A2550"/>
    <w:rsid w:val="001A2935"/>
    <w:rsid w:val="001A2A89"/>
    <w:rsid w:val="001A468A"/>
    <w:rsid w:val="001A4764"/>
    <w:rsid w:val="001A7D09"/>
    <w:rsid w:val="001A7FAB"/>
    <w:rsid w:val="001B0A4F"/>
    <w:rsid w:val="001B0ADD"/>
    <w:rsid w:val="001B0E42"/>
    <w:rsid w:val="001B226D"/>
    <w:rsid w:val="001B2CFF"/>
    <w:rsid w:val="001B3A1D"/>
    <w:rsid w:val="001B3AB9"/>
    <w:rsid w:val="001B43DA"/>
    <w:rsid w:val="001B785C"/>
    <w:rsid w:val="001B79E1"/>
    <w:rsid w:val="001C04FE"/>
    <w:rsid w:val="001C0AAF"/>
    <w:rsid w:val="001C1E6F"/>
    <w:rsid w:val="001C39D8"/>
    <w:rsid w:val="001C4825"/>
    <w:rsid w:val="001C69A2"/>
    <w:rsid w:val="001D17F8"/>
    <w:rsid w:val="001D26B5"/>
    <w:rsid w:val="001D2A2C"/>
    <w:rsid w:val="001D2F5B"/>
    <w:rsid w:val="001D35E5"/>
    <w:rsid w:val="001D5B82"/>
    <w:rsid w:val="001D5EE1"/>
    <w:rsid w:val="001D7CD4"/>
    <w:rsid w:val="001E0712"/>
    <w:rsid w:val="001E1A64"/>
    <w:rsid w:val="001E299A"/>
    <w:rsid w:val="001E30AC"/>
    <w:rsid w:val="001E312D"/>
    <w:rsid w:val="001E31C5"/>
    <w:rsid w:val="001E447D"/>
    <w:rsid w:val="001E5CF0"/>
    <w:rsid w:val="001E6174"/>
    <w:rsid w:val="001E754C"/>
    <w:rsid w:val="001F000A"/>
    <w:rsid w:val="001F1518"/>
    <w:rsid w:val="001F321C"/>
    <w:rsid w:val="001F44EB"/>
    <w:rsid w:val="001F487A"/>
    <w:rsid w:val="001F5784"/>
    <w:rsid w:val="001F61A8"/>
    <w:rsid w:val="001F6387"/>
    <w:rsid w:val="001F64B3"/>
    <w:rsid w:val="001F7FD0"/>
    <w:rsid w:val="0020176B"/>
    <w:rsid w:val="00201EB4"/>
    <w:rsid w:val="002028F5"/>
    <w:rsid w:val="00202C47"/>
    <w:rsid w:val="00203235"/>
    <w:rsid w:val="00205086"/>
    <w:rsid w:val="00205359"/>
    <w:rsid w:val="00205F68"/>
    <w:rsid w:val="0020635C"/>
    <w:rsid w:val="00212BF3"/>
    <w:rsid w:val="00213965"/>
    <w:rsid w:val="00214B4A"/>
    <w:rsid w:val="002160B0"/>
    <w:rsid w:val="002168E3"/>
    <w:rsid w:val="00217AE4"/>
    <w:rsid w:val="00217BA8"/>
    <w:rsid w:val="0022056B"/>
    <w:rsid w:val="002213A0"/>
    <w:rsid w:val="0022229E"/>
    <w:rsid w:val="00222375"/>
    <w:rsid w:val="002238E6"/>
    <w:rsid w:val="00223EC7"/>
    <w:rsid w:val="002241BF"/>
    <w:rsid w:val="00225235"/>
    <w:rsid w:val="0022530E"/>
    <w:rsid w:val="00225B27"/>
    <w:rsid w:val="00227271"/>
    <w:rsid w:val="00232DF9"/>
    <w:rsid w:val="002359F0"/>
    <w:rsid w:val="00237A4F"/>
    <w:rsid w:val="002409CB"/>
    <w:rsid w:val="00242C48"/>
    <w:rsid w:val="00242F65"/>
    <w:rsid w:val="00243067"/>
    <w:rsid w:val="00243251"/>
    <w:rsid w:val="00244C35"/>
    <w:rsid w:val="0024569D"/>
    <w:rsid w:val="00246ADF"/>
    <w:rsid w:val="002470F7"/>
    <w:rsid w:val="002513CB"/>
    <w:rsid w:val="002521FF"/>
    <w:rsid w:val="00252BD7"/>
    <w:rsid w:val="0025390A"/>
    <w:rsid w:val="002540A1"/>
    <w:rsid w:val="00256ADE"/>
    <w:rsid w:val="00262392"/>
    <w:rsid w:val="00264AF7"/>
    <w:rsid w:val="00264E11"/>
    <w:rsid w:val="00270516"/>
    <w:rsid w:val="002713A4"/>
    <w:rsid w:val="00272470"/>
    <w:rsid w:val="002740E7"/>
    <w:rsid w:val="002753BD"/>
    <w:rsid w:val="00276041"/>
    <w:rsid w:val="00276400"/>
    <w:rsid w:val="002770E5"/>
    <w:rsid w:val="0028169B"/>
    <w:rsid w:val="0028212E"/>
    <w:rsid w:val="00282831"/>
    <w:rsid w:val="002835DB"/>
    <w:rsid w:val="002840B2"/>
    <w:rsid w:val="002865BA"/>
    <w:rsid w:val="00286B17"/>
    <w:rsid w:val="00290DB4"/>
    <w:rsid w:val="00293007"/>
    <w:rsid w:val="00293634"/>
    <w:rsid w:val="0029495F"/>
    <w:rsid w:val="002952C7"/>
    <w:rsid w:val="00295BBF"/>
    <w:rsid w:val="00297157"/>
    <w:rsid w:val="002A04E3"/>
    <w:rsid w:val="002A0772"/>
    <w:rsid w:val="002A0E82"/>
    <w:rsid w:val="002A1299"/>
    <w:rsid w:val="002A1D79"/>
    <w:rsid w:val="002A213B"/>
    <w:rsid w:val="002A28F3"/>
    <w:rsid w:val="002A2A9C"/>
    <w:rsid w:val="002A3448"/>
    <w:rsid w:val="002A4101"/>
    <w:rsid w:val="002A4E51"/>
    <w:rsid w:val="002A5A69"/>
    <w:rsid w:val="002A6212"/>
    <w:rsid w:val="002A62E5"/>
    <w:rsid w:val="002A6B40"/>
    <w:rsid w:val="002A6BC9"/>
    <w:rsid w:val="002B10BD"/>
    <w:rsid w:val="002B1BB7"/>
    <w:rsid w:val="002B2212"/>
    <w:rsid w:val="002B3365"/>
    <w:rsid w:val="002B5680"/>
    <w:rsid w:val="002B775C"/>
    <w:rsid w:val="002B7942"/>
    <w:rsid w:val="002B7BC9"/>
    <w:rsid w:val="002C0CDE"/>
    <w:rsid w:val="002C0D03"/>
    <w:rsid w:val="002C2C1A"/>
    <w:rsid w:val="002C338D"/>
    <w:rsid w:val="002C4E52"/>
    <w:rsid w:val="002C5F7A"/>
    <w:rsid w:val="002C7E5B"/>
    <w:rsid w:val="002D0EAD"/>
    <w:rsid w:val="002D14BB"/>
    <w:rsid w:val="002D190A"/>
    <w:rsid w:val="002D1F73"/>
    <w:rsid w:val="002D265A"/>
    <w:rsid w:val="002D3264"/>
    <w:rsid w:val="002D64B7"/>
    <w:rsid w:val="002D6C60"/>
    <w:rsid w:val="002D7A69"/>
    <w:rsid w:val="002E1A92"/>
    <w:rsid w:val="002E38D9"/>
    <w:rsid w:val="002E42C6"/>
    <w:rsid w:val="002E437C"/>
    <w:rsid w:val="002E487B"/>
    <w:rsid w:val="002E48A5"/>
    <w:rsid w:val="002E4DBD"/>
    <w:rsid w:val="002E4DE4"/>
    <w:rsid w:val="002E4EF0"/>
    <w:rsid w:val="002E6C92"/>
    <w:rsid w:val="002E6C9B"/>
    <w:rsid w:val="002F172C"/>
    <w:rsid w:val="002F1F0B"/>
    <w:rsid w:val="002F2F32"/>
    <w:rsid w:val="002F489F"/>
    <w:rsid w:val="002F52ED"/>
    <w:rsid w:val="002F5D7D"/>
    <w:rsid w:val="002F6237"/>
    <w:rsid w:val="002F7F22"/>
    <w:rsid w:val="0030002E"/>
    <w:rsid w:val="00300140"/>
    <w:rsid w:val="00300C7D"/>
    <w:rsid w:val="003020D5"/>
    <w:rsid w:val="0030328C"/>
    <w:rsid w:val="003047B0"/>
    <w:rsid w:val="00305FD1"/>
    <w:rsid w:val="0030710E"/>
    <w:rsid w:val="0030772B"/>
    <w:rsid w:val="00307DB6"/>
    <w:rsid w:val="00310DC2"/>
    <w:rsid w:val="00311272"/>
    <w:rsid w:val="00313B00"/>
    <w:rsid w:val="003162D6"/>
    <w:rsid w:val="003166D1"/>
    <w:rsid w:val="003169E5"/>
    <w:rsid w:val="00317E45"/>
    <w:rsid w:val="00320B72"/>
    <w:rsid w:val="00321B86"/>
    <w:rsid w:val="00321C02"/>
    <w:rsid w:val="00323659"/>
    <w:rsid w:val="00325F48"/>
    <w:rsid w:val="0032769A"/>
    <w:rsid w:val="00327C23"/>
    <w:rsid w:val="003311D9"/>
    <w:rsid w:val="00332EBE"/>
    <w:rsid w:val="003341CD"/>
    <w:rsid w:val="00334799"/>
    <w:rsid w:val="00334D8B"/>
    <w:rsid w:val="00335956"/>
    <w:rsid w:val="003363BC"/>
    <w:rsid w:val="0033728B"/>
    <w:rsid w:val="00337671"/>
    <w:rsid w:val="00340305"/>
    <w:rsid w:val="00341140"/>
    <w:rsid w:val="00341EC6"/>
    <w:rsid w:val="0034404F"/>
    <w:rsid w:val="0034465D"/>
    <w:rsid w:val="00344AFD"/>
    <w:rsid w:val="003455DC"/>
    <w:rsid w:val="00345E05"/>
    <w:rsid w:val="00347168"/>
    <w:rsid w:val="00347303"/>
    <w:rsid w:val="00347EBB"/>
    <w:rsid w:val="003508A0"/>
    <w:rsid w:val="00350AF2"/>
    <w:rsid w:val="003516C2"/>
    <w:rsid w:val="003541B0"/>
    <w:rsid w:val="003545E5"/>
    <w:rsid w:val="0035515D"/>
    <w:rsid w:val="003561B9"/>
    <w:rsid w:val="00356F9B"/>
    <w:rsid w:val="00360197"/>
    <w:rsid w:val="0036022B"/>
    <w:rsid w:val="00362B56"/>
    <w:rsid w:val="00364BA4"/>
    <w:rsid w:val="00364F2D"/>
    <w:rsid w:val="00365071"/>
    <w:rsid w:val="003660C9"/>
    <w:rsid w:val="003667C3"/>
    <w:rsid w:val="003672F8"/>
    <w:rsid w:val="00370A5B"/>
    <w:rsid w:val="00371A49"/>
    <w:rsid w:val="00372D71"/>
    <w:rsid w:val="00372F78"/>
    <w:rsid w:val="00373521"/>
    <w:rsid w:val="0037354B"/>
    <w:rsid w:val="00373553"/>
    <w:rsid w:val="00375110"/>
    <w:rsid w:val="003751DA"/>
    <w:rsid w:val="00376893"/>
    <w:rsid w:val="003806AF"/>
    <w:rsid w:val="003811E5"/>
    <w:rsid w:val="00381B58"/>
    <w:rsid w:val="00383050"/>
    <w:rsid w:val="003846D1"/>
    <w:rsid w:val="003850ED"/>
    <w:rsid w:val="00385516"/>
    <w:rsid w:val="00386D0B"/>
    <w:rsid w:val="003907D9"/>
    <w:rsid w:val="0039163F"/>
    <w:rsid w:val="003916A1"/>
    <w:rsid w:val="003955DC"/>
    <w:rsid w:val="0039576A"/>
    <w:rsid w:val="00397143"/>
    <w:rsid w:val="003A12F2"/>
    <w:rsid w:val="003A1C56"/>
    <w:rsid w:val="003A21B3"/>
    <w:rsid w:val="003A2D8D"/>
    <w:rsid w:val="003A2F41"/>
    <w:rsid w:val="003A453B"/>
    <w:rsid w:val="003A460D"/>
    <w:rsid w:val="003A631B"/>
    <w:rsid w:val="003A71BD"/>
    <w:rsid w:val="003B155C"/>
    <w:rsid w:val="003B284B"/>
    <w:rsid w:val="003B39B1"/>
    <w:rsid w:val="003B48D3"/>
    <w:rsid w:val="003B67DF"/>
    <w:rsid w:val="003B6DF7"/>
    <w:rsid w:val="003B6E7D"/>
    <w:rsid w:val="003B6F77"/>
    <w:rsid w:val="003C06B6"/>
    <w:rsid w:val="003C1911"/>
    <w:rsid w:val="003C2797"/>
    <w:rsid w:val="003C3A61"/>
    <w:rsid w:val="003C4D9C"/>
    <w:rsid w:val="003C620A"/>
    <w:rsid w:val="003C7A3E"/>
    <w:rsid w:val="003D09DF"/>
    <w:rsid w:val="003D0BA1"/>
    <w:rsid w:val="003D1562"/>
    <w:rsid w:val="003D1850"/>
    <w:rsid w:val="003D2482"/>
    <w:rsid w:val="003D32A6"/>
    <w:rsid w:val="003D6222"/>
    <w:rsid w:val="003D690D"/>
    <w:rsid w:val="003D6D55"/>
    <w:rsid w:val="003E246D"/>
    <w:rsid w:val="003E4F68"/>
    <w:rsid w:val="003E7C40"/>
    <w:rsid w:val="003F0440"/>
    <w:rsid w:val="003F0811"/>
    <w:rsid w:val="003F1178"/>
    <w:rsid w:val="003F21B2"/>
    <w:rsid w:val="003F27F3"/>
    <w:rsid w:val="003F3D60"/>
    <w:rsid w:val="003F5051"/>
    <w:rsid w:val="003F59BF"/>
    <w:rsid w:val="003F7068"/>
    <w:rsid w:val="003F7EBE"/>
    <w:rsid w:val="0040146E"/>
    <w:rsid w:val="00404BF5"/>
    <w:rsid w:val="0040545E"/>
    <w:rsid w:val="00407793"/>
    <w:rsid w:val="004077D3"/>
    <w:rsid w:val="00411100"/>
    <w:rsid w:val="0041183E"/>
    <w:rsid w:val="00413A5C"/>
    <w:rsid w:val="00413AF7"/>
    <w:rsid w:val="004143D6"/>
    <w:rsid w:val="00415A2E"/>
    <w:rsid w:val="00415D6E"/>
    <w:rsid w:val="00416CC2"/>
    <w:rsid w:val="00417FCF"/>
    <w:rsid w:val="004209B1"/>
    <w:rsid w:val="0042179E"/>
    <w:rsid w:val="00421FD5"/>
    <w:rsid w:val="00422A34"/>
    <w:rsid w:val="00422BDD"/>
    <w:rsid w:val="00424A29"/>
    <w:rsid w:val="00424F8C"/>
    <w:rsid w:val="00425067"/>
    <w:rsid w:val="00427F36"/>
    <w:rsid w:val="00430174"/>
    <w:rsid w:val="004309CA"/>
    <w:rsid w:val="00431771"/>
    <w:rsid w:val="00432201"/>
    <w:rsid w:val="004331C1"/>
    <w:rsid w:val="00433DC0"/>
    <w:rsid w:val="00434949"/>
    <w:rsid w:val="00434ECF"/>
    <w:rsid w:val="00435E82"/>
    <w:rsid w:val="0043609E"/>
    <w:rsid w:val="00436AB9"/>
    <w:rsid w:val="00436C70"/>
    <w:rsid w:val="00437470"/>
    <w:rsid w:val="00442BD2"/>
    <w:rsid w:val="004440FD"/>
    <w:rsid w:val="004469E6"/>
    <w:rsid w:val="0045101C"/>
    <w:rsid w:val="004514F4"/>
    <w:rsid w:val="00452C1C"/>
    <w:rsid w:val="00453B8B"/>
    <w:rsid w:val="004555A6"/>
    <w:rsid w:val="004561A7"/>
    <w:rsid w:val="0045622D"/>
    <w:rsid w:val="004565B3"/>
    <w:rsid w:val="004621A7"/>
    <w:rsid w:val="004641B5"/>
    <w:rsid w:val="0046429C"/>
    <w:rsid w:val="0046632F"/>
    <w:rsid w:val="004669E0"/>
    <w:rsid w:val="00471327"/>
    <w:rsid w:val="0047542F"/>
    <w:rsid w:val="00475AE6"/>
    <w:rsid w:val="00475E4C"/>
    <w:rsid w:val="004778CF"/>
    <w:rsid w:val="00480E63"/>
    <w:rsid w:val="004816DF"/>
    <w:rsid w:val="004836AE"/>
    <w:rsid w:val="00483996"/>
    <w:rsid w:val="00484056"/>
    <w:rsid w:val="00484F22"/>
    <w:rsid w:val="004853EF"/>
    <w:rsid w:val="00485DA3"/>
    <w:rsid w:val="004870B1"/>
    <w:rsid w:val="00492AD3"/>
    <w:rsid w:val="00493D5D"/>
    <w:rsid w:val="00494526"/>
    <w:rsid w:val="0049513B"/>
    <w:rsid w:val="00496BF4"/>
    <w:rsid w:val="004A007B"/>
    <w:rsid w:val="004A0CEC"/>
    <w:rsid w:val="004A0F21"/>
    <w:rsid w:val="004A444B"/>
    <w:rsid w:val="004A463C"/>
    <w:rsid w:val="004A52EB"/>
    <w:rsid w:val="004A5389"/>
    <w:rsid w:val="004A61D7"/>
    <w:rsid w:val="004A7467"/>
    <w:rsid w:val="004B18DE"/>
    <w:rsid w:val="004B207D"/>
    <w:rsid w:val="004B3872"/>
    <w:rsid w:val="004B4039"/>
    <w:rsid w:val="004B44FB"/>
    <w:rsid w:val="004C0BD6"/>
    <w:rsid w:val="004C51F8"/>
    <w:rsid w:val="004C59E9"/>
    <w:rsid w:val="004C6741"/>
    <w:rsid w:val="004C6797"/>
    <w:rsid w:val="004C77D9"/>
    <w:rsid w:val="004D063D"/>
    <w:rsid w:val="004D10F7"/>
    <w:rsid w:val="004D147F"/>
    <w:rsid w:val="004D1905"/>
    <w:rsid w:val="004D22A5"/>
    <w:rsid w:val="004D2778"/>
    <w:rsid w:val="004D5A3A"/>
    <w:rsid w:val="004D6E6D"/>
    <w:rsid w:val="004D7A73"/>
    <w:rsid w:val="004D7DAB"/>
    <w:rsid w:val="004E094E"/>
    <w:rsid w:val="004E14B5"/>
    <w:rsid w:val="004E6F96"/>
    <w:rsid w:val="004E7E5D"/>
    <w:rsid w:val="004F144D"/>
    <w:rsid w:val="004F1720"/>
    <w:rsid w:val="004F29F5"/>
    <w:rsid w:val="004F2DFC"/>
    <w:rsid w:val="004F51B3"/>
    <w:rsid w:val="004F79FA"/>
    <w:rsid w:val="004F7D75"/>
    <w:rsid w:val="004F7DC0"/>
    <w:rsid w:val="005022F7"/>
    <w:rsid w:val="00502925"/>
    <w:rsid w:val="0050486A"/>
    <w:rsid w:val="0050492D"/>
    <w:rsid w:val="00504E4F"/>
    <w:rsid w:val="0050521F"/>
    <w:rsid w:val="0050547C"/>
    <w:rsid w:val="0050561B"/>
    <w:rsid w:val="005058C6"/>
    <w:rsid w:val="00505C48"/>
    <w:rsid w:val="005068F9"/>
    <w:rsid w:val="00507640"/>
    <w:rsid w:val="00512326"/>
    <w:rsid w:val="00513115"/>
    <w:rsid w:val="00513278"/>
    <w:rsid w:val="00513E09"/>
    <w:rsid w:val="0051415F"/>
    <w:rsid w:val="00514C7B"/>
    <w:rsid w:val="00515952"/>
    <w:rsid w:val="00517479"/>
    <w:rsid w:val="0052138A"/>
    <w:rsid w:val="00521934"/>
    <w:rsid w:val="00522675"/>
    <w:rsid w:val="005230BC"/>
    <w:rsid w:val="0052316A"/>
    <w:rsid w:val="005234AC"/>
    <w:rsid w:val="0052557D"/>
    <w:rsid w:val="00525634"/>
    <w:rsid w:val="00525C2B"/>
    <w:rsid w:val="00525FD8"/>
    <w:rsid w:val="00527C77"/>
    <w:rsid w:val="00530A01"/>
    <w:rsid w:val="005333D3"/>
    <w:rsid w:val="00533A38"/>
    <w:rsid w:val="005347AD"/>
    <w:rsid w:val="00534D76"/>
    <w:rsid w:val="0053569C"/>
    <w:rsid w:val="00535C92"/>
    <w:rsid w:val="00541C62"/>
    <w:rsid w:val="005420C3"/>
    <w:rsid w:val="00542B6B"/>
    <w:rsid w:val="00542EC5"/>
    <w:rsid w:val="005442E4"/>
    <w:rsid w:val="00544844"/>
    <w:rsid w:val="00544858"/>
    <w:rsid w:val="0054780A"/>
    <w:rsid w:val="00550140"/>
    <w:rsid w:val="005506F3"/>
    <w:rsid w:val="00550F20"/>
    <w:rsid w:val="00551B9C"/>
    <w:rsid w:val="00552AAF"/>
    <w:rsid w:val="005568C0"/>
    <w:rsid w:val="00562C09"/>
    <w:rsid w:val="00562CF9"/>
    <w:rsid w:val="00563BB6"/>
    <w:rsid w:val="00566066"/>
    <w:rsid w:val="00572FED"/>
    <w:rsid w:val="00576444"/>
    <w:rsid w:val="005767B0"/>
    <w:rsid w:val="00577BD8"/>
    <w:rsid w:val="00580898"/>
    <w:rsid w:val="00581064"/>
    <w:rsid w:val="0058181A"/>
    <w:rsid w:val="005819BB"/>
    <w:rsid w:val="005856D2"/>
    <w:rsid w:val="00585C09"/>
    <w:rsid w:val="005945E7"/>
    <w:rsid w:val="00594727"/>
    <w:rsid w:val="005A073C"/>
    <w:rsid w:val="005A10D7"/>
    <w:rsid w:val="005A14F0"/>
    <w:rsid w:val="005A17C3"/>
    <w:rsid w:val="005A24B7"/>
    <w:rsid w:val="005A2A0B"/>
    <w:rsid w:val="005A36C4"/>
    <w:rsid w:val="005A43C7"/>
    <w:rsid w:val="005A497A"/>
    <w:rsid w:val="005A4A33"/>
    <w:rsid w:val="005A66FA"/>
    <w:rsid w:val="005A6B3F"/>
    <w:rsid w:val="005A6C8B"/>
    <w:rsid w:val="005A7192"/>
    <w:rsid w:val="005A74C0"/>
    <w:rsid w:val="005A7ACC"/>
    <w:rsid w:val="005B361B"/>
    <w:rsid w:val="005B4D96"/>
    <w:rsid w:val="005B6654"/>
    <w:rsid w:val="005B6C9F"/>
    <w:rsid w:val="005B7297"/>
    <w:rsid w:val="005B7A9E"/>
    <w:rsid w:val="005C12D8"/>
    <w:rsid w:val="005C1400"/>
    <w:rsid w:val="005C2774"/>
    <w:rsid w:val="005C5D9A"/>
    <w:rsid w:val="005C699A"/>
    <w:rsid w:val="005D0A69"/>
    <w:rsid w:val="005D13F6"/>
    <w:rsid w:val="005D250A"/>
    <w:rsid w:val="005D36F9"/>
    <w:rsid w:val="005D4741"/>
    <w:rsid w:val="005D4CD4"/>
    <w:rsid w:val="005D6BAB"/>
    <w:rsid w:val="005D708D"/>
    <w:rsid w:val="005E256E"/>
    <w:rsid w:val="005E43FA"/>
    <w:rsid w:val="005E4BB9"/>
    <w:rsid w:val="005E4F26"/>
    <w:rsid w:val="005E63F3"/>
    <w:rsid w:val="005E74DD"/>
    <w:rsid w:val="005E7848"/>
    <w:rsid w:val="005F1F89"/>
    <w:rsid w:val="005F25A2"/>
    <w:rsid w:val="005F3D1D"/>
    <w:rsid w:val="005F4819"/>
    <w:rsid w:val="005F5A71"/>
    <w:rsid w:val="005F7B24"/>
    <w:rsid w:val="00600CFE"/>
    <w:rsid w:val="00601AC1"/>
    <w:rsid w:val="006037F1"/>
    <w:rsid w:val="00604774"/>
    <w:rsid w:val="00604A5E"/>
    <w:rsid w:val="006055CE"/>
    <w:rsid w:val="00605893"/>
    <w:rsid w:val="00606DA4"/>
    <w:rsid w:val="006079DE"/>
    <w:rsid w:val="0061024A"/>
    <w:rsid w:val="00610A6C"/>
    <w:rsid w:val="0061284B"/>
    <w:rsid w:val="00613E24"/>
    <w:rsid w:val="00614CF9"/>
    <w:rsid w:val="00615524"/>
    <w:rsid w:val="006157B4"/>
    <w:rsid w:val="00616FEA"/>
    <w:rsid w:val="006171E5"/>
    <w:rsid w:val="00617CA4"/>
    <w:rsid w:val="00617EE4"/>
    <w:rsid w:val="0062126B"/>
    <w:rsid w:val="006212B8"/>
    <w:rsid w:val="00623509"/>
    <w:rsid w:val="006236E0"/>
    <w:rsid w:val="00624138"/>
    <w:rsid w:val="00624257"/>
    <w:rsid w:val="00624A76"/>
    <w:rsid w:val="00625A23"/>
    <w:rsid w:val="00630FED"/>
    <w:rsid w:val="006312DE"/>
    <w:rsid w:val="0063167F"/>
    <w:rsid w:val="00635083"/>
    <w:rsid w:val="0063755E"/>
    <w:rsid w:val="006400FC"/>
    <w:rsid w:val="0064044D"/>
    <w:rsid w:val="00641109"/>
    <w:rsid w:val="0064182B"/>
    <w:rsid w:val="00641B86"/>
    <w:rsid w:val="00641BD0"/>
    <w:rsid w:val="00643DCA"/>
    <w:rsid w:val="006441C8"/>
    <w:rsid w:val="006445E2"/>
    <w:rsid w:val="00645A45"/>
    <w:rsid w:val="00645A55"/>
    <w:rsid w:val="00646A94"/>
    <w:rsid w:val="00650A6F"/>
    <w:rsid w:val="00650C02"/>
    <w:rsid w:val="006526E6"/>
    <w:rsid w:val="006527F0"/>
    <w:rsid w:val="00655EF3"/>
    <w:rsid w:val="00656068"/>
    <w:rsid w:val="0065719F"/>
    <w:rsid w:val="00660CF6"/>
    <w:rsid w:val="00661139"/>
    <w:rsid w:val="006613B7"/>
    <w:rsid w:val="006632B4"/>
    <w:rsid w:val="00663A66"/>
    <w:rsid w:val="00663F3E"/>
    <w:rsid w:val="00664842"/>
    <w:rsid w:val="00664E3B"/>
    <w:rsid w:val="0066585E"/>
    <w:rsid w:val="00667F67"/>
    <w:rsid w:val="00671184"/>
    <w:rsid w:val="0067359D"/>
    <w:rsid w:val="00675BE0"/>
    <w:rsid w:val="006761D2"/>
    <w:rsid w:val="0068001C"/>
    <w:rsid w:val="006809CF"/>
    <w:rsid w:val="00680EEC"/>
    <w:rsid w:val="00680FE5"/>
    <w:rsid w:val="006814CD"/>
    <w:rsid w:val="006828E5"/>
    <w:rsid w:val="00682C60"/>
    <w:rsid w:val="006837BC"/>
    <w:rsid w:val="0068437C"/>
    <w:rsid w:val="00684C0F"/>
    <w:rsid w:val="00684C22"/>
    <w:rsid w:val="00684D6C"/>
    <w:rsid w:val="00686FEF"/>
    <w:rsid w:val="00691AAA"/>
    <w:rsid w:val="00693405"/>
    <w:rsid w:val="00694846"/>
    <w:rsid w:val="006954C0"/>
    <w:rsid w:val="0069571E"/>
    <w:rsid w:val="00696276"/>
    <w:rsid w:val="00697CFF"/>
    <w:rsid w:val="00697E29"/>
    <w:rsid w:val="006A15D7"/>
    <w:rsid w:val="006A1FD7"/>
    <w:rsid w:val="006A2BCF"/>
    <w:rsid w:val="006A2CA9"/>
    <w:rsid w:val="006A3021"/>
    <w:rsid w:val="006A3A4C"/>
    <w:rsid w:val="006A3B0C"/>
    <w:rsid w:val="006A5C11"/>
    <w:rsid w:val="006A644C"/>
    <w:rsid w:val="006A7D1D"/>
    <w:rsid w:val="006B01B6"/>
    <w:rsid w:val="006B0F50"/>
    <w:rsid w:val="006B13E6"/>
    <w:rsid w:val="006B1793"/>
    <w:rsid w:val="006B362A"/>
    <w:rsid w:val="006B5528"/>
    <w:rsid w:val="006B6600"/>
    <w:rsid w:val="006B7521"/>
    <w:rsid w:val="006C19AE"/>
    <w:rsid w:val="006C2E63"/>
    <w:rsid w:val="006C445B"/>
    <w:rsid w:val="006C4615"/>
    <w:rsid w:val="006C4FE6"/>
    <w:rsid w:val="006C6658"/>
    <w:rsid w:val="006C7A60"/>
    <w:rsid w:val="006C7C8B"/>
    <w:rsid w:val="006D0598"/>
    <w:rsid w:val="006D08CA"/>
    <w:rsid w:val="006D2919"/>
    <w:rsid w:val="006D44BD"/>
    <w:rsid w:val="006D4931"/>
    <w:rsid w:val="006D6B55"/>
    <w:rsid w:val="006E03F4"/>
    <w:rsid w:val="006E0BAA"/>
    <w:rsid w:val="006E174A"/>
    <w:rsid w:val="006E2EF1"/>
    <w:rsid w:val="006E3C71"/>
    <w:rsid w:val="006E4008"/>
    <w:rsid w:val="006E5E79"/>
    <w:rsid w:val="006E7B67"/>
    <w:rsid w:val="006F056D"/>
    <w:rsid w:val="006F151B"/>
    <w:rsid w:val="006F2765"/>
    <w:rsid w:val="006F2C44"/>
    <w:rsid w:val="006F32EC"/>
    <w:rsid w:val="006F3AEC"/>
    <w:rsid w:val="006F3B2F"/>
    <w:rsid w:val="006F4F8A"/>
    <w:rsid w:val="006F58AA"/>
    <w:rsid w:val="006F6CD8"/>
    <w:rsid w:val="006F709C"/>
    <w:rsid w:val="006F7288"/>
    <w:rsid w:val="00700737"/>
    <w:rsid w:val="007008EC"/>
    <w:rsid w:val="007012DA"/>
    <w:rsid w:val="00702CB4"/>
    <w:rsid w:val="00707629"/>
    <w:rsid w:val="007077CA"/>
    <w:rsid w:val="00707860"/>
    <w:rsid w:val="007106CC"/>
    <w:rsid w:val="007134F4"/>
    <w:rsid w:val="00713639"/>
    <w:rsid w:val="00713BF3"/>
    <w:rsid w:val="007152C8"/>
    <w:rsid w:val="00716E1B"/>
    <w:rsid w:val="00716E9E"/>
    <w:rsid w:val="007220C5"/>
    <w:rsid w:val="00722190"/>
    <w:rsid w:val="00722D8A"/>
    <w:rsid w:val="0072380D"/>
    <w:rsid w:val="00725BEF"/>
    <w:rsid w:val="00727A6E"/>
    <w:rsid w:val="007304A5"/>
    <w:rsid w:val="00730F0E"/>
    <w:rsid w:val="007315C9"/>
    <w:rsid w:val="0073281D"/>
    <w:rsid w:val="00732B3F"/>
    <w:rsid w:val="007336C3"/>
    <w:rsid w:val="0073516A"/>
    <w:rsid w:val="007351FA"/>
    <w:rsid w:val="007358AE"/>
    <w:rsid w:val="00735FA6"/>
    <w:rsid w:val="007361D1"/>
    <w:rsid w:val="00736671"/>
    <w:rsid w:val="007367D6"/>
    <w:rsid w:val="0074027E"/>
    <w:rsid w:val="007402D0"/>
    <w:rsid w:val="00741C2F"/>
    <w:rsid w:val="00743EFA"/>
    <w:rsid w:val="0074675D"/>
    <w:rsid w:val="00747583"/>
    <w:rsid w:val="00747D15"/>
    <w:rsid w:val="00747FB6"/>
    <w:rsid w:val="007508E3"/>
    <w:rsid w:val="00750C71"/>
    <w:rsid w:val="007510CE"/>
    <w:rsid w:val="007513A2"/>
    <w:rsid w:val="00751D44"/>
    <w:rsid w:val="00752933"/>
    <w:rsid w:val="00753655"/>
    <w:rsid w:val="00754438"/>
    <w:rsid w:val="0076039A"/>
    <w:rsid w:val="00760C0E"/>
    <w:rsid w:val="00763282"/>
    <w:rsid w:val="00763B68"/>
    <w:rsid w:val="00763DB8"/>
    <w:rsid w:val="007656DE"/>
    <w:rsid w:val="00770716"/>
    <w:rsid w:val="00771EE3"/>
    <w:rsid w:val="00772F6F"/>
    <w:rsid w:val="007733B2"/>
    <w:rsid w:val="0077523A"/>
    <w:rsid w:val="00775567"/>
    <w:rsid w:val="00777837"/>
    <w:rsid w:val="00780CE8"/>
    <w:rsid w:val="007820F5"/>
    <w:rsid w:val="00782919"/>
    <w:rsid w:val="0078382E"/>
    <w:rsid w:val="00783AB6"/>
    <w:rsid w:val="00785FD0"/>
    <w:rsid w:val="00786BF7"/>
    <w:rsid w:val="00791EEF"/>
    <w:rsid w:val="00793EA1"/>
    <w:rsid w:val="007945FE"/>
    <w:rsid w:val="00794E4E"/>
    <w:rsid w:val="00795426"/>
    <w:rsid w:val="00795EDC"/>
    <w:rsid w:val="007A248F"/>
    <w:rsid w:val="007A4071"/>
    <w:rsid w:val="007A4231"/>
    <w:rsid w:val="007A4313"/>
    <w:rsid w:val="007A545C"/>
    <w:rsid w:val="007A6B0B"/>
    <w:rsid w:val="007A6DCA"/>
    <w:rsid w:val="007A7A6A"/>
    <w:rsid w:val="007A7DFE"/>
    <w:rsid w:val="007B0119"/>
    <w:rsid w:val="007B121A"/>
    <w:rsid w:val="007B1842"/>
    <w:rsid w:val="007B22DD"/>
    <w:rsid w:val="007B32CB"/>
    <w:rsid w:val="007B37D4"/>
    <w:rsid w:val="007C13F3"/>
    <w:rsid w:val="007C1BC4"/>
    <w:rsid w:val="007C239F"/>
    <w:rsid w:val="007C2A29"/>
    <w:rsid w:val="007C3E22"/>
    <w:rsid w:val="007C44A8"/>
    <w:rsid w:val="007C6B27"/>
    <w:rsid w:val="007D044F"/>
    <w:rsid w:val="007D1E32"/>
    <w:rsid w:val="007D29E7"/>
    <w:rsid w:val="007D2A4B"/>
    <w:rsid w:val="007D3F5F"/>
    <w:rsid w:val="007D4EA9"/>
    <w:rsid w:val="007D59C2"/>
    <w:rsid w:val="007D5C30"/>
    <w:rsid w:val="007D5CA7"/>
    <w:rsid w:val="007E0175"/>
    <w:rsid w:val="007E137E"/>
    <w:rsid w:val="007E1E19"/>
    <w:rsid w:val="007E20D6"/>
    <w:rsid w:val="007E2597"/>
    <w:rsid w:val="007E2B1E"/>
    <w:rsid w:val="007E33DB"/>
    <w:rsid w:val="007E3EED"/>
    <w:rsid w:val="007E43E6"/>
    <w:rsid w:val="007E4AA0"/>
    <w:rsid w:val="007E5D7E"/>
    <w:rsid w:val="007E662B"/>
    <w:rsid w:val="007E66D4"/>
    <w:rsid w:val="007E66F5"/>
    <w:rsid w:val="007F0BBC"/>
    <w:rsid w:val="007F1BB8"/>
    <w:rsid w:val="007F1C35"/>
    <w:rsid w:val="007F25C3"/>
    <w:rsid w:val="007F48BB"/>
    <w:rsid w:val="007F5B09"/>
    <w:rsid w:val="008001F7"/>
    <w:rsid w:val="008005E3"/>
    <w:rsid w:val="00800764"/>
    <w:rsid w:val="008008D2"/>
    <w:rsid w:val="008008D7"/>
    <w:rsid w:val="008008E2"/>
    <w:rsid w:val="00800A8E"/>
    <w:rsid w:val="00800FB4"/>
    <w:rsid w:val="00801591"/>
    <w:rsid w:val="00802E95"/>
    <w:rsid w:val="008033DD"/>
    <w:rsid w:val="00803B67"/>
    <w:rsid w:val="00804FA9"/>
    <w:rsid w:val="00805F0B"/>
    <w:rsid w:val="00806804"/>
    <w:rsid w:val="008105F1"/>
    <w:rsid w:val="00812164"/>
    <w:rsid w:val="00812D57"/>
    <w:rsid w:val="0081358D"/>
    <w:rsid w:val="008151AA"/>
    <w:rsid w:val="008156AF"/>
    <w:rsid w:val="00816FD7"/>
    <w:rsid w:val="0082099D"/>
    <w:rsid w:val="00820C02"/>
    <w:rsid w:val="008213F1"/>
    <w:rsid w:val="00823323"/>
    <w:rsid w:val="008242FF"/>
    <w:rsid w:val="0082612A"/>
    <w:rsid w:val="00826BD1"/>
    <w:rsid w:val="00827522"/>
    <w:rsid w:val="00827608"/>
    <w:rsid w:val="00830515"/>
    <w:rsid w:val="00830B25"/>
    <w:rsid w:val="0083139F"/>
    <w:rsid w:val="00832F89"/>
    <w:rsid w:val="00834941"/>
    <w:rsid w:val="00835284"/>
    <w:rsid w:val="008355B4"/>
    <w:rsid w:val="008365BE"/>
    <w:rsid w:val="00837CF9"/>
    <w:rsid w:val="008410F6"/>
    <w:rsid w:val="008416C5"/>
    <w:rsid w:val="008420F4"/>
    <w:rsid w:val="00842517"/>
    <w:rsid w:val="008434C9"/>
    <w:rsid w:val="0084382A"/>
    <w:rsid w:val="00843A50"/>
    <w:rsid w:val="00844065"/>
    <w:rsid w:val="00844395"/>
    <w:rsid w:val="008478BF"/>
    <w:rsid w:val="008500BA"/>
    <w:rsid w:val="0085281C"/>
    <w:rsid w:val="00854B38"/>
    <w:rsid w:val="008568E8"/>
    <w:rsid w:val="00856EB3"/>
    <w:rsid w:val="00856F6A"/>
    <w:rsid w:val="00860615"/>
    <w:rsid w:val="00860F31"/>
    <w:rsid w:val="00861057"/>
    <w:rsid w:val="00861185"/>
    <w:rsid w:val="008623F5"/>
    <w:rsid w:val="00862B1C"/>
    <w:rsid w:val="0086365B"/>
    <w:rsid w:val="00863CF4"/>
    <w:rsid w:val="0087045D"/>
    <w:rsid w:val="00870A8C"/>
    <w:rsid w:val="00870B02"/>
    <w:rsid w:val="008721A7"/>
    <w:rsid w:val="008726F7"/>
    <w:rsid w:val="00873100"/>
    <w:rsid w:val="00875FFF"/>
    <w:rsid w:val="008804A7"/>
    <w:rsid w:val="008807D2"/>
    <w:rsid w:val="00884F61"/>
    <w:rsid w:val="008875CF"/>
    <w:rsid w:val="00890586"/>
    <w:rsid w:val="008910C9"/>
    <w:rsid w:val="0089204E"/>
    <w:rsid w:val="008923CB"/>
    <w:rsid w:val="008926FC"/>
    <w:rsid w:val="0089342E"/>
    <w:rsid w:val="0089619E"/>
    <w:rsid w:val="00896E0D"/>
    <w:rsid w:val="00897C27"/>
    <w:rsid w:val="00897D26"/>
    <w:rsid w:val="008A0763"/>
    <w:rsid w:val="008A0E96"/>
    <w:rsid w:val="008A127C"/>
    <w:rsid w:val="008A778A"/>
    <w:rsid w:val="008B06D0"/>
    <w:rsid w:val="008B06D3"/>
    <w:rsid w:val="008B1558"/>
    <w:rsid w:val="008B1B6A"/>
    <w:rsid w:val="008B2DC2"/>
    <w:rsid w:val="008B597B"/>
    <w:rsid w:val="008C0765"/>
    <w:rsid w:val="008C185B"/>
    <w:rsid w:val="008C1FDA"/>
    <w:rsid w:val="008C2BF4"/>
    <w:rsid w:val="008C38CA"/>
    <w:rsid w:val="008C4273"/>
    <w:rsid w:val="008C4502"/>
    <w:rsid w:val="008C5ACD"/>
    <w:rsid w:val="008C7436"/>
    <w:rsid w:val="008C7BC2"/>
    <w:rsid w:val="008D1070"/>
    <w:rsid w:val="008D134B"/>
    <w:rsid w:val="008D225D"/>
    <w:rsid w:val="008D3A9E"/>
    <w:rsid w:val="008D4493"/>
    <w:rsid w:val="008D64AE"/>
    <w:rsid w:val="008D7BE7"/>
    <w:rsid w:val="008E0675"/>
    <w:rsid w:val="008E1752"/>
    <w:rsid w:val="008E3CF9"/>
    <w:rsid w:val="008E74EA"/>
    <w:rsid w:val="008F09BA"/>
    <w:rsid w:val="008F0D82"/>
    <w:rsid w:val="008F2747"/>
    <w:rsid w:val="008F4685"/>
    <w:rsid w:val="008F468C"/>
    <w:rsid w:val="008F53FA"/>
    <w:rsid w:val="008F6B0D"/>
    <w:rsid w:val="008F6FB9"/>
    <w:rsid w:val="008F7144"/>
    <w:rsid w:val="008F732C"/>
    <w:rsid w:val="00902C98"/>
    <w:rsid w:val="00903C17"/>
    <w:rsid w:val="009041FE"/>
    <w:rsid w:val="0090425D"/>
    <w:rsid w:val="00904EF3"/>
    <w:rsid w:val="009105F0"/>
    <w:rsid w:val="00910C40"/>
    <w:rsid w:val="00913062"/>
    <w:rsid w:val="00913AF2"/>
    <w:rsid w:val="00915246"/>
    <w:rsid w:val="00916B66"/>
    <w:rsid w:val="00921A5A"/>
    <w:rsid w:val="009237BE"/>
    <w:rsid w:val="009237C3"/>
    <w:rsid w:val="00924ACE"/>
    <w:rsid w:val="00924B38"/>
    <w:rsid w:val="0092574F"/>
    <w:rsid w:val="00927182"/>
    <w:rsid w:val="00927861"/>
    <w:rsid w:val="00931C47"/>
    <w:rsid w:val="009335C5"/>
    <w:rsid w:val="00933688"/>
    <w:rsid w:val="00934308"/>
    <w:rsid w:val="00935E68"/>
    <w:rsid w:val="009363E0"/>
    <w:rsid w:val="00937006"/>
    <w:rsid w:val="00937D16"/>
    <w:rsid w:val="00940BEE"/>
    <w:rsid w:val="0094118F"/>
    <w:rsid w:val="00941F3E"/>
    <w:rsid w:val="0094223E"/>
    <w:rsid w:val="00942838"/>
    <w:rsid w:val="0094293A"/>
    <w:rsid w:val="009434BE"/>
    <w:rsid w:val="009437E9"/>
    <w:rsid w:val="00944CE2"/>
    <w:rsid w:val="009460CA"/>
    <w:rsid w:val="009479F7"/>
    <w:rsid w:val="0095106A"/>
    <w:rsid w:val="00955430"/>
    <w:rsid w:val="00955C41"/>
    <w:rsid w:val="00955FB3"/>
    <w:rsid w:val="00957F3C"/>
    <w:rsid w:val="00960803"/>
    <w:rsid w:val="00962345"/>
    <w:rsid w:val="00962ED3"/>
    <w:rsid w:val="00964AB2"/>
    <w:rsid w:val="00964D1D"/>
    <w:rsid w:val="00964FFD"/>
    <w:rsid w:val="00965125"/>
    <w:rsid w:val="009660CB"/>
    <w:rsid w:val="009676F1"/>
    <w:rsid w:val="0097007B"/>
    <w:rsid w:val="009700D5"/>
    <w:rsid w:val="00970123"/>
    <w:rsid w:val="00971192"/>
    <w:rsid w:val="009718E5"/>
    <w:rsid w:val="00972E3A"/>
    <w:rsid w:val="009730E9"/>
    <w:rsid w:val="00974D15"/>
    <w:rsid w:val="009760CD"/>
    <w:rsid w:val="00976A69"/>
    <w:rsid w:val="00976FA5"/>
    <w:rsid w:val="00977139"/>
    <w:rsid w:val="00980041"/>
    <w:rsid w:val="00981707"/>
    <w:rsid w:val="009836F5"/>
    <w:rsid w:val="00985B02"/>
    <w:rsid w:val="009862A5"/>
    <w:rsid w:val="00986902"/>
    <w:rsid w:val="009877D1"/>
    <w:rsid w:val="00987F09"/>
    <w:rsid w:val="00990283"/>
    <w:rsid w:val="00991FC2"/>
    <w:rsid w:val="00992F62"/>
    <w:rsid w:val="00995A17"/>
    <w:rsid w:val="00996095"/>
    <w:rsid w:val="00997780"/>
    <w:rsid w:val="009A07D0"/>
    <w:rsid w:val="009A0921"/>
    <w:rsid w:val="009A09AF"/>
    <w:rsid w:val="009A2B9F"/>
    <w:rsid w:val="009A38EE"/>
    <w:rsid w:val="009A3F18"/>
    <w:rsid w:val="009A62AA"/>
    <w:rsid w:val="009B0E08"/>
    <w:rsid w:val="009B0E44"/>
    <w:rsid w:val="009B0F35"/>
    <w:rsid w:val="009B1BFA"/>
    <w:rsid w:val="009B31E9"/>
    <w:rsid w:val="009B31F4"/>
    <w:rsid w:val="009B3AC4"/>
    <w:rsid w:val="009B3FA6"/>
    <w:rsid w:val="009B434F"/>
    <w:rsid w:val="009B4FAD"/>
    <w:rsid w:val="009B53FE"/>
    <w:rsid w:val="009B5645"/>
    <w:rsid w:val="009B5C0A"/>
    <w:rsid w:val="009B5FDD"/>
    <w:rsid w:val="009B7346"/>
    <w:rsid w:val="009B7B58"/>
    <w:rsid w:val="009C0A42"/>
    <w:rsid w:val="009C3306"/>
    <w:rsid w:val="009C524D"/>
    <w:rsid w:val="009C545C"/>
    <w:rsid w:val="009C6403"/>
    <w:rsid w:val="009D213E"/>
    <w:rsid w:val="009D444C"/>
    <w:rsid w:val="009D5BF3"/>
    <w:rsid w:val="009D61C6"/>
    <w:rsid w:val="009E02AA"/>
    <w:rsid w:val="009E2845"/>
    <w:rsid w:val="009E30D4"/>
    <w:rsid w:val="009E447B"/>
    <w:rsid w:val="009E513C"/>
    <w:rsid w:val="009E5C19"/>
    <w:rsid w:val="009E628D"/>
    <w:rsid w:val="009E7820"/>
    <w:rsid w:val="009F04D0"/>
    <w:rsid w:val="009F0D10"/>
    <w:rsid w:val="009F11D0"/>
    <w:rsid w:val="009F143D"/>
    <w:rsid w:val="009F63D4"/>
    <w:rsid w:val="009F6907"/>
    <w:rsid w:val="009F6BE8"/>
    <w:rsid w:val="009F6F59"/>
    <w:rsid w:val="009F6FAE"/>
    <w:rsid w:val="009F7F00"/>
    <w:rsid w:val="00A00441"/>
    <w:rsid w:val="00A012C0"/>
    <w:rsid w:val="00A02D8A"/>
    <w:rsid w:val="00A03249"/>
    <w:rsid w:val="00A03EC2"/>
    <w:rsid w:val="00A04028"/>
    <w:rsid w:val="00A063FB"/>
    <w:rsid w:val="00A07B1A"/>
    <w:rsid w:val="00A1137B"/>
    <w:rsid w:val="00A11C47"/>
    <w:rsid w:val="00A1242F"/>
    <w:rsid w:val="00A124C4"/>
    <w:rsid w:val="00A12D77"/>
    <w:rsid w:val="00A14E4D"/>
    <w:rsid w:val="00A162F1"/>
    <w:rsid w:val="00A169A7"/>
    <w:rsid w:val="00A16AA7"/>
    <w:rsid w:val="00A176F9"/>
    <w:rsid w:val="00A213A0"/>
    <w:rsid w:val="00A22A14"/>
    <w:rsid w:val="00A24EB0"/>
    <w:rsid w:val="00A27689"/>
    <w:rsid w:val="00A27C5B"/>
    <w:rsid w:val="00A300A9"/>
    <w:rsid w:val="00A3058F"/>
    <w:rsid w:val="00A41007"/>
    <w:rsid w:val="00A41254"/>
    <w:rsid w:val="00A424FD"/>
    <w:rsid w:val="00A42952"/>
    <w:rsid w:val="00A43575"/>
    <w:rsid w:val="00A44661"/>
    <w:rsid w:val="00A450B6"/>
    <w:rsid w:val="00A47AC2"/>
    <w:rsid w:val="00A505CC"/>
    <w:rsid w:val="00A50A15"/>
    <w:rsid w:val="00A5112F"/>
    <w:rsid w:val="00A518DC"/>
    <w:rsid w:val="00A51FBB"/>
    <w:rsid w:val="00A529DD"/>
    <w:rsid w:val="00A53FD3"/>
    <w:rsid w:val="00A54621"/>
    <w:rsid w:val="00A55906"/>
    <w:rsid w:val="00A5696C"/>
    <w:rsid w:val="00A57B98"/>
    <w:rsid w:val="00A606A0"/>
    <w:rsid w:val="00A613C3"/>
    <w:rsid w:val="00A62FF9"/>
    <w:rsid w:val="00A63623"/>
    <w:rsid w:val="00A6749B"/>
    <w:rsid w:val="00A70435"/>
    <w:rsid w:val="00A71C5E"/>
    <w:rsid w:val="00A71DA8"/>
    <w:rsid w:val="00A73615"/>
    <w:rsid w:val="00A73C83"/>
    <w:rsid w:val="00A74F3B"/>
    <w:rsid w:val="00A754D5"/>
    <w:rsid w:val="00A75757"/>
    <w:rsid w:val="00A76171"/>
    <w:rsid w:val="00A76950"/>
    <w:rsid w:val="00A76F16"/>
    <w:rsid w:val="00A77F34"/>
    <w:rsid w:val="00A80989"/>
    <w:rsid w:val="00A81BF8"/>
    <w:rsid w:val="00A84F90"/>
    <w:rsid w:val="00A859C1"/>
    <w:rsid w:val="00A87C80"/>
    <w:rsid w:val="00A90405"/>
    <w:rsid w:val="00A90D61"/>
    <w:rsid w:val="00A94DFC"/>
    <w:rsid w:val="00A96E43"/>
    <w:rsid w:val="00AA1B8C"/>
    <w:rsid w:val="00AA1BDB"/>
    <w:rsid w:val="00AA2B36"/>
    <w:rsid w:val="00AA2DFA"/>
    <w:rsid w:val="00AA472E"/>
    <w:rsid w:val="00AA55D7"/>
    <w:rsid w:val="00AA6BF2"/>
    <w:rsid w:val="00AA76AC"/>
    <w:rsid w:val="00AB14BD"/>
    <w:rsid w:val="00AB16FC"/>
    <w:rsid w:val="00AB2636"/>
    <w:rsid w:val="00AB26CA"/>
    <w:rsid w:val="00AB43AF"/>
    <w:rsid w:val="00AB443D"/>
    <w:rsid w:val="00AB6690"/>
    <w:rsid w:val="00AB788B"/>
    <w:rsid w:val="00AC1BE4"/>
    <w:rsid w:val="00AC299E"/>
    <w:rsid w:val="00AC2F7B"/>
    <w:rsid w:val="00AC300E"/>
    <w:rsid w:val="00AC355A"/>
    <w:rsid w:val="00AC4115"/>
    <w:rsid w:val="00AC4A72"/>
    <w:rsid w:val="00AC5EC4"/>
    <w:rsid w:val="00AC61DC"/>
    <w:rsid w:val="00AD4A57"/>
    <w:rsid w:val="00AD7A52"/>
    <w:rsid w:val="00AD7B35"/>
    <w:rsid w:val="00AE01DC"/>
    <w:rsid w:val="00AE12B7"/>
    <w:rsid w:val="00AE1BAB"/>
    <w:rsid w:val="00AE2777"/>
    <w:rsid w:val="00AE4E33"/>
    <w:rsid w:val="00AF08E9"/>
    <w:rsid w:val="00AF2F55"/>
    <w:rsid w:val="00AF3591"/>
    <w:rsid w:val="00AF3CD8"/>
    <w:rsid w:val="00AF3FF8"/>
    <w:rsid w:val="00AF4AC1"/>
    <w:rsid w:val="00AF4FA9"/>
    <w:rsid w:val="00AF566C"/>
    <w:rsid w:val="00AF6164"/>
    <w:rsid w:val="00AF71F6"/>
    <w:rsid w:val="00AF77DE"/>
    <w:rsid w:val="00B00F26"/>
    <w:rsid w:val="00B011E6"/>
    <w:rsid w:val="00B01A2D"/>
    <w:rsid w:val="00B02461"/>
    <w:rsid w:val="00B02A8D"/>
    <w:rsid w:val="00B02BCA"/>
    <w:rsid w:val="00B05714"/>
    <w:rsid w:val="00B13293"/>
    <w:rsid w:val="00B14DD9"/>
    <w:rsid w:val="00B16CEC"/>
    <w:rsid w:val="00B1766B"/>
    <w:rsid w:val="00B178F4"/>
    <w:rsid w:val="00B20E40"/>
    <w:rsid w:val="00B21E43"/>
    <w:rsid w:val="00B228E2"/>
    <w:rsid w:val="00B22A21"/>
    <w:rsid w:val="00B2400B"/>
    <w:rsid w:val="00B274FA"/>
    <w:rsid w:val="00B301B2"/>
    <w:rsid w:val="00B324F1"/>
    <w:rsid w:val="00B32A66"/>
    <w:rsid w:val="00B334D6"/>
    <w:rsid w:val="00B34AAD"/>
    <w:rsid w:val="00B3700B"/>
    <w:rsid w:val="00B3734F"/>
    <w:rsid w:val="00B37967"/>
    <w:rsid w:val="00B40DCE"/>
    <w:rsid w:val="00B418D5"/>
    <w:rsid w:val="00B418EF"/>
    <w:rsid w:val="00B4254C"/>
    <w:rsid w:val="00B4314E"/>
    <w:rsid w:val="00B43327"/>
    <w:rsid w:val="00B435D3"/>
    <w:rsid w:val="00B446DE"/>
    <w:rsid w:val="00B4507E"/>
    <w:rsid w:val="00B45DEB"/>
    <w:rsid w:val="00B4601D"/>
    <w:rsid w:val="00B46BA6"/>
    <w:rsid w:val="00B473BD"/>
    <w:rsid w:val="00B47D5A"/>
    <w:rsid w:val="00B50721"/>
    <w:rsid w:val="00B51E7A"/>
    <w:rsid w:val="00B5316D"/>
    <w:rsid w:val="00B53C7A"/>
    <w:rsid w:val="00B53E6F"/>
    <w:rsid w:val="00B53F0B"/>
    <w:rsid w:val="00B56F58"/>
    <w:rsid w:val="00B575BC"/>
    <w:rsid w:val="00B61263"/>
    <w:rsid w:val="00B6276E"/>
    <w:rsid w:val="00B64AD2"/>
    <w:rsid w:val="00B662BA"/>
    <w:rsid w:val="00B66330"/>
    <w:rsid w:val="00B66AFC"/>
    <w:rsid w:val="00B66B7D"/>
    <w:rsid w:val="00B67342"/>
    <w:rsid w:val="00B67B67"/>
    <w:rsid w:val="00B7119F"/>
    <w:rsid w:val="00B73134"/>
    <w:rsid w:val="00B741C6"/>
    <w:rsid w:val="00B775BA"/>
    <w:rsid w:val="00B80323"/>
    <w:rsid w:val="00B82316"/>
    <w:rsid w:val="00B826FD"/>
    <w:rsid w:val="00B82A85"/>
    <w:rsid w:val="00B833EC"/>
    <w:rsid w:val="00B83C27"/>
    <w:rsid w:val="00B86D5A"/>
    <w:rsid w:val="00B877A9"/>
    <w:rsid w:val="00B907CD"/>
    <w:rsid w:val="00B90CF1"/>
    <w:rsid w:val="00B92D1E"/>
    <w:rsid w:val="00B955B1"/>
    <w:rsid w:val="00B95A51"/>
    <w:rsid w:val="00B97CDB"/>
    <w:rsid w:val="00BA2236"/>
    <w:rsid w:val="00BA2712"/>
    <w:rsid w:val="00BA3905"/>
    <w:rsid w:val="00BA569B"/>
    <w:rsid w:val="00BA7E8B"/>
    <w:rsid w:val="00BA7F48"/>
    <w:rsid w:val="00BB30DB"/>
    <w:rsid w:val="00BB32FA"/>
    <w:rsid w:val="00BB4101"/>
    <w:rsid w:val="00BB4B50"/>
    <w:rsid w:val="00BB51B1"/>
    <w:rsid w:val="00BB72DE"/>
    <w:rsid w:val="00BB7BAB"/>
    <w:rsid w:val="00BC033F"/>
    <w:rsid w:val="00BC0BAD"/>
    <w:rsid w:val="00BC61A7"/>
    <w:rsid w:val="00BD02CD"/>
    <w:rsid w:val="00BD0606"/>
    <w:rsid w:val="00BD0A51"/>
    <w:rsid w:val="00BD0C53"/>
    <w:rsid w:val="00BD0EC7"/>
    <w:rsid w:val="00BD1797"/>
    <w:rsid w:val="00BD1FEC"/>
    <w:rsid w:val="00BD22F8"/>
    <w:rsid w:val="00BD2478"/>
    <w:rsid w:val="00BD4392"/>
    <w:rsid w:val="00BD5BC8"/>
    <w:rsid w:val="00BD5E91"/>
    <w:rsid w:val="00BD61D8"/>
    <w:rsid w:val="00BD649C"/>
    <w:rsid w:val="00BD68D3"/>
    <w:rsid w:val="00BE069C"/>
    <w:rsid w:val="00BE110E"/>
    <w:rsid w:val="00BE4A5A"/>
    <w:rsid w:val="00BE65B3"/>
    <w:rsid w:val="00BE714B"/>
    <w:rsid w:val="00BE7591"/>
    <w:rsid w:val="00BF0793"/>
    <w:rsid w:val="00BF0A6B"/>
    <w:rsid w:val="00BF10F1"/>
    <w:rsid w:val="00BF317F"/>
    <w:rsid w:val="00BF31ED"/>
    <w:rsid w:val="00BF32F6"/>
    <w:rsid w:val="00BF7BB6"/>
    <w:rsid w:val="00BF7C7E"/>
    <w:rsid w:val="00C007EF"/>
    <w:rsid w:val="00C0094C"/>
    <w:rsid w:val="00C0401C"/>
    <w:rsid w:val="00C05763"/>
    <w:rsid w:val="00C077AB"/>
    <w:rsid w:val="00C07B23"/>
    <w:rsid w:val="00C07C0A"/>
    <w:rsid w:val="00C10498"/>
    <w:rsid w:val="00C10AD1"/>
    <w:rsid w:val="00C13BB5"/>
    <w:rsid w:val="00C13FB3"/>
    <w:rsid w:val="00C14192"/>
    <w:rsid w:val="00C20C3D"/>
    <w:rsid w:val="00C21F1A"/>
    <w:rsid w:val="00C220F2"/>
    <w:rsid w:val="00C22648"/>
    <w:rsid w:val="00C22B24"/>
    <w:rsid w:val="00C22F04"/>
    <w:rsid w:val="00C22F18"/>
    <w:rsid w:val="00C2323F"/>
    <w:rsid w:val="00C246D3"/>
    <w:rsid w:val="00C26097"/>
    <w:rsid w:val="00C2700D"/>
    <w:rsid w:val="00C27885"/>
    <w:rsid w:val="00C30ED6"/>
    <w:rsid w:val="00C30F55"/>
    <w:rsid w:val="00C31C08"/>
    <w:rsid w:val="00C339F9"/>
    <w:rsid w:val="00C33F06"/>
    <w:rsid w:val="00C34BCA"/>
    <w:rsid w:val="00C3639C"/>
    <w:rsid w:val="00C40FFE"/>
    <w:rsid w:val="00C41378"/>
    <w:rsid w:val="00C41432"/>
    <w:rsid w:val="00C417DE"/>
    <w:rsid w:val="00C41E41"/>
    <w:rsid w:val="00C42FCC"/>
    <w:rsid w:val="00C4338D"/>
    <w:rsid w:val="00C44AE8"/>
    <w:rsid w:val="00C45373"/>
    <w:rsid w:val="00C4555C"/>
    <w:rsid w:val="00C47187"/>
    <w:rsid w:val="00C47B6F"/>
    <w:rsid w:val="00C50A6C"/>
    <w:rsid w:val="00C510FB"/>
    <w:rsid w:val="00C54258"/>
    <w:rsid w:val="00C55A3A"/>
    <w:rsid w:val="00C55CF6"/>
    <w:rsid w:val="00C56013"/>
    <w:rsid w:val="00C562DB"/>
    <w:rsid w:val="00C5669B"/>
    <w:rsid w:val="00C574E2"/>
    <w:rsid w:val="00C60A89"/>
    <w:rsid w:val="00C62705"/>
    <w:rsid w:val="00C62BAB"/>
    <w:rsid w:val="00C64B61"/>
    <w:rsid w:val="00C668E6"/>
    <w:rsid w:val="00C669B0"/>
    <w:rsid w:val="00C72CDB"/>
    <w:rsid w:val="00C74976"/>
    <w:rsid w:val="00C74DCB"/>
    <w:rsid w:val="00C75E25"/>
    <w:rsid w:val="00C768D6"/>
    <w:rsid w:val="00C76B79"/>
    <w:rsid w:val="00C77A60"/>
    <w:rsid w:val="00C8198D"/>
    <w:rsid w:val="00C85F13"/>
    <w:rsid w:val="00C874EC"/>
    <w:rsid w:val="00C87CA6"/>
    <w:rsid w:val="00C90131"/>
    <w:rsid w:val="00C90240"/>
    <w:rsid w:val="00C90F3D"/>
    <w:rsid w:val="00C92FD2"/>
    <w:rsid w:val="00C95347"/>
    <w:rsid w:val="00C95D2D"/>
    <w:rsid w:val="00C96C0C"/>
    <w:rsid w:val="00C975E2"/>
    <w:rsid w:val="00C97B97"/>
    <w:rsid w:val="00CA01A2"/>
    <w:rsid w:val="00CA20D0"/>
    <w:rsid w:val="00CA3F11"/>
    <w:rsid w:val="00CA5A86"/>
    <w:rsid w:val="00CA5F7E"/>
    <w:rsid w:val="00CA7155"/>
    <w:rsid w:val="00CA7C88"/>
    <w:rsid w:val="00CB073C"/>
    <w:rsid w:val="00CB0770"/>
    <w:rsid w:val="00CB0A06"/>
    <w:rsid w:val="00CB25BE"/>
    <w:rsid w:val="00CB2A31"/>
    <w:rsid w:val="00CB540C"/>
    <w:rsid w:val="00CB739A"/>
    <w:rsid w:val="00CC195D"/>
    <w:rsid w:val="00CC3F82"/>
    <w:rsid w:val="00CC4F69"/>
    <w:rsid w:val="00CC5446"/>
    <w:rsid w:val="00CC5B35"/>
    <w:rsid w:val="00CC5E47"/>
    <w:rsid w:val="00CC60E4"/>
    <w:rsid w:val="00CC6DC6"/>
    <w:rsid w:val="00CC7357"/>
    <w:rsid w:val="00CC7D30"/>
    <w:rsid w:val="00CD18B7"/>
    <w:rsid w:val="00CD1C35"/>
    <w:rsid w:val="00CD28E8"/>
    <w:rsid w:val="00CD3094"/>
    <w:rsid w:val="00CD5611"/>
    <w:rsid w:val="00CD56F2"/>
    <w:rsid w:val="00CD58BD"/>
    <w:rsid w:val="00CD6B30"/>
    <w:rsid w:val="00CD711C"/>
    <w:rsid w:val="00CE0643"/>
    <w:rsid w:val="00CE1C16"/>
    <w:rsid w:val="00CE2640"/>
    <w:rsid w:val="00CE276A"/>
    <w:rsid w:val="00CE35B8"/>
    <w:rsid w:val="00CE4F09"/>
    <w:rsid w:val="00CE51F6"/>
    <w:rsid w:val="00CE6B96"/>
    <w:rsid w:val="00CE6DD0"/>
    <w:rsid w:val="00CE7467"/>
    <w:rsid w:val="00CE7C3D"/>
    <w:rsid w:val="00CF0A21"/>
    <w:rsid w:val="00CF0BF0"/>
    <w:rsid w:val="00CF33CE"/>
    <w:rsid w:val="00CF364C"/>
    <w:rsid w:val="00CF3BB5"/>
    <w:rsid w:val="00CF561C"/>
    <w:rsid w:val="00CF5D9B"/>
    <w:rsid w:val="00CF722F"/>
    <w:rsid w:val="00D00731"/>
    <w:rsid w:val="00D00DE6"/>
    <w:rsid w:val="00D03DFE"/>
    <w:rsid w:val="00D047A3"/>
    <w:rsid w:val="00D0489E"/>
    <w:rsid w:val="00D04E07"/>
    <w:rsid w:val="00D07ACF"/>
    <w:rsid w:val="00D11617"/>
    <w:rsid w:val="00D12DA9"/>
    <w:rsid w:val="00D15FF1"/>
    <w:rsid w:val="00D23696"/>
    <w:rsid w:val="00D27415"/>
    <w:rsid w:val="00D27FFC"/>
    <w:rsid w:val="00D30DAB"/>
    <w:rsid w:val="00D31704"/>
    <w:rsid w:val="00D3226A"/>
    <w:rsid w:val="00D34CD8"/>
    <w:rsid w:val="00D35F6D"/>
    <w:rsid w:val="00D368E9"/>
    <w:rsid w:val="00D40853"/>
    <w:rsid w:val="00D429D3"/>
    <w:rsid w:val="00D430BA"/>
    <w:rsid w:val="00D44118"/>
    <w:rsid w:val="00D4441E"/>
    <w:rsid w:val="00D44CC9"/>
    <w:rsid w:val="00D478DF"/>
    <w:rsid w:val="00D50241"/>
    <w:rsid w:val="00D50939"/>
    <w:rsid w:val="00D50D96"/>
    <w:rsid w:val="00D51160"/>
    <w:rsid w:val="00D51999"/>
    <w:rsid w:val="00D51ED7"/>
    <w:rsid w:val="00D5313C"/>
    <w:rsid w:val="00D53BCD"/>
    <w:rsid w:val="00D53BE4"/>
    <w:rsid w:val="00D55A1A"/>
    <w:rsid w:val="00D56578"/>
    <w:rsid w:val="00D56BA8"/>
    <w:rsid w:val="00D5712D"/>
    <w:rsid w:val="00D57FA1"/>
    <w:rsid w:val="00D603EA"/>
    <w:rsid w:val="00D6047D"/>
    <w:rsid w:val="00D61244"/>
    <w:rsid w:val="00D63FD8"/>
    <w:rsid w:val="00D64BA4"/>
    <w:rsid w:val="00D65AFC"/>
    <w:rsid w:val="00D66A64"/>
    <w:rsid w:val="00D67633"/>
    <w:rsid w:val="00D71CF4"/>
    <w:rsid w:val="00D74A2D"/>
    <w:rsid w:val="00D74E83"/>
    <w:rsid w:val="00D750D9"/>
    <w:rsid w:val="00D75B36"/>
    <w:rsid w:val="00D76DEB"/>
    <w:rsid w:val="00D77A85"/>
    <w:rsid w:val="00D8171F"/>
    <w:rsid w:val="00D82912"/>
    <w:rsid w:val="00D82DE5"/>
    <w:rsid w:val="00D833E4"/>
    <w:rsid w:val="00D842D5"/>
    <w:rsid w:val="00D8458D"/>
    <w:rsid w:val="00D84F15"/>
    <w:rsid w:val="00D85BC9"/>
    <w:rsid w:val="00D87029"/>
    <w:rsid w:val="00D87C95"/>
    <w:rsid w:val="00D93A66"/>
    <w:rsid w:val="00D948FB"/>
    <w:rsid w:val="00D96EC6"/>
    <w:rsid w:val="00DA0B2D"/>
    <w:rsid w:val="00DA29DF"/>
    <w:rsid w:val="00DA44F1"/>
    <w:rsid w:val="00DA4833"/>
    <w:rsid w:val="00DA5681"/>
    <w:rsid w:val="00DA56D8"/>
    <w:rsid w:val="00DA6F39"/>
    <w:rsid w:val="00DB08F2"/>
    <w:rsid w:val="00DB105F"/>
    <w:rsid w:val="00DB2D25"/>
    <w:rsid w:val="00DB2F8A"/>
    <w:rsid w:val="00DB33DA"/>
    <w:rsid w:val="00DB3E20"/>
    <w:rsid w:val="00DB6C94"/>
    <w:rsid w:val="00DC00BE"/>
    <w:rsid w:val="00DC0ACF"/>
    <w:rsid w:val="00DC0ECF"/>
    <w:rsid w:val="00DC11DD"/>
    <w:rsid w:val="00DC1DCD"/>
    <w:rsid w:val="00DC37C7"/>
    <w:rsid w:val="00DC474A"/>
    <w:rsid w:val="00DC725A"/>
    <w:rsid w:val="00DD1C82"/>
    <w:rsid w:val="00DD318E"/>
    <w:rsid w:val="00DD5B1E"/>
    <w:rsid w:val="00DD6ADD"/>
    <w:rsid w:val="00DD7B9B"/>
    <w:rsid w:val="00DE33BE"/>
    <w:rsid w:val="00DE4BA9"/>
    <w:rsid w:val="00DE5000"/>
    <w:rsid w:val="00DE5A3C"/>
    <w:rsid w:val="00DE687B"/>
    <w:rsid w:val="00DE7907"/>
    <w:rsid w:val="00DF1829"/>
    <w:rsid w:val="00DF42FC"/>
    <w:rsid w:val="00DF552E"/>
    <w:rsid w:val="00DF5AA1"/>
    <w:rsid w:val="00DF6C23"/>
    <w:rsid w:val="00DF7092"/>
    <w:rsid w:val="00DF74DC"/>
    <w:rsid w:val="00E00211"/>
    <w:rsid w:val="00E01C3D"/>
    <w:rsid w:val="00E02C16"/>
    <w:rsid w:val="00E02D78"/>
    <w:rsid w:val="00E033FF"/>
    <w:rsid w:val="00E0560F"/>
    <w:rsid w:val="00E12662"/>
    <w:rsid w:val="00E139AD"/>
    <w:rsid w:val="00E14A08"/>
    <w:rsid w:val="00E156F2"/>
    <w:rsid w:val="00E16789"/>
    <w:rsid w:val="00E20E49"/>
    <w:rsid w:val="00E2191A"/>
    <w:rsid w:val="00E227EE"/>
    <w:rsid w:val="00E232BE"/>
    <w:rsid w:val="00E23940"/>
    <w:rsid w:val="00E2405B"/>
    <w:rsid w:val="00E24231"/>
    <w:rsid w:val="00E242F3"/>
    <w:rsid w:val="00E24C9D"/>
    <w:rsid w:val="00E265F2"/>
    <w:rsid w:val="00E266FF"/>
    <w:rsid w:val="00E2682C"/>
    <w:rsid w:val="00E26B68"/>
    <w:rsid w:val="00E273A9"/>
    <w:rsid w:val="00E273DF"/>
    <w:rsid w:val="00E32547"/>
    <w:rsid w:val="00E33705"/>
    <w:rsid w:val="00E34A35"/>
    <w:rsid w:val="00E35024"/>
    <w:rsid w:val="00E36849"/>
    <w:rsid w:val="00E36B9A"/>
    <w:rsid w:val="00E377FD"/>
    <w:rsid w:val="00E40594"/>
    <w:rsid w:val="00E407F0"/>
    <w:rsid w:val="00E40852"/>
    <w:rsid w:val="00E43735"/>
    <w:rsid w:val="00E43ABC"/>
    <w:rsid w:val="00E43E21"/>
    <w:rsid w:val="00E447D3"/>
    <w:rsid w:val="00E45E9E"/>
    <w:rsid w:val="00E46BEF"/>
    <w:rsid w:val="00E47F58"/>
    <w:rsid w:val="00E53F30"/>
    <w:rsid w:val="00E54A6C"/>
    <w:rsid w:val="00E54C41"/>
    <w:rsid w:val="00E56ADE"/>
    <w:rsid w:val="00E56FDA"/>
    <w:rsid w:val="00E576D7"/>
    <w:rsid w:val="00E576F8"/>
    <w:rsid w:val="00E635CB"/>
    <w:rsid w:val="00E66CD6"/>
    <w:rsid w:val="00E674DB"/>
    <w:rsid w:val="00E6760C"/>
    <w:rsid w:val="00E67E52"/>
    <w:rsid w:val="00E67E8D"/>
    <w:rsid w:val="00E70952"/>
    <w:rsid w:val="00E70B69"/>
    <w:rsid w:val="00E72370"/>
    <w:rsid w:val="00E72399"/>
    <w:rsid w:val="00E739A7"/>
    <w:rsid w:val="00E74A8A"/>
    <w:rsid w:val="00E75649"/>
    <w:rsid w:val="00E8151A"/>
    <w:rsid w:val="00E8197D"/>
    <w:rsid w:val="00E82076"/>
    <w:rsid w:val="00E82187"/>
    <w:rsid w:val="00E85CCD"/>
    <w:rsid w:val="00E87B20"/>
    <w:rsid w:val="00E920C7"/>
    <w:rsid w:val="00E92A94"/>
    <w:rsid w:val="00E930FF"/>
    <w:rsid w:val="00E965AF"/>
    <w:rsid w:val="00EA0268"/>
    <w:rsid w:val="00EA2257"/>
    <w:rsid w:val="00EA30EE"/>
    <w:rsid w:val="00EA45D4"/>
    <w:rsid w:val="00EA58F7"/>
    <w:rsid w:val="00EA5CB9"/>
    <w:rsid w:val="00EA6A09"/>
    <w:rsid w:val="00EA736A"/>
    <w:rsid w:val="00EA7A97"/>
    <w:rsid w:val="00EB069A"/>
    <w:rsid w:val="00EB24E7"/>
    <w:rsid w:val="00EB61F9"/>
    <w:rsid w:val="00EB626E"/>
    <w:rsid w:val="00EB6A0D"/>
    <w:rsid w:val="00EB6B7B"/>
    <w:rsid w:val="00EC05C5"/>
    <w:rsid w:val="00EC11EB"/>
    <w:rsid w:val="00EC3118"/>
    <w:rsid w:val="00EC4089"/>
    <w:rsid w:val="00EC7A8C"/>
    <w:rsid w:val="00ED05C8"/>
    <w:rsid w:val="00ED0630"/>
    <w:rsid w:val="00ED184C"/>
    <w:rsid w:val="00ED2432"/>
    <w:rsid w:val="00ED2ED9"/>
    <w:rsid w:val="00ED3016"/>
    <w:rsid w:val="00ED5D36"/>
    <w:rsid w:val="00ED6013"/>
    <w:rsid w:val="00ED65AC"/>
    <w:rsid w:val="00ED7A90"/>
    <w:rsid w:val="00EE0FA3"/>
    <w:rsid w:val="00EE1075"/>
    <w:rsid w:val="00EE1733"/>
    <w:rsid w:val="00EE2817"/>
    <w:rsid w:val="00EE2B93"/>
    <w:rsid w:val="00EE4D29"/>
    <w:rsid w:val="00EE5543"/>
    <w:rsid w:val="00EE58A1"/>
    <w:rsid w:val="00EE672C"/>
    <w:rsid w:val="00EF0710"/>
    <w:rsid w:val="00EF3C16"/>
    <w:rsid w:val="00EF63DB"/>
    <w:rsid w:val="00EF7A27"/>
    <w:rsid w:val="00F026CD"/>
    <w:rsid w:val="00F0493B"/>
    <w:rsid w:val="00F0589F"/>
    <w:rsid w:val="00F06316"/>
    <w:rsid w:val="00F07594"/>
    <w:rsid w:val="00F07668"/>
    <w:rsid w:val="00F12070"/>
    <w:rsid w:val="00F13765"/>
    <w:rsid w:val="00F13F3A"/>
    <w:rsid w:val="00F1668D"/>
    <w:rsid w:val="00F21891"/>
    <w:rsid w:val="00F219F8"/>
    <w:rsid w:val="00F22157"/>
    <w:rsid w:val="00F22EAF"/>
    <w:rsid w:val="00F251F1"/>
    <w:rsid w:val="00F25FC3"/>
    <w:rsid w:val="00F26249"/>
    <w:rsid w:val="00F26534"/>
    <w:rsid w:val="00F26C91"/>
    <w:rsid w:val="00F276B5"/>
    <w:rsid w:val="00F2779B"/>
    <w:rsid w:val="00F30C64"/>
    <w:rsid w:val="00F313E1"/>
    <w:rsid w:val="00F31769"/>
    <w:rsid w:val="00F3659D"/>
    <w:rsid w:val="00F37F40"/>
    <w:rsid w:val="00F42CFA"/>
    <w:rsid w:val="00F50A04"/>
    <w:rsid w:val="00F5306E"/>
    <w:rsid w:val="00F53C06"/>
    <w:rsid w:val="00F552BF"/>
    <w:rsid w:val="00F55372"/>
    <w:rsid w:val="00F55996"/>
    <w:rsid w:val="00F567C8"/>
    <w:rsid w:val="00F5730A"/>
    <w:rsid w:val="00F60823"/>
    <w:rsid w:val="00F60EBF"/>
    <w:rsid w:val="00F61205"/>
    <w:rsid w:val="00F63CDA"/>
    <w:rsid w:val="00F65F25"/>
    <w:rsid w:val="00F7100D"/>
    <w:rsid w:val="00F72DAC"/>
    <w:rsid w:val="00F733AF"/>
    <w:rsid w:val="00F74D42"/>
    <w:rsid w:val="00F74EE0"/>
    <w:rsid w:val="00F76307"/>
    <w:rsid w:val="00F76A60"/>
    <w:rsid w:val="00F77008"/>
    <w:rsid w:val="00F77A89"/>
    <w:rsid w:val="00F801D2"/>
    <w:rsid w:val="00F80B0F"/>
    <w:rsid w:val="00F81324"/>
    <w:rsid w:val="00F81C07"/>
    <w:rsid w:val="00F820EB"/>
    <w:rsid w:val="00F82485"/>
    <w:rsid w:val="00F82BC3"/>
    <w:rsid w:val="00F82F1F"/>
    <w:rsid w:val="00F83DB5"/>
    <w:rsid w:val="00F84E58"/>
    <w:rsid w:val="00F90A46"/>
    <w:rsid w:val="00F92717"/>
    <w:rsid w:val="00F94489"/>
    <w:rsid w:val="00F949AA"/>
    <w:rsid w:val="00F9619C"/>
    <w:rsid w:val="00F974D5"/>
    <w:rsid w:val="00FA12AD"/>
    <w:rsid w:val="00FA5CCF"/>
    <w:rsid w:val="00FA692C"/>
    <w:rsid w:val="00FA77C2"/>
    <w:rsid w:val="00FB0403"/>
    <w:rsid w:val="00FB0EB5"/>
    <w:rsid w:val="00FB18FD"/>
    <w:rsid w:val="00FB2B2F"/>
    <w:rsid w:val="00FB34E4"/>
    <w:rsid w:val="00FB3AE4"/>
    <w:rsid w:val="00FB3C5B"/>
    <w:rsid w:val="00FB3D5F"/>
    <w:rsid w:val="00FB6C87"/>
    <w:rsid w:val="00FC0F5F"/>
    <w:rsid w:val="00FC24B0"/>
    <w:rsid w:val="00FC2687"/>
    <w:rsid w:val="00FC3235"/>
    <w:rsid w:val="00FC3EB9"/>
    <w:rsid w:val="00FC473F"/>
    <w:rsid w:val="00FC5311"/>
    <w:rsid w:val="00FC5432"/>
    <w:rsid w:val="00FC6935"/>
    <w:rsid w:val="00FD12CD"/>
    <w:rsid w:val="00FD2A04"/>
    <w:rsid w:val="00FD3C3D"/>
    <w:rsid w:val="00FD3D27"/>
    <w:rsid w:val="00FD3E14"/>
    <w:rsid w:val="00FE0EEE"/>
    <w:rsid w:val="00FE1083"/>
    <w:rsid w:val="00FE1F8B"/>
    <w:rsid w:val="00FE3629"/>
    <w:rsid w:val="00FE5A3C"/>
    <w:rsid w:val="00FE688D"/>
    <w:rsid w:val="00FE6C68"/>
    <w:rsid w:val="00FE738C"/>
    <w:rsid w:val="00FE7A05"/>
    <w:rsid w:val="00FF159F"/>
    <w:rsid w:val="00FF5A1B"/>
    <w:rsid w:val="00FF5D51"/>
    <w:rsid w:val="00FF7279"/>
    <w:rsid w:val="00FF7B91"/>
    <w:rsid w:val="019F5C1B"/>
    <w:rsid w:val="019FC672"/>
    <w:rsid w:val="026F52EC"/>
    <w:rsid w:val="02FEBFA0"/>
    <w:rsid w:val="03536E9F"/>
    <w:rsid w:val="03AC94C2"/>
    <w:rsid w:val="03FE1A4E"/>
    <w:rsid w:val="041AD525"/>
    <w:rsid w:val="04C778BE"/>
    <w:rsid w:val="0526B6FA"/>
    <w:rsid w:val="05CC2C4E"/>
    <w:rsid w:val="0600CDEE"/>
    <w:rsid w:val="065313EB"/>
    <w:rsid w:val="06902ECD"/>
    <w:rsid w:val="06F0EEE2"/>
    <w:rsid w:val="072A9BA9"/>
    <w:rsid w:val="0796CAC6"/>
    <w:rsid w:val="07D8EF6D"/>
    <w:rsid w:val="07FC960D"/>
    <w:rsid w:val="0801C648"/>
    <w:rsid w:val="0871655C"/>
    <w:rsid w:val="08F17F5A"/>
    <w:rsid w:val="0998666E"/>
    <w:rsid w:val="09E76DA2"/>
    <w:rsid w:val="0AD3AA3E"/>
    <w:rsid w:val="0B5F09E1"/>
    <w:rsid w:val="0C47C2B8"/>
    <w:rsid w:val="0CA96BC1"/>
    <w:rsid w:val="0CE1CADE"/>
    <w:rsid w:val="0E15BCF3"/>
    <w:rsid w:val="0E2EE67F"/>
    <w:rsid w:val="0E8B31A4"/>
    <w:rsid w:val="0EDD3426"/>
    <w:rsid w:val="12A7CC97"/>
    <w:rsid w:val="12AC0C8A"/>
    <w:rsid w:val="134E9169"/>
    <w:rsid w:val="13521C4E"/>
    <w:rsid w:val="13CB255A"/>
    <w:rsid w:val="13CB8CFC"/>
    <w:rsid w:val="145E802A"/>
    <w:rsid w:val="15DF6D59"/>
    <w:rsid w:val="168FA2A8"/>
    <w:rsid w:val="172F0496"/>
    <w:rsid w:val="17EF70C4"/>
    <w:rsid w:val="18749AE7"/>
    <w:rsid w:val="18C7BF1B"/>
    <w:rsid w:val="198EB14E"/>
    <w:rsid w:val="1A37450C"/>
    <w:rsid w:val="1AA083B5"/>
    <w:rsid w:val="1BA22565"/>
    <w:rsid w:val="1C96D18F"/>
    <w:rsid w:val="1CD9AE4A"/>
    <w:rsid w:val="1D27E6AB"/>
    <w:rsid w:val="1EFCFDF8"/>
    <w:rsid w:val="1FF9C277"/>
    <w:rsid w:val="200BE7FE"/>
    <w:rsid w:val="20191C58"/>
    <w:rsid w:val="22518818"/>
    <w:rsid w:val="226F1AF1"/>
    <w:rsid w:val="22E282AF"/>
    <w:rsid w:val="22FF68AE"/>
    <w:rsid w:val="23CFA898"/>
    <w:rsid w:val="243C732F"/>
    <w:rsid w:val="24548B2B"/>
    <w:rsid w:val="2464081F"/>
    <w:rsid w:val="2474F3AB"/>
    <w:rsid w:val="24D51F19"/>
    <w:rsid w:val="256DF9B4"/>
    <w:rsid w:val="25702B3E"/>
    <w:rsid w:val="25F3A045"/>
    <w:rsid w:val="2606357D"/>
    <w:rsid w:val="272FB702"/>
    <w:rsid w:val="2765FB06"/>
    <w:rsid w:val="27AFA94D"/>
    <w:rsid w:val="2849DAA2"/>
    <w:rsid w:val="28B03BC9"/>
    <w:rsid w:val="2922D24A"/>
    <w:rsid w:val="295BDB01"/>
    <w:rsid w:val="29605307"/>
    <w:rsid w:val="2A750951"/>
    <w:rsid w:val="2A823486"/>
    <w:rsid w:val="2B1A8A87"/>
    <w:rsid w:val="2B4F438C"/>
    <w:rsid w:val="2C0A7088"/>
    <w:rsid w:val="2C90F585"/>
    <w:rsid w:val="2C9DC57F"/>
    <w:rsid w:val="2CCF0161"/>
    <w:rsid w:val="2D6650E2"/>
    <w:rsid w:val="2D71D694"/>
    <w:rsid w:val="2E3F08C6"/>
    <w:rsid w:val="2E46951A"/>
    <w:rsid w:val="2F0D04A2"/>
    <w:rsid w:val="2F0DA6F5"/>
    <w:rsid w:val="309C61E6"/>
    <w:rsid w:val="30B54161"/>
    <w:rsid w:val="310F425A"/>
    <w:rsid w:val="3114BBD2"/>
    <w:rsid w:val="32408A4E"/>
    <w:rsid w:val="3253913F"/>
    <w:rsid w:val="33160715"/>
    <w:rsid w:val="3376D41B"/>
    <w:rsid w:val="34112752"/>
    <w:rsid w:val="342C2189"/>
    <w:rsid w:val="351798E6"/>
    <w:rsid w:val="351B689F"/>
    <w:rsid w:val="35532903"/>
    <w:rsid w:val="370902E2"/>
    <w:rsid w:val="38D7B8B9"/>
    <w:rsid w:val="39CE46C6"/>
    <w:rsid w:val="39DFCA83"/>
    <w:rsid w:val="3A0DC39B"/>
    <w:rsid w:val="3A48701F"/>
    <w:rsid w:val="3C20EBA4"/>
    <w:rsid w:val="3C72055B"/>
    <w:rsid w:val="3CB8363D"/>
    <w:rsid w:val="3D91A5FA"/>
    <w:rsid w:val="3EC5FAEA"/>
    <w:rsid w:val="3F2306A3"/>
    <w:rsid w:val="3F78C71A"/>
    <w:rsid w:val="3F8F9653"/>
    <w:rsid w:val="401D0F53"/>
    <w:rsid w:val="405BB409"/>
    <w:rsid w:val="40BE6155"/>
    <w:rsid w:val="40C7CB95"/>
    <w:rsid w:val="411A7D13"/>
    <w:rsid w:val="414D6404"/>
    <w:rsid w:val="4189907F"/>
    <w:rsid w:val="41B95812"/>
    <w:rsid w:val="421E4BA7"/>
    <w:rsid w:val="4289539F"/>
    <w:rsid w:val="43434BB7"/>
    <w:rsid w:val="435C2799"/>
    <w:rsid w:val="4414F840"/>
    <w:rsid w:val="44E14A4D"/>
    <w:rsid w:val="45278493"/>
    <w:rsid w:val="46001096"/>
    <w:rsid w:val="460B6849"/>
    <w:rsid w:val="47A738AA"/>
    <w:rsid w:val="47C528A4"/>
    <w:rsid w:val="480728D2"/>
    <w:rsid w:val="48A16E0A"/>
    <w:rsid w:val="49F48439"/>
    <w:rsid w:val="4A295D8C"/>
    <w:rsid w:val="4A936D82"/>
    <w:rsid w:val="4B897124"/>
    <w:rsid w:val="4BFAC8F1"/>
    <w:rsid w:val="4C87CCEA"/>
    <w:rsid w:val="4CD5AFF0"/>
    <w:rsid w:val="4D6375AD"/>
    <w:rsid w:val="4D6BD79E"/>
    <w:rsid w:val="4EA49BBC"/>
    <w:rsid w:val="4F3BC0FA"/>
    <w:rsid w:val="4FBD2F99"/>
    <w:rsid w:val="502B6FFC"/>
    <w:rsid w:val="50DB7C84"/>
    <w:rsid w:val="515B35F0"/>
    <w:rsid w:val="5231B8C3"/>
    <w:rsid w:val="529DDEC9"/>
    <w:rsid w:val="52EC21C1"/>
    <w:rsid w:val="54959DAF"/>
    <w:rsid w:val="56EF9637"/>
    <w:rsid w:val="57B0E5CB"/>
    <w:rsid w:val="59992FB6"/>
    <w:rsid w:val="5A45213D"/>
    <w:rsid w:val="5ADF3A90"/>
    <w:rsid w:val="5C385DDA"/>
    <w:rsid w:val="5C3BFC43"/>
    <w:rsid w:val="5D1302BE"/>
    <w:rsid w:val="5DCA53EE"/>
    <w:rsid w:val="5E68FF48"/>
    <w:rsid w:val="5E96CA0E"/>
    <w:rsid w:val="5EE0DFA0"/>
    <w:rsid w:val="601A4686"/>
    <w:rsid w:val="603F3163"/>
    <w:rsid w:val="60579D05"/>
    <w:rsid w:val="60A7ACD9"/>
    <w:rsid w:val="60F2390A"/>
    <w:rsid w:val="6103B87A"/>
    <w:rsid w:val="614D82F7"/>
    <w:rsid w:val="61810EA7"/>
    <w:rsid w:val="61F36D66"/>
    <w:rsid w:val="624BFC6D"/>
    <w:rsid w:val="626A20BC"/>
    <w:rsid w:val="6320A327"/>
    <w:rsid w:val="64907734"/>
    <w:rsid w:val="64956951"/>
    <w:rsid w:val="649E0343"/>
    <w:rsid w:val="64C37591"/>
    <w:rsid w:val="64ECE335"/>
    <w:rsid w:val="6684BC3C"/>
    <w:rsid w:val="66959C58"/>
    <w:rsid w:val="66D591DA"/>
    <w:rsid w:val="66F67314"/>
    <w:rsid w:val="67067F8E"/>
    <w:rsid w:val="6743862C"/>
    <w:rsid w:val="67EEAF87"/>
    <w:rsid w:val="68B05547"/>
    <w:rsid w:val="68FAD402"/>
    <w:rsid w:val="6A1E01A0"/>
    <w:rsid w:val="6AAA2382"/>
    <w:rsid w:val="6C864654"/>
    <w:rsid w:val="6CA335E2"/>
    <w:rsid w:val="6D42F21E"/>
    <w:rsid w:val="6D486981"/>
    <w:rsid w:val="6DF807CD"/>
    <w:rsid w:val="6E512F7A"/>
    <w:rsid w:val="6E8EA49B"/>
    <w:rsid w:val="6E8EBDA1"/>
    <w:rsid w:val="6ED61BA1"/>
    <w:rsid w:val="6F86CFED"/>
    <w:rsid w:val="6FD4B3C3"/>
    <w:rsid w:val="7029D167"/>
    <w:rsid w:val="706118CA"/>
    <w:rsid w:val="7218DF43"/>
    <w:rsid w:val="725B9B01"/>
    <w:rsid w:val="72E6394E"/>
    <w:rsid w:val="73F6E55E"/>
    <w:rsid w:val="74317FAA"/>
    <w:rsid w:val="7521DB62"/>
    <w:rsid w:val="75881706"/>
    <w:rsid w:val="75899F70"/>
    <w:rsid w:val="759F706C"/>
    <w:rsid w:val="77E3C01E"/>
    <w:rsid w:val="7989A670"/>
    <w:rsid w:val="7A69FC4D"/>
    <w:rsid w:val="7AE0E9EB"/>
    <w:rsid w:val="7BB4E59B"/>
    <w:rsid w:val="7BE94427"/>
    <w:rsid w:val="7BF8117F"/>
    <w:rsid w:val="7C0124FE"/>
    <w:rsid w:val="7D0080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90F63"/>
  <w15:chartTrackingRefBased/>
  <w15:docId w15:val="{13CC98EE-0CA6-464E-BA38-559BC17E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B58"/>
  </w:style>
  <w:style w:type="paragraph" w:styleId="Heading1">
    <w:name w:val="heading 1"/>
    <w:basedOn w:val="Normal"/>
    <w:next w:val="Normal"/>
    <w:link w:val="Heading1Char"/>
    <w:uiPriority w:val="9"/>
    <w:qFormat/>
    <w:rsid w:val="00F770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7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08"/>
    <w:pPr>
      <w:tabs>
        <w:tab w:val="center" w:pos="4680"/>
        <w:tab w:val="right" w:pos="9360"/>
      </w:tabs>
    </w:pPr>
  </w:style>
  <w:style w:type="character" w:customStyle="1" w:styleId="HeaderChar">
    <w:name w:val="Header Char"/>
    <w:basedOn w:val="DefaultParagraphFont"/>
    <w:link w:val="Header"/>
    <w:uiPriority w:val="99"/>
    <w:rsid w:val="00F77008"/>
  </w:style>
  <w:style w:type="paragraph" w:styleId="Footer">
    <w:name w:val="footer"/>
    <w:basedOn w:val="Normal"/>
    <w:link w:val="FooterChar"/>
    <w:uiPriority w:val="99"/>
    <w:unhideWhenUsed/>
    <w:rsid w:val="00F77008"/>
    <w:pPr>
      <w:tabs>
        <w:tab w:val="center" w:pos="4680"/>
        <w:tab w:val="right" w:pos="9360"/>
      </w:tabs>
    </w:pPr>
  </w:style>
  <w:style w:type="character" w:customStyle="1" w:styleId="FooterChar">
    <w:name w:val="Footer Char"/>
    <w:basedOn w:val="DefaultParagraphFont"/>
    <w:link w:val="Footer"/>
    <w:uiPriority w:val="99"/>
    <w:rsid w:val="00F77008"/>
  </w:style>
  <w:style w:type="character" w:customStyle="1" w:styleId="Heading1Char">
    <w:name w:val="Heading 1 Char"/>
    <w:basedOn w:val="DefaultParagraphFont"/>
    <w:link w:val="Heading1"/>
    <w:uiPriority w:val="9"/>
    <w:rsid w:val="00F7700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7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Solutions Response Blue"/>
    <w:basedOn w:val="Normal"/>
    <w:link w:val="ListParagraphChar"/>
    <w:uiPriority w:val="1"/>
    <w:qFormat/>
    <w:rsid w:val="00697CFF"/>
    <w:pPr>
      <w:ind w:left="720"/>
      <w:contextualSpacing/>
    </w:pPr>
  </w:style>
  <w:style w:type="character" w:customStyle="1" w:styleId="Heading2Char">
    <w:name w:val="Heading 2 Char"/>
    <w:basedOn w:val="DefaultParagraphFont"/>
    <w:link w:val="Heading2"/>
    <w:uiPriority w:val="9"/>
    <w:rsid w:val="001A4764"/>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eSolutions Response Blue Char"/>
    <w:link w:val="ListParagraph"/>
    <w:uiPriority w:val="1"/>
    <w:locked/>
    <w:rsid w:val="00C0094C"/>
  </w:style>
  <w:style w:type="table" w:customStyle="1" w:styleId="TableGrid1">
    <w:name w:val="Table Grid1"/>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71"/>
    <w:rPr>
      <w:rFonts w:ascii="Segoe UI" w:hAnsi="Segoe UI" w:cs="Segoe UI"/>
      <w:sz w:val="18"/>
      <w:szCs w:val="18"/>
    </w:rPr>
  </w:style>
  <w:style w:type="character" w:styleId="Hyperlink">
    <w:name w:val="Hyperlink"/>
    <w:basedOn w:val="DefaultParagraphFont"/>
    <w:uiPriority w:val="99"/>
    <w:unhideWhenUsed/>
    <w:rsid w:val="009B31E9"/>
    <w:rPr>
      <w:color w:val="0563C1" w:themeColor="hyperlink"/>
      <w:u w:val="single"/>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character" w:styleId="FollowedHyperlink">
    <w:name w:val="FollowedHyperlink"/>
    <w:basedOn w:val="DefaultParagraphFont"/>
    <w:uiPriority w:val="99"/>
    <w:semiHidden/>
    <w:unhideWhenUsed/>
    <w:rsid w:val="00897D2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F5EF6"/>
    <w:rPr>
      <w:b/>
      <w:bCs/>
    </w:rPr>
  </w:style>
  <w:style w:type="character" w:customStyle="1" w:styleId="CommentSubjectChar">
    <w:name w:val="Comment Subject Char"/>
    <w:basedOn w:val="CommentTextChar"/>
    <w:link w:val="CommentSubject"/>
    <w:uiPriority w:val="99"/>
    <w:semiHidden/>
    <w:rsid w:val="000F5EF6"/>
    <w:rPr>
      <w:b/>
      <w:bCs/>
      <w:sz w:val="20"/>
      <w:szCs w:val="20"/>
    </w:rPr>
  </w:style>
  <w:style w:type="paragraph" w:styleId="Title">
    <w:name w:val="Title"/>
    <w:basedOn w:val="Normal"/>
    <w:next w:val="Normal"/>
    <w:link w:val="TitleChar"/>
    <w:uiPriority w:val="10"/>
    <w:qFormat/>
    <w:rsid w:val="002623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392"/>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775567"/>
    <w:rPr>
      <w:smallCaps/>
      <w:color w:val="5A5A5A" w:themeColor="text1" w:themeTint="A5"/>
    </w:rPr>
  </w:style>
  <w:style w:type="character" w:styleId="UnresolvedMention">
    <w:name w:val="Unresolved Mention"/>
    <w:basedOn w:val="DefaultParagraphFont"/>
    <w:uiPriority w:val="99"/>
    <w:semiHidden/>
    <w:unhideWhenUsed/>
    <w:rsid w:val="00562C09"/>
    <w:rPr>
      <w:color w:val="605E5C"/>
      <w:shd w:val="clear" w:color="auto" w:fill="E1DFDD"/>
    </w:rPr>
  </w:style>
  <w:style w:type="paragraph" w:styleId="Revision">
    <w:name w:val="Revision"/>
    <w:hidden/>
    <w:uiPriority w:val="99"/>
    <w:semiHidden/>
    <w:rsid w:val="00F82BC3"/>
  </w:style>
  <w:style w:type="paragraph" w:styleId="BodyText3">
    <w:name w:val="Body Text 3"/>
    <w:basedOn w:val="Normal"/>
    <w:link w:val="BodyText3Char"/>
    <w:rsid w:val="00E54A6C"/>
    <w:pPr>
      <w:jc w:val="both"/>
    </w:pPr>
    <w:rPr>
      <w:rFonts w:ascii="Garamond" w:eastAsia="Times New Roman" w:hAnsi="Garamond" w:cs="Times New Roman"/>
      <w:sz w:val="24"/>
      <w:szCs w:val="20"/>
    </w:rPr>
  </w:style>
  <w:style w:type="character" w:customStyle="1" w:styleId="BodyText3Char">
    <w:name w:val="Body Text 3 Char"/>
    <w:basedOn w:val="DefaultParagraphFont"/>
    <w:link w:val="BodyText3"/>
    <w:rsid w:val="00E54A6C"/>
    <w:rPr>
      <w:rFonts w:ascii="Garamond" w:eastAsia="Times New Roman" w:hAnsi="Garamond" w:cs="Times New Roman"/>
      <w:sz w:val="24"/>
      <w:szCs w:val="20"/>
    </w:rPr>
  </w:style>
  <w:style w:type="character" w:styleId="Mention">
    <w:name w:val="Mention"/>
    <w:basedOn w:val="DefaultParagraphFont"/>
    <w:uiPriority w:val="99"/>
    <w:unhideWhenUsed/>
    <w:rsid w:val="003455DC"/>
    <w:rPr>
      <w:color w:val="2B579A"/>
      <w:shd w:val="clear" w:color="auto" w:fill="E1DFDD"/>
    </w:rPr>
  </w:style>
  <w:style w:type="character" w:customStyle="1" w:styleId="cf01">
    <w:name w:val="cf01"/>
    <w:basedOn w:val="DefaultParagraphFont"/>
    <w:rsid w:val="005856D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219">
      <w:bodyDiv w:val="1"/>
      <w:marLeft w:val="0"/>
      <w:marRight w:val="0"/>
      <w:marTop w:val="0"/>
      <w:marBottom w:val="0"/>
      <w:divBdr>
        <w:top w:val="none" w:sz="0" w:space="0" w:color="auto"/>
        <w:left w:val="none" w:sz="0" w:space="0" w:color="auto"/>
        <w:bottom w:val="none" w:sz="0" w:space="0" w:color="auto"/>
        <w:right w:val="none" w:sz="0" w:space="0" w:color="auto"/>
      </w:divBdr>
    </w:div>
    <w:div w:id="248806304">
      <w:bodyDiv w:val="1"/>
      <w:marLeft w:val="0"/>
      <w:marRight w:val="0"/>
      <w:marTop w:val="0"/>
      <w:marBottom w:val="0"/>
      <w:divBdr>
        <w:top w:val="none" w:sz="0" w:space="0" w:color="auto"/>
        <w:left w:val="none" w:sz="0" w:space="0" w:color="auto"/>
        <w:bottom w:val="none" w:sz="0" w:space="0" w:color="auto"/>
        <w:right w:val="none" w:sz="0" w:space="0" w:color="auto"/>
      </w:divBdr>
    </w:div>
    <w:div w:id="402803490">
      <w:bodyDiv w:val="1"/>
      <w:marLeft w:val="0"/>
      <w:marRight w:val="0"/>
      <w:marTop w:val="0"/>
      <w:marBottom w:val="0"/>
      <w:divBdr>
        <w:top w:val="none" w:sz="0" w:space="0" w:color="auto"/>
        <w:left w:val="none" w:sz="0" w:space="0" w:color="auto"/>
        <w:bottom w:val="none" w:sz="0" w:space="0" w:color="auto"/>
        <w:right w:val="none" w:sz="0" w:space="0" w:color="auto"/>
      </w:divBdr>
    </w:div>
    <w:div w:id="457842093">
      <w:bodyDiv w:val="1"/>
      <w:marLeft w:val="0"/>
      <w:marRight w:val="0"/>
      <w:marTop w:val="0"/>
      <w:marBottom w:val="0"/>
      <w:divBdr>
        <w:top w:val="none" w:sz="0" w:space="0" w:color="auto"/>
        <w:left w:val="none" w:sz="0" w:space="0" w:color="auto"/>
        <w:bottom w:val="none" w:sz="0" w:space="0" w:color="auto"/>
        <w:right w:val="none" w:sz="0" w:space="0" w:color="auto"/>
      </w:divBdr>
    </w:div>
    <w:div w:id="578901059">
      <w:bodyDiv w:val="1"/>
      <w:marLeft w:val="0"/>
      <w:marRight w:val="0"/>
      <w:marTop w:val="0"/>
      <w:marBottom w:val="0"/>
      <w:divBdr>
        <w:top w:val="none" w:sz="0" w:space="0" w:color="auto"/>
        <w:left w:val="none" w:sz="0" w:space="0" w:color="auto"/>
        <w:bottom w:val="none" w:sz="0" w:space="0" w:color="auto"/>
        <w:right w:val="none" w:sz="0" w:space="0" w:color="auto"/>
      </w:divBdr>
    </w:div>
    <w:div w:id="685906220">
      <w:bodyDiv w:val="1"/>
      <w:marLeft w:val="0"/>
      <w:marRight w:val="0"/>
      <w:marTop w:val="0"/>
      <w:marBottom w:val="0"/>
      <w:divBdr>
        <w:top w:val="none" w:sz="0" w:space="0" w:color="auto"/>
        <w:left w:val="none" w:sz="0" w:space="0" w:color="auto"/>
        <w:bottom w:val="none" w:sz="0" w:space="0" w:color="auto"/>
        <w:right w:val="none" w:sz="0" w:space="0" w:color="auto"/>
      </w:divBdr>
    </w:div>
    <w:div w:id="689798981">
      <w:bodyDiv w:val="1"/>
      <w:marLeft w:val="0"/>
      <w:marRight w:val="0"/>
      <w:marTop w:val="0"/>
      <w:marBottom w:val="0"/>
      <w:divBdr>
        <w:top w:val="none" w:sz="0" w:space="0" w:color="auto"/>
        <w:left w:val="none" w:sz="0" w:space="0" w:color="auto"/>
        <w:bottom w:val="none" w:sz="0" w:space="0" w:color="auto"/>
        <w:right w:val="none" w:sz="0" w:space="0" w:color="auto"/>
      </w:divBdr>
    </w:div>
    <w:div w:id="718090148">
      <w:bodyDiv w:val="1"/>
      <w:marLeft w:val="0"/>
      <w:marRight w:val="0"/>
      <w:marTop w:val="0"/>
      <w:marBottom w:val="0"/>
      <w:divBdr>
        <w:top w:val="none" w:sz="0" w:space="0" w:color="auto"/>
        <w:left w:val="none" w:sz="0" w:space="0" w:color="auto"/>
        <w:bottom w:val="none" w:sz="0" w:space="0" w:color="auto"/>
        <w:right w:val="none" w:sz="0" w:space="0" w:color="auto"/>
      </w:divBdr>
    </w:div>
    <w:div w:id="845439073">
      <w:bodyDiv w:val="1"/>
      <w:marLeft w:val="0"/>
      <w:marRight w:val="0"/>
      <w:marTop w:val="0"/>
      <w:marBottom w:val="0"/>
      <w:divBdr>
        <w:top w:val="none" w:sz="0" w:space="0" w:color="auto"/>
        <w:left w:val="none" w:sz="0" w:space="0" w:color="auto"/>
        <w:bottom w:val="none" w:sz="0" w:space="0" w:color="auto"/>
        <w:right w:val="none" w:sz="0" w:space="0" w:color="auto"/>
      </w:divBdr>
    </w:div>
    <w:div w:id="1072848489">
      <w:bodyDiv w:val="1"/>
      <w:marLeft w:val="0"/>
      <w:marRight w:val="0"/>
      <w:marTop w:val="0"/>
      <w:marBottom w:val="0"/>
      <w:divBdr>
        <w:top w:val="none" w:sz="0" w:space="0" w:color="auto"/>
        <w:left w:val="none" w:sz="0" w:space="0" w:color="auto"/>
        <w:bottom w:val="none" w:sz="0" w:space="0" w:color="auto"/>
        <w:right w:val="none" w:sz="0" w:space="0" w:color="auto"/>
      </w:divBdr>
    </w:div>
    <w:div w:id="1204634728">
      <w:bodyDiv w:val="1"/>
      <w:marLeft w:val="0"/>
      <w:marRight w:val="0"/>
      <w:marTop w:val="0"/>
      <w:marBottom w:val="0"/>
      <w:divBdr>
        <w:top w:val="none" w:sz="0" w:space="0" w:color="auto"/>
        <w:left w:val="none" w:sz="0" w:space="0" w:color="auto"/>
        <w:bottom w:val="none" w:sz="0" w:space="0" w:color="auto"/>
        <w:right w:val="none" w:sz="0" w:space="0" w:color="auto"/>
      </w:divBdr>
    </w:div>
    <w:div w:id="1576935971">
      <w:bodyDiv w:val="1"/>
      <w:marLeft w:val="0"/>
      <w:marRight w:val="0"/>
      <w:marTop w:val="0"/>
      <w:marBottom w:val="0"/>
      <w:divBdr>
        <w:top w:val="none" w:sz="0" w:space="0" w:color="auto"/>
        <w:left w:val="none" w:sz="0" w:space="0" w:color="auto"/>
        <w:bottom w:val="none" w:sz="0" w:space="0" w:color="auto"/>
        <w:right w:val="none" w:sz="0" w:space="0" w:color="auto"/>
      </w:divBdr>
    </w:div>
    <w:div w:id="1751152731">
      <w:bodyDiv w:val="1"/>
      <w:marLeft w:val="0"/>
      <w:marRight w:val="0"/>
      <w:marTop w:val="0"/>
      <w:marBottom w:val="0"/>
      <w:divBdr>
        <w:top w:val="none" w:sz="0" w:space="0" w:color="auto"/>
        <w:left w:val="none" w:sz="0" w:space="0" w:color="auto"/>
        <w:bottom w:val="none" w:sz="0" w:space="0" w:color="auto"/>
        <w:right w:val="none" w:sz="0" w:space="0" w:color="auto"/>
      </w:divBdr>
    </w:div>
    <w:div w:id="1793477637">
      <w:bodyDiv w:val="1"/>
      <w:marLeft w:val="0"/>
      <w:marRight w:val="0"/>
      <w:marTop w:val="0"/>
      <w:marBottom w:val="0"/>
      <w:divBdr>
        <w:top w:val="none" w:sz="0" w:space="0" w:color="auto"/>
        <w:left w:val="none" w:sz="0" w:space="0" w:color="auto"/>
        <w:bottom w:val="none" w:sz="0" w:space="0" w:color="auto"/>
        <w:right w:val="none" w:sz="0" w:space="0" w:color="auto"/>
      </w:divBdr>
    </w:div>
    <w:div w:id="1801846922">
      <w:bodyDiv w:val="1"/>
      <w:marLeft w:val="0"/>
      <w:marRight w:val="0"/>
      <w:marTop w:val="0"/>
      <w:marBottom w:val="0"/>
      <w:divBdr>
        <w:top w:val="none" w:sz="0" w:space="0" w:color="auto"/>
        <w:left w:val="none" w:sz="0" w:space="0" w:color="auto"/>
        <w:bottom w:val="none" w:sz="0" w:space="0" w:color="auto"/>
        <w:right w:val="none" w:sz="0" w:space="0" w:color="auto"/>
      </w:divBdr>
    </w:div>
    <w:div w:id="1825658903">
      <w:bodyDiv w:val="1"/>
      <w:marLeft w:val="0"/>
      <w:marRight w:val="0"/>
      <w:marTop w:val="0"/>
      <w:marBottom w:val="0"/>
      <w:divBdr>
        <w:top w:val="none" w:sz="0" w:space="0" w:color="auto"/>
        <w:left w:val="none" w:sz="0" w:space="0" w:color="auto"/>
        <w:bottom w:val="none" w:sz="0" w:space="0" w:color="auto"/>
        <w:right w:val="none" w:sz="0" w:space="0" w:color="auto"/>
      </w:divBdr>
    </w:div>
    <w:div w:id="19870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V.ThePathForward@vermont.gov" TargetMode="External"/><Relationship Id="rId18" Type="http://schemas.openxmlformats.org/officeDocument/2006/relationships/hyperlink" Target="https://nvd.nist.gov/800-53" TargetMode="External"/><Relationship Id="rId26" Type="http://schemas.openxmlformats.org/officeDocument/2006/relationships/hyperlink" Target="https://www.medicaid.gov/medicaid/data-and-systems/mita/mita-30/index.html" TargetMode="External"/><Relationship Id="rId3" Type="http://schemas.openxmlformats.org/officeDocument/2006/relationships/customXml" Target="../customXml/item3.xml"/><Relationship Id="rId21" Type="http://schemas.openxmlformats.org/officeDocument/2006/relationships/hyperlink" Target="https://www.hhs.gov/hipaa/for-professionals/privacy/index.htm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legislature.vermont.gov/statutes/fullchapter/09/062" TargetMode="External"/><Relationship Id="rId25" Type="http://schemas.openxmlformats.org/officeDocument/2006/relationships/hyperlink" Target="https://www.cms.gov/CCIIO/Resources/Regulations-and-Guidanc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legislature.vermont.gov/statutes/section/09/062/02440" TargetMode="External"/><Relationship Id="rId20" Type="http://schemas.openxmlformats.org/officeDocument/2006/relationships/hyperlink" Target="https://www.pcisecuritystandards.org/document_library?category=pcidss&amp;document=pci_dss" TargetMode="External"/><Relationship Id="rId29" Type="http://schemas.openxmlformats.org/officeDocument/2006/relationships/hyperlink" Target="http://www2.ed.gov/policy/gen/guid/fpco/ferpa/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rs.gov/privacy-disclosure/safeguards-program" TargetMode="External"/><Relationship Id="rId32" Type="http://schemas.openxmlformats.org/officeDocument/2006/relationships/hyperlink" Target="https://digitalservices.vermont.gov/cybersecurity/cybersecurity-standards-and-directives" TargetMode="External"/><Relationship Id="rId5" Type="http://schemas.openxmlformats.org/officeDocument/2006/relationships/customXml" Target="../customXml/item5.xml"/><Relationship Id="rId15" Type="http://schemas.openxmlformats.org/officeDocument/2006/relationships/hyperlink" Target="http://legislature.vermont.gov/statutes/section/09/062/02435" TargetMode="External"/><Relationship Id="rId23" Type="http://schemas.openxmlformats.org/officeDocument/2006/relationships/hyperlink" Target="https://www.govinfo.gov/app/collection/cfr/2017/title45" TargetMode="External"/><Relationship Id="rId28" Type="http://schemas.openxmlformats.org/officeDocument/2006/relationships/hyperlink" Target="http://legislature.vermont.gov/statutes/section/18/091/04631"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justice.gov/opcl/privacy-act-1974" TargetMode="External"/><Relationship Id="rId31" Type="http://schemas.openxmlformats.org/officeDocument/2006/relationships/hyperlink" Target="https://www.fbi.gov/about-us/cjis/cjis-security-policy-resource-center/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src.nist.gov/publications/detail/sp/800-171/rev-1/final" TargetMode="External"/><Relationship Id="rId22" Type="http://schemas.openxmlformats.org/officeDocument/2006/relationships/hyperlink" Target="https://www.hhs.gov/hipaa/for-professionals/special-topics/hitech-act-enforcement-interim-final-rule/index.html" TargetMode="External"/><Relationship Id="rId27" Type="http://schemas.openxmlformats.org/officeDocument/2006/relationships/hyperlink" Target="https://www.govinfo.gov/app/collection/cfr/2017/title45" TargetMode="External"/><Relationship Id="rId30" Type="http://schemas.openxmlformats.org/officeDocument/2006/relationships/hyperlink" Target="https://www.congress.gov/bill/103rd-congress/house-bill/3355/text"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8c2f642-f80b-4307-aa01-114dc57a504b">
      <UserInfo>
        <DisplayName>Gibson-Grandfield, Stacy</DisplayName>
        <AccountId>14</AccountId>
        <AccountType/>
      </UserInfo>
      <UserInfo>
        <DisplayName>SharingLinks.711e0b95-88d8-4841-b4b1-7fca5312b200.Flexible.5eb4bfd4-1d19-4c9f-9749-0ac758788bcd</DisplayName>
        <AccountId>54</AccountId>
        <AccountType/>
      </UserInfo>
      <UserInfo>
        <DisplayName>Anderson, Samara</DisplayName>
        <AccountId>56</AccountId>
        <AccountType/>
      </UserInfo>
      <UserInfo>
        <DisplayName>Blanchard, Michael</DisplayName>
        <AccountId>13</AccountId>
        <AccountType/>
      </UserInfo>
      <UserInfo>
        <DisplayName>Acosta, Maricela</DisplayName>
        <AccountId>23</AccountId>
        <AccountType/>
      </UserInfo>
      <UserInfo>
        <DisplayName>Cleary, Casey</DisplayName>
        <AccountId>17</AccountId>
        <AccountType/>
      </UserInfo>
      <UserInfo>
        <DisplayName>Hegarty, Dan</DisplayName>
        <AccountId>34</AccountId>
        <AccountType/>
      </UserInfo>
      <UserInfo>
        <DisplayName>Hebert, CJ</DisplayName>
        <AccountId>46</AccountId>
        <AccountType/>
      </UserInfo>
      <UserInfo>
        <DisplayName>Canas, Karen</DisplayName>
        <AccountId>45</AccountId>
        <AccountType/>
      </UserInfo>
      <UserInfo>
        <DisplayName>Collins, Kevin</DisplayName>
        <AccountId>49</AccountId>
        <AccountType/>
      </UserInfo>
      <UserInfo>
        <DisplayName>Dimick, Shelley</DisplayName>
        <AccountId>57</AccountId>
        <AccountType/>
      </UserInfo>
      <UserInfo>
        <DisplayName>Provost, Jonathan</DisplayName>
        <AccountId>19</AccountId>
        <AccountType/>
      </UserInfo>
      <UserInfo>
        <DisplayName>Tanona, Helen</DisplayName>
        <AccountId>22</AccountId>
        <AccountType/>
      </UserInfo>
      <UserInfo>
        <DisplayName>Wivell, Emily</DisplayName>
        <AccountId>55</AccountId>
        <AccountType/>
      </UserInfo>
      <UserInfo>
        <DisplayName>Bernier, Marie</DisplayName>
        <AccountId>37</AccountId>
        <AccountType/>
      </UserInfo>
      <UserInfo>
        <DisplayName>Manosh, Stephanie</DisplayName>
        <AccountId>74</AccountId>
        <AccountType/>
      </UserInfo>
    </SharedWithUsers>
    <_dlc_DocId xmlns="78c2f642-f80b-4307-aa01-114dc57a504b">RPYJ3UKK2PXH-1655834078-217</_dlc_DocId>
    <_dlc_DocIdUrl xmlns="78c2f642-f80b-4307-aa01-114dc57a504b">
      <Url>https://vermontgov.sharepoint.com/sites/ADS-EPMOMainframeRFP/_layouts/15/DocIdRedir.aspx?ID=RPYJ3UKK2PXH-1655834078-217</Url>
      <Description>RPYJ3UKK2PXH-1655834078-217</Description>
    </_dlc_DocIdUrl>
    <_ip_UnifiedCompliancePolicyUIAction xmlns="http://schemas.microsoft.com/sharepoint/v3" xsi:nil="true"/>
    <TaxCatchAll xmlns="78c2f642-f80b-4307-aa01-114dc57a504b" xsi:nil="true"/>
    <_ip_UnifiedCompliancePolicyProperties xmlns="http://schemas.microsoft.com/sharepoint/v3" xsi:nil="true"/>
    <lcf76f155ced4ddcb4097134ff3c332f xmlns="21544635-fd13-449d-813e-bd468417cf44">
      <Terms xmlns="http://schemas.microsoft.com/office/infopath/2007/PartnerControls"/>
    </lcf76f155ced4ddcb4097134ff3c332f>
    <MemoDate xmlns="21544635-fd13-449d-813e-bd468417cf44" xsi:nil="true"/>
    <Shortdescription xmlns="21544635-fd13-449d-813e-bd468417cf44" xsi:nil="true"/>
    <PATMeetingDate xmlns="21544635-fd13-449d-813e-bd468417cf44" xsi:nil="true"/>
    <DocumentSetDescription xmlns="http://schemas.microsoft.com/sharepoint/v3" xsi:nil="true"/>
    <_ExtendedDescription xmlns="http://schemas.microsoft.com/sharepoint/v3" xsi:nil="true"/>
    <Agency xmlns="21544635-fd13-449d-813e-bd468417cf44" xsi:nil="true"/>
    <PatAgendaApproval xmlns="21544635-fd13-449d-813e-bd468417cf44" xsi:nil="true"/>
    <_dlc_DocIdPersistId xmlns="78c2f642-f80b-4307-aa01-114dc57a50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F2AA9385B6644B14D144C5103B7AC" ma:contentTypeVersion="28" ma:contentTypeDescription="Create a new document." ma:contentTypeScope="" ma:versionID="b54486eea4ca0f63864b0a6e95aaf52e">
  <xsd:schema xmlns:xsd="http://www.w3.org/2001/XMLSchema" xmlns:xs="http://www.w3.org/2001/XMLSchema" xmlns:p="http://schemas.microsoft.com/office/2006/metadata/properties" xmlns:ns1="http://schemas.microsoft.com/sharepoint/v3" xmlns:ns2="21544635-fd13-449d-813e-bd468417cf44" xmlns:ns3="78c2f642-f80b-4307-aa01-114dc57a504b" targetNamespace="http://schemas.microsoft.com/office/2006/metadata/properties" ma:root="true" ma:fieldsID="380cb04235b2c68ca2b272da478ce2bb" ns1:_="" ns2:_="" ns3:_="">
    <xsd:import namespace="http://schemas.microsoft.com/sharepoint/v3"/>
    <xsd:import namespace="21544635-fd13-449d-813e-bd468417cf44"/>
    <xsd:import namespace="78c2f642-f80b-4307-aa01-114dc57a504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moDate" minOccurs="0"/>
                <xsd:element ref="ns2:Agency" minOccurs="0"/>
                <xsd:element ref="ns2:Shortdescription" minOccurs="0"/>
                <xsd:element ref="ns1:_ExtendedDescription" minOccurs="0"/>
                <xsd:element ref="ns2:PatAgendaApproval" minOccurs="0"/>
                <xsd:element ref="ns1:DocumentSetDescription" minOccurs="0"/>
                <xsd:element ref="ns2:PATMeetingDate"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element name="_ExtendedDescription" ma:index="15" nillable="true" ma:displayName="Description" ma:internalName="_ExtendedDescription" ma:readOnly="false">
      <xsd:simpleType>
        <xsd:restriction base="dms:Note">
          <xsd:maxLength value="255"/>
        </xsd:restriction>
      </xsd:simpleType>
    </xsd:element>
    <xsd:element name="DocumentSetDescription" ma:index="17"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544635-fd13-449d-813e-bd468417c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moDate" ma:index="12" nillable="true" ma:displayName="Memo Date" ma:format="DateOnly" ma:internalName="MemoDate" ma:readOnly="false">
      <xsd:simpleType>
        <xsd:restriction base="dms:DateTime"/>
      </xsd:simpleType>
    </xsd:element>
    <xsd:element name="Agency" ma:index="13" nillable="true" ma:displayName="Agency" ma:internalName="Agency" ma:readOnly="false">
      <xsd:simpleType>
        <xsd:restriction base="dms:Text">
          <xsd:maxLength value="255"/>
        </xsd:restriction>
      </xsd:simpleType>
    </xsd:element>
    <xsd:element name="Shortdescription" ma:index="14" nillable="true" ma:displayName="Short description" ma:internalName="Shortdescription" ma:readOnly="false">
      <xsd:simpleType>
        <xsd:restriction base="dms:Note">
          <xsd:maxLength value="255"/>
        </xsd:restriction>
      </xsd:simpleType>
    </xsd:element>
    <xsd:element name="PatAgendaApproval" ma:index="16" nillable="true" ma:displayName="PAT Agenda Approval" ma:internalName="PatAgendaApproval" ma:readOnly="false">
      <xsd:simpleType>
        <xsd:restriction base="dms:Text">
          <xsd:maxLength value="255"/>
        </xsd:restriction>
      </xsd:simpleType>
    </xsd:element>
    <xsd:element name="PATMeetingDate" ma:index="18" nillable="true" ma:displayName="PAT Meeting Date" ma:format="DateOnly" ma:internalName="PATMeetingDate" ma:readOnly="fals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2f642-f80b-4307-aa01-114dc57a504b"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fals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81f0e8f-e8b3-499d-9cd3-6293ef9d4c43}" ma:internalName="TaxCatchAll" ma:showField="CatchAllData" ma:web="78c2f642-f80b-4307-aa01-114dc57a5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BEF21-627C-47D8-BF10-013B642BAF36}">
  <ds:schemaRefs>
    <ds:schemaRef ds:uri="http://purl.org/dc/elements/1.1/"/>
    <ds:schemaRef ds:uri="http://schemas.microsoft.com/office/2006/metadata/properties"/>
    <ds:schemaRef ds:uri="bd6ad3d6-d246-4763-8524-65567344223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4619a9b-28d0-473c-a58d-550a4fec896f"/>
    <ds:schemaRef ds:uri="http://www.w3.org/XML/1998/namespace"/>
    <ds:schemaRef ds:uri="http://purl.org/dc/dcmitype/"/>
  </ds:schemaRefs>
</ds:datastoreItem>
</file>

<file path=customXml/itemProps2.xml><?xml version="1.0" encoding="utf-8"?>
<ds:datastoreItem xmlns:ds="http://schemas.openxmlformats.org/officeDocument/2006/customXml" ds:itemID="{6ED329E7-7386-4088-9129-35628AC45C14}"/>
</file>

<file path=customXml/itemProps3.xml><?xml version="1.0" encoding="utf-8"?>
<ds:datastoreItem xmlns:ds="http://schemas.openxmlformats.org/officeDocument/2006/customXml" ds:itemID="{62D65ABE-C15D-4034-8960-9D1FB6D6E093}">
  <ds:schemaRefs>
    <ds:schemaRef ds:uri="http://schemas.microsoft.com/sharepoint/v3/contenttype/forms"/>
  </ds:schemaRefs>
</ds:datastoreItem>
</file>

<file path=customXml/itemProps4.xml><?xml version="1.0" encoding="utf-8"?>
<ds:datastoreItem xmlns:ds="http://schemas.openxmlformats.org/officeDocument/2006/customXml" ds:itemID="{8A682F37-7709-4C58-AD5D-4DC941A9A041}"/>
</file>

<file path=customXml/itemProps5.xml><?xml version="1.0" encoding="utf-8"?>
<ds:datastoreItem xmlns:ds="http://schemas.openxmlformats.org/officeDocument/2006/customXml" ds:itemID="{2AD6BEF9-516D-41F7-B440-58454A46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63</Pages>
  <Words>12837</Words>
  <Characters>73177</Characters>
  <Application>Microsoft Office Word</Application>
  <DocSecurity>0</DocSecurity>
  <Lines>609</Lines>
  <Paragraphs>171</Paragraphs>
  <ScaleCrop>false</ScaleCrop>
  <Company/>
  <LinksUpToDate>false</LinksUpToDate>
  <CharactersWithSpaces>85843</CharactersWithSpaces>
  <SharedDoc>false</SharedDoc>
  <HLinks>
    <vt:vector size="144" baseType="variant">
      <vt:variant>
        <vt:i4>5570653</vt:i4>
      </vt:variant>
      <vt:variant>
        <vt:i4>57</vt:i4>
      </vt:variant>
      <vt:variant>
        <vt:i4>0</vt:i4>
      </vt:variant>
      <vt:variant>
        <vt:i4>5</vt:i4>
      </vt:variant>
      <vt:variant>
        <vt:lpwstr>https://digitalservices.vermont.gov/cybersecurity/cybersecurity-standards-and-directives</vt:lpwstr>
      </vt:variant>
      <vt:variant>
        <vt:lpwstr/>
      </vt:variant>
      <vt:variant>
        <vt:i4>4128801</vt:i4>
      </vt:variant>
      <vt:variant>
        <vt:i4>54</vt:i4>
      </vt:variant>
      <vt:variant>
        <vt:i4>0</vt:i4>
      </vt:variant>
      <vt:variant>
        <vt:i4>5</vt:i4>
      </vt:variant>
      <vt:variant>
        <vt:lpwstr>https://www.fbi.gov/about-us/cjis/cjis-security-policy-resource-center/view</vt:lpwstr>
      </vt:variant>
      <vt:variant>
        <vt:lpwstr/>
      </vt:variant>
      <vt:variant>
        <vt:i4>4456474</vt:i4>
      </vt:variant>
      <vt:variant>
        <vt:i4>51</vt:i4>
      </vt:variant>
      <vt:variant>
        <vt:i4>0</vt:i4>
      </vt:variant>
      <vt:variant>
        <vt:i4>5</vt:i4>
      </vt:variant>
      <vt:variant>
        <vt:lpwstr>https://www.congress.gov/bill/103rd-congress/house-bill/3355/text</vt:lpwstr>
      </vt:variant>
      <vt:variant>
        <vt:lpwstr/>
      </vt:variant>
      <vt:variant>
        <vt:i4>5636106</vt:i4>
      </vt:variant>
      <vt:variant>
        <vt:i4>48</vt:i4>
      </vt:variant>
      <vt:variant>
        <vt:i4>0</vt:i4>
      </vt:variant>
      <vt:variant>
        <vt:i4>5</vt:i4>
      </vt:variant>
      <vt:variant>
        <vt:lpwstr>http://www2.ed.gov/policy/gen/guid/fpco/ferpa/index.html</vt:lpwstr>
      </vt:variant>
      <vt:variant>
        <vt:lpwstr/>
      </vt:variant>
      <vt:variant>
        <vt:i4>6160470</vt:i4>
      </vt:variant>
      <vt:variant>
        <vt:i4>45</vt:i4>
      </vt:variant>
      <vt:variant>
        <vt:i4>0</vt:i4>
      </vt:variant>
      <vt:variant>
        <vt:i4>5</vt:i4>
      </vt:variant>
      <vt:variant>
        <vt:lpwstr>http://legislature.vermont.gov/statutes/section/18/091/04631</vt:lpwstr>
      </vt:variant>
      <vt:variant>
        <vt:lpwstr/>
      </vt:variant>
      <vt:variant>
        <vt:i4>7471141</vt:i4>
      </vt:variant>
      <vt:variant>
        <vt:i4>42</vt:i4>
      </vt:variant>
      <vt:variant>
        <vt:i4>0</vt:i4>
      </vt:variant>
      <vt:variant>
        <vt:i4>5</vt:i4>
      </vt:variant>
      <vt:variant>
        <vt:lpwstr>https://www.govinfo.gov/app/collection/cfr/2017/title45</vt:lpwstr>
      </vt:variant>
      <vt:variant>
        <vt:lpwstr/>
      </vt:variant>
      <vt:variant>
        <vt:i4>7340137</vt:i4>
      </vt:variant>
      <vt:variant>
        <vt:i4>39</vt:i4>
      </vt:variant>
      <vt:variant>
        <vt:i4>0</vt:i4>
      </vt:variant>
      <vt:variant>
        <vt:i4>5</vt:i4>
      </vt:variant>
      <vt:variant>
        <vt:lpwstr>https://www.medicaid.gov/medicaid/data-and-systems/mita/mita-30/index.html</vt:lpwstr>
      </vt:variant>
      <vt:variant>
        <vt:lpwstr/>
      </vt:variant>
      <vt:variant>
        <vt:i4>6160472</vt:i4>
      </vt:variant>
      <vt:variant>
        <vt:i4>36</vt:i4>
      </vt:variant>
      <vt:variant>
        <vt:i4>0</vt:i4>
      </vt:variant>
      <vt:variant>
        <vt:i4>5</vt:i4>
      </vt:variant>
      <vt:variant>
        <vt:lpwstr>https://www.cms.gov/CCIIO/Resources/Regulations-and-Guidance/</vt:lpwstr>
      </vt:variant>
      <vt:variant>
        <vt:lpwstr/>
      </vt:variant>
      <vt:variant>
        <vt:i4>4521986</vt:i4>
      </vt:variant>
      <vt:variant>
        <vt:i4>33</vt:i4>
      </vt:variant>
      <vt:variant>
        <vt:i4>0</vt:i4>
      </vt:variant>
      <vt:variant>
        <vt:i4>5</vt:i4>
      </vt:variant>
      <vt:variant>
        <vt:lpwstr>https://www.irs.gov/privacy-disclosure/safeguards-program</vt:lpwstr>
      </vt:variant>
      <vt:variant>
        <vt:lpwstr/>
      </vt:variant>
      <vt:variant>
        <vt:i4>7471141</vt:i4>
      </vt:variant>
      <vt:variant>
        <vt:i4>30</vt:i4>
      </vt:variant>
      <vt:variant>
        <vt:i4>0</vt:i4>
      </vt:variant>
      <vt:variant>
        <vt:i4>5</vt:i4>
      </vt:variant>
      <vt:variant>
        <vt:lpwstr>https://www.govinfo.gov/app/collection/cfr/2017/title45</vt:lpwstr>
      </vt:variant>
      <vt:variant>
        <vt:lpwstr/>
      </vt:variant>
      <vt:variant>
        <vt:i4>7864442</vt:i4>
      </vt:variant>
      <vt:variant>
        <vt:i4>27</vt:i4>
      </vt:variant>
      <vt:variant>
        <vt:i4>0</vt:i4>
      </vt:variant>
      <vt:variant>
        <vt:i4>5</vt:i4>
      </vt:variant>
      <vt:variant>
        <vt:lpwstr>https://www.hhs.gov/hipaa/for-professionals/special-topics/hitech-act-enforcement-interim-final-rule/index.html</vt:lpwstr>
      </vt:variant>
      <vt:variant>
        <vt:lpwstr/>
      </vt:variant>
      <vt:variant>
        <vt:i4>8192034</vt:i4>
      </vt:variant>
      <vt:variant>
        <vt:i4>24</vt:i4>
      </vt:variant>
      <vt:variant>
        <vt:i4>0</vt:i4>
      </vt:variant>
      <vt:variant>
        <vt:i4>5</vt:i4>
      </vt:variant>
      <vt:variant>
        <vt:lpwstr>https://www.hhs.gov/hipaa/for-professionals/privacy/index.html</vt:lpwstr>
      </vt:variant>
      <vt:variant>
        <vt:lpwstr/>
      </vt:variant>
      <vt:variant>
        <vt:i4>1310741</vt:i4>
      </vt:variant>
      <vt:variant>
        <vt:i4>21</vt:i4>
      </vt:variant>
      <vt:variant>
        <vt:i4>0</vt:i4>
      </vt:variant>
      <vt:variant>
        <vt:i4>5</vt:i4>
      </vt:variant>
      <vt:variant>
        <vt:lpwstr>https://www.pcisecuritystandards.org/document_library?category=pcidss&amp;document=pci_dss</vt:lpwstr>
      </vt:variant>
      <vt:variant>
        <vt:lpwstr/>
      </vt:variant>
      <vt:variant>
        <vt:i4>4849754</vt:i4>
      </vt:variant>
      <vt:variant>
        <vt:i4>18</vt:i4>
      </vt:variant>
      <vt:variant>
        <vt:i4>0</vt:i4>
      </vt:variant>
      <vt:variant>
        <vt:i4>5</vt:i4>
      </vt:variant>
      <vt:variant>
        <vt:lpwstr>https://www.justice.gov/opcl/privacy-act-1974</vt:lpwstr>
      </vt:variant>
      <vt:variant>
        <vt:lpwstr/>
      </vt:variant>
      <vt:variant>
        <vt:i4>7864356</vt:i4>
      </vt:variant>
      <vt:variant>
        <vt:i4>15</vt:i4>
      </vt:variant>
      <vt:variant>
        <vt:i4>0</vt:i4>
      </vt:variant>
      <vt:variant>
        <vt:i4>5</vt:i4>
      </vt:variant>
      <vt:variant>
        <vt:lpwstr>https://nvd.nist.gov/800-53</vt:lpwstr>
      </vt:variant>
      <vt:variant>
        <vt:lpwstr/>
      </vt:variant>
      <vt:variant>
        <vt:i4>7405608</vt:i4>
      </vt:variant>
      <vt:variant>
        <vt:i4>12</vt:i4>
      </vt:variant>
      <vt:variant>
        <vt:i4>0</vt:i4>
      </vt:variant>
      <vt:variant>
        <vt:i4>5</vt:i4>
      </vt:variant>
      <vt:variant>
        <vt:lpwstr>https://legislature.vermont.gov/statutes/fullchapter/09/062</vt:lpwstr>
      </vt:variant>
      <vt:variant>
        <vt:lpwstr/>
      </vt:variant>
      <vt:variant>
        <vt:i4>6226009</vt:i4>
      </vt:variant>
      <vt:variant>
        <vt:i4>9</vt:i4>
      </vt:variant>
      <vt:variant>
        <vt:i4>0</vt:i4>
      </vt:variant>
      <vt:variant>
        <vt:i4>5</vt:i4>
      </vt:variant>
      <vt:variant>
        <vt:lpwstr>http://legislature.vermont.gov/statutes/section/09/062/02440</vt:lpwstr>
      </vt:variant>
      <vt:variant>
        <vt:lpwstr/>
      </vt:variant>
      <vt:variant>
        <vt:i4>5898334</vt:i4>
      </vt:variant>
      <vt:variant>
        <vt:i4>6</vt:i4>
      </vt:variant>
      <vt:variant>
        <vt:i4>0</vt:i4>
      </vt:variant>
      <vt:variant>
        <vt:i4>5</vt:i4>
      </vt:variant>
      <vt:variant>
        <vt:lpwstr>http://legislature.vermont.gov/statutes/section/09/062/02435</vt:lpwstr>
      </vt:variant>
      <vt:variant>
        <vt:lpwstr/>
      </vt:variant>
      <vt:variant>
        <vt:i4>2031647</vt:i4>
      </vt:variant>
      <vt:variant>
        <vt:i4>3</vt:i4>
      </vt:variant>
      <vt:variant>
        <vt:i4>0</vt:i4>
      </vt:variant>
      <vt:variant>
        <vt:i4>5</vt:i4>
      </vt:variant>
      <vt:variant>
        <vt:lpwstr>https://csrc.nist.gov/publications/detail/sp/800-171/rev-1/final</vt:lpwstr>
      </vt:variant>
      <vt:variant>
        <vt:lpwstr/>
      </vt:variant>
      <vt:variant>
        <vt:i4>7471118</vt:i4>
      </vt:variant>
      <vt:variant>
        <vt:i4>0</vt:i4>
      </vt:variant>
      <vt:variant>
        <vt:i4>0</vt:i4>
      </vt:variant>
      <vt:variant>
        <vt:i4>5</vt:i4>
      </vt:variant>
      <vt:variant>
        <vt:lpwstr>mailto:SOV.ThePathForward@vermont.gov</vt:lpwstr>
      </vt:variant>
      <vt:variant>
        <vt:lpwstr/>
      </vt:variant>
      <vt:variant>
        <vt:i4>4522044</vt:i4>
      </vt:variant>
      <vt:variant>
        <vt:i4>9</vt:i4>
      </vt:variant>
      <vt:variant>
        <vt:i4>0</vt:i4>
      </vt:variant>
      <vt:variant>
        <vt:i4>5</vt:i4>
      </vt:variant>
      <vt:variant>
        <vt:lpwstr>mailto:Samantha.Hefferon@vermont.gov</vt:lpwstr>
      </vt:variant>
      <vt:variant>
        <vt:lpwstr/>
      </vt:variant>
      <vt:variant>
        <vt:i4>2621530</vt:i4>
      </vt:variant>
      <vt:variant>
        <vt:i4>6</vt:i4>
      </vt:variant>
      <vt:variant>
        <vt:i4>0</vt:i4>
      </vt:variant>
      <vt:variant>
        <vt:i4>5</vt:i4>
      </vt:variant>
      <vt:variant>
        <vt:lpwstr>mailto:Paul.Pratt@vermont.gov</vt:lpwstr>
      </vt:variant>
      <vt:variant>
        <vt:lpwstr/>
      </vt:variant>
      <vt:variant>
        <vt:i4>655487</vt:i4>
      </vt:variant>
      <vt:variant>
        <vt:i4>3</vt:i4>
      </vt:variant>
      <vt:variant>
        <vt:i4>0</vt:i4>
      </vt:variant>
      <vt:variant>
        <vt:i4>5</vt:i4>
      </vt:variant>
      <vt:variant>
        <vt:lpwstr>mailto:Michael.Blanchard@vermont.gov</vt:lpwstr>
      </vt:variant>
      <vt:variant>
        <vt:lpwstr/>
      </vt:variant>
      <vt:variant>
        <vt:i4>1900669</vt:i4>
      </vt:variant>
      <vt:variant>
        <vt:i4>0</vt:i4>
      </vt:variant>
      <vt:variant>
        <vt:i4>0</vt:i4>
      </vt:variant>
      <vt:variant>
        <vt:i4>5</vt:i4>
      </vt:variant>
      <vt:variant>
        <vt:lpwstr>mailto:Emily.Wivell@vermont.gov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Martha</dc:creator>
  <cp:keywords/>
  <dc:description/>
  <cp:lastModifiedBy>Blanchard, Michael</cp:lastModifiedBy>
  <cp:revision>68</cp:revision>
  <cp:lastPrinted>2017-03-04T10:03:00Z</cp:lastPrinted>
  <dcterms:created xsi:type="dcterms:W3CDTF">2023-10-07T07:55:00Z</dcterms:created>
  <dcterms:modified xsi:type="dcterms:W3CDTF">2024-01-03T21:06:00Z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0x010100C0BF2AA9385B6644B14D144C5103B7AC</vt:lpwstr>
  </property>
  <property fmtid="{D5CDD505-2E9C-101B-9397-08002B2CF9AE}" pid="3" name="_dlc_DocIdItemGuid">
    <vt:lpwstr>360d8c21-7c77-4f86-b25f-55c7e537ddfc</vt:lpwstr>
  </property>
</Properties>
</file>